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8FDF" w14:textId="52C6E6C1" w:rsidR="009441F1" w:rsidRDefault="00B45127" w:rsidP="003A45F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</w:pPr>
      <w:r w:rsidRPr="003A45F5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AV</w:t>
      </w:r>
      <w:r w:rsidR="00F52A0E" w:rsidRPr="003A45F5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IS DE DÉPÔT</w:t>
      </w:r>
      <w:r w:rsidR="00D7315E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 xml:space="preserve"> DU PLAN DE RÉORGANISATION FONCIÈRE</w:t>
      </w:r>
    </w:p>
    <w:p w14:paraId="565FB36D" w14:textId="77777777" w:rsidR="00EC45AA" w:rsidRPr="003A45F5" w:rsidRDefault="00EC45AA" w:rsidP="003A45F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</w:pPr>
    </w:p>
    <w:p w14:paraId="7DA11585" w14:textId="77777777" w:rsidR="00EC45AA" w:rsidRDefault="00F52A0E" w:rsidP="003A45F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A45F5">
        <w:rPr>
          <w:rFonts w:ascii="Times New Roman" w:hAnsi="Times New Roman" w:cs="Times New Roman"/>
          <w:b/>
          <w:bCs/>
          <w:sz w:val="24"/>
          <w:szCs w:val="24"/>
          <w:lang w:val="fr-FR"/>
        </w:rPr>
        <w:t>RÉORGANISATION FONCIÈRE</w:t>
      </w:r>
      <w:r w:rsidR="00E14D1D" w:rsidRPr="003A45F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0A41C5">
        <w:rPr>
          <w:rFonts w:ascii="Times New Roman" w:hAnsi="Times New Roman" w:cs="Times New Roman"/>
          <w:b/>
          <w:bCs/>
          <w:sz w:val="24"/>
          <w:szCs w:val="24"/>
          <w:lang w:val="fr-FR"/>
        </w:rPr>
        <w:t>« </w:t>
      </w:r>
      <w:r w:rsidR="00AB33DE" w:rsidRPr="00CE7E15"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  <w:t>___________________</w:t>
      </w:r>
      <w:r w:rsidR="000A41C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 » </w:t>
      </w:r>
    </w:p>
    <w:p w14:paraId="728488BD" w14:textId="5925AFCB" w:rsidR="005442CE" w:rsidRPr="00CE7E15" w:rsidRDefault="00F52A0E" w:rsidP="003A45F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</w:pPr>
      <w:r w:rsidRPr="003A45F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COMMUNE</w:t>
      </w:r>
      <w:r w:rsidR="009A671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(S)</w:t>
      </w:r>
      <w:r w:rsidRPr="003A45F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r w:rsidRPr="00CE7E15"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  <w:t>_</w:t>
      </w:r>
      <w:r w:rsidR="00EC45AA" w:rsidRPr="00CE7E15"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  <w:t>__________</w:t>
      </w:r>
    </w:p>
    <w:p w14:paraId="34C3A73B" w14:textId="77777777" w:rsidR="0074686F" w:rsidRPr="003A45F5" w:rsidRDefault="0074686F" w:rsidP="003A45F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A84B7C1" w14:textId="30F6401C" w:rsidR="005442CE" w:rsidRPr="006970B9" w:rsidRDefault="00F52A0E" w:rsidP="003A45F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6970B9">
        <w:rPr>
          <w:rFonts w:ascii="Times New Roman" w:hAnsi="Times New Roman" w:cs="Times New Roman"/>
          <w:b/>
          <w:bCs/>
          <w:sz w:val="24"/>
          <w:szCs w:val="24"/>
          <w:lang w:val="fr-FR"/>
        </w:rPr>
        <w:t>Le consortium d</w:t>
      </w:r>
      <w:r w:rsidR="004821BE">
        <w:rPr>
          <w:rFonts w:ascii="Times New Roman" w:hAnsi="Times New Roman" w:cs="Times New Roman"/>
          <w:b/>
          <w:bCs/>
          <w:sz w:val="24"/>
          <w:szCs w:val="24"/>
          <w:lang w:val="fr-FR"/>
        </w:rPr>
        <w:t>’</w:t>
      </w:r>
      <w:r w:rsidRPr="006970B9">
        <w:rPr>
          <w:rFonts w:ascii="Times New Roman" w:hAnsi="Times New Roman" w:cs="Times New Roman"/>
          <w:b/>
          <w:bCs/>
          <w:sz w:val="24"/>
          <w:szCs w:val="24"/>
          <w:lang w:val="fr-FR"/>
        </w:rPr>
        <w:t>amélioration foncière</w:t>
      </w:r>
      <w:r w:rsidR="0074686F" w:rsidRPr="006970B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4686F" w:rsidRPr="00EC45AA">
        <w:rPr>
          <w:rFonts w:ascii="Times New Roman" w:hAnsi="Times New Roman" w:cs="Times New Roman"/>
          <w:b/>
          <w:bCs/>
          <w:sz w:val="24"/>
          <w:szCs w:val="24"/>
          <w:lang w:val="fr-FR"/>
        </w:rPr>
        <w:t>_</w:t>
      </w:r>
      <w:r w:rsidR="00EC45AA">
        <w:rPr>
          <w:rFonts w:ascii="Times New Roman" w:hAnsi="Times New Roman" w:cs="Times New Roman"/>
          <w:b/>
          <w:bCs/>
          <w:sz w:val="24"/>
          <w:szCs w:val="24"/>
          <w:lang w:val="fr-FR"/>
        </w:rPr>
        <w:t>________________________________</w:t>
      </w:r>
    </w:p>
    <w:p w14:paraId="38CEBFAD" w14:textId="66C0F8A0" w:rsidR="00981139" w:rsidRPr="006970B9" w:rsidRDefault="00981139" w:rsidP="003A45F5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proofErr w:type="spellStart"/>
      <w:proofErr w:type="gramStart"/>
      <w:r w:rsidRPr="006970B9">
        <w:rPr>
          <w:rFonts w:ascii="Times New Roman" w:hAnsi="Times New Roman" w:cs="Times New Roman"/>
          <w:i/>
          <w:iCs/>
          <w:sz w:val="24"/>
          <w:szCs w:val="24"/>
          <w:lang w:val="fr-FR"/>
        </w:rPr>
        <w:t>omissis</w:t>
      </w:r>
      <w:proofErr w:type="spellEnd"/>
      <w:proofErr w:type="gramEnd"/>
    </w:p>
    <w:p w14:paraId="7D9B4198" w14:textId="33B2A5B4" w:rsidR="00585B72" w:rsidRDefault="003A45F5" w:rsidP="003A45F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gramStart"/>
      <w:r w:rsidRPr="00EC45AA">
        <w:rPr>
          <w:rFonts w:ascii="Times New Roman" w:hAnsi="Times New Roman" w:cs="Times New Roman"/>
          <w:b/>
          <w:bCs/>
          <w:sz w:val="24"/>
          <w:szCs w:val="24"/>
          <w:lang w:val="fr-FR"/>
        </w:rPr>
        <w:t>donne</w:t>
      </w:r>
      <w:proofErr w:type="gramEnd"/>
      <w:r w:rsidRPr="00EC45A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avis</w:t>
      </w:r>
    </w:p>
    <w:p w14:paraId="678BB88A" w14:textId="77777777" w:rsidR="006C1377" w:rsidRPr="00EC45AA" w:rsidRDefault="006C1377" w:rsidP="003A45F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51D90AD" w14:textId="3DFF0839" w:rsidR="003A45F5" w:rsidRDefault="003A45F5" w:rsidP="00B40B04">
      <w:pPr>
        <w:pStyle w:val="Paragraphedeliste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le plan de remaniement parcellaire</w:t>
      </w:r>
      <w:r w:rsidRPr="006970B9">
        <w:rPr>
          <w:rFonts w:ascii="Times New Roman" w:hAnsi="Times New Roman" w:cs="Times New Roman"/>
          <w:sz w:val="24"/>
          <w:szCs w:val="24"/>
          <w:lang w:val="fr-FR"/>
        </w:rPr>
        <w:t xml:space="preserve"> relatif à la réorganisation foncière </w:t>
      </w:r>
      <w:r w:rsidRPr="00EC45AA"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="00EC45AA" w:rsidRPr="00CE7E15">
        <w:rPr>
          <w:rFonts w:ascii="Times New Roman" w:hAnsi="Times New Roman" w:cs="Times New Roman"/>
          <w:color w:val="FF0000"/>
          <w:sz w:val="24"/>
          <w:szCs w:val="24"/>
          <w:lang w:val="fr-FR"/>
        </w:rPr>
        <w:t>_______________________</w:t>
      </w:r>
      <w:r w:rsidRPr="00CE7E15">
        <w:rPr>
          <w:rFonts w:ascii="Times New Roman" w:hAnsi="Times New Roman" w:cs="Times New Roman"/>
          <w:color w:val="FF0000"/>
          <w:sz w:val="24"/>
          <w:szCs w:val="24"/>
          <w:lang w:val="fr-FR"/>
        </w:rPr>
        <w:t>_</w:t>
      </w:r>
      <w:r w:rsidRPr="00EC45AA"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="000A41C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6970B9">
        <w:rPr>
          <w:rFonts w:ascii="Times New Roman" w:hAnsi="Times New Roman" w:cs="Times New Roman"/>
          <w:sz w:val="24"/>
          <w:szCs w:val="24"/>
          <w:lang w:val="fr-FR"/>
        </w:rPr>
        <w:t xml:space="preserve"> dans la</w:t>
      </w:r>
      <w:r w:rsidR="009A671F">
        <w:rPr>
          <w:rFonts w:ascii="Times New Roman" w:hAnsi="Times New Roman" w:cs="Times New Roman"/>
          <w:sz w:val="24"/>
          <w:szCs w:val="24"/>
          <w:lang w:val="fr-FR"/>
        </w:rPr>
        <w:t>/les</w:t>
      </w:r>
      <w:r w:rsidRPr="006970B9">
        <w:rPr>
          <w:rFonts w:ascii="Times New Roman" w:hAnsi="Times New Roman" w:cs="Times New Roman"/>
          <w:sz w:val="24"/>
          <w:szCs w:val="24"/>
          <w:lang w:val="fr-FR"/>
        </w:rPr>
        <w:t xml:space="preserve"> Commune</w:t>
      </w:r>
      <w:r w:rsidR="009A671F">
        <w:rPr>
          <w:rFonts w:ascii="Times New Roman" w:hAnsi="Times New Roman" w:cs="Times New Roman"/>
          <w:sz w:val="24"/>
          <w:szCs w:val="24"/>
          <w:lang w:val="fr-FR"/>
        </w:rPr>
        <w:t>(s)</w:t>
      </w:r>
      <w:r w:rsidRPr="006970B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EC45AA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EC45AA">
        <w:rPr>
          <w:rFonts w:ascii="Times New Roman" w:hAnsi="Times New Roman" w:cs="Times New Roman"/>
          <w:sz w:val="24"/>
          <w:szCs w:val="24"/>
          <w:lang w:val="fr-FR"/>
        </w:rPr>
        <w:t>__________________</w:t>
      </w:r>
      <w:r w:rsidR="000A41C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3A45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970B9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="00362DFC">
        <w:rPr>
          <w:rFonts w:ascii="Times New Roman" w:hAnsi="Times New Roman" w:cs="Times New Roman"/>
          <w:sz w:val="24"/>
          <w:szCs w:val="24"/>
          <w:lang w:val="fr-FR"/>
        </w:rPr>
        <w:t xml:space="preserve">été </w:t>
      </w:r>
      <w:r w:rsidRPr="006970B9">
        <w:rPr>
          <w:rFonts w:ascii="Times New Roman" w:hAnsi="Times New Roman" w:cs="Times New Roman"/>
          <w:sz w:val="24"/>
          <w:szCs w:val="24"/>
          <w:lang w:val="fr-FR"/>
        </w:rPr>
        <w:t>déposé</w:t>
      </w:r>
      <w:r w:rsidR="002C3A00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6970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3A00">
        <w:rPr>
          <w:rFonts w:ascii="Times New Roman" w:hAnsi="Times New Roman" w:cs="Times New Roman"/>
          <w:sz w:val="24"/>
          <w:szCs w:val="24"/>
          <w:lang w:val="fr-FR"/>
        </w:rPr>
        <w:t>conformément</w:t>
      </w:r>
      <w:r w:rsidR="002C3A00" w:rsidRPr="002C3A00">
        <w:rPr>
          <w:rFonts w:ascii="Times New Roman" w:hAnsi="Times New Roman" w:cs="Times New Roman"/>
          <w:sz w:val="24"/>
          <w:szCs w:val="24"/>
          <w:lang w:val="fr-FR"/>
        </w:rPr>
        <w:t xml:space="preserve"> à l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C3A00" w:rsidRPr="002C3A00">
        <w:rPr>
          <w:rFonts w:ascii="Times New Roman" w:hAnsi="Times New Roman" w:cs="Times New Roman"/>
          <w:sz w:val="24"/>
          <w:szCs w:val="24"/>
          <w:lang w:val="fr-FR"/>
        </w:rPr>
        <w:t>art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C3A00" w:rsidRPr="002C3A00">
        <w:rPr>
          <w:rFonts w:ascii="Times New Roman" w:hAnsi="Times New Roman" w:cs="Times New Roman"/>
          <w:sz w:val="24"/>
          <w:szCs w:val="24"/>
          <w:lang w:val="fr-FR"/>
        </w:rPr>
        <w:t xml:space="preserve"> 10 de la loi régionale 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 xml:space="preserve">n° </w:t>
      </w:r>
      <w:r w:rsidR="002C3A00" w:rsidRPr="002C3A00">
        <w:rPr>
          <w:rFonts w:ascii="Times New Roman" w:hAnsi="Times New Roman" w:cs="Times New Roman"/>
          <w:sz w:val="24"/>
          <w:szCs w:val="24"/>
          <w:lang w:val="fr-FR"/>
        </w:rPr>
        <w:t>20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 xml:space="preserve"> du 18 juillet </w:t>
      </w:r>
      <w:r w:rsidR="002C3A00" w:rsidRPr="002C3A00">
        <w:rPr>
          <w:rFonts w:ascii="Times New Roman" w:hAnsi="Times New Roman" w:cs="Times New Roman"/>
          <w:sz w:val="24"/>
          <w:szCs w:val="24"/>
          <w:lang w:val="fr-FR"/>
        </w:rPr>
        <w:t>2012</w:t>
      </w:r>
      <w:r w:rsidR="002C3A00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C3A00" w:rsidRPr="002C3A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3A00" w:rsidRPr="006970B9">
        <w:rPr>
          <w:rFonts w:ascii="Times New Roman" w:hAnsi="Times New Roman" w:cs="Times New Roman"/>
          <w:sz w:val="24"/>
          <w:szCs w:val="24"/>
          <w:lang w:val="fr-FR"/>
        </w:rPr>
        <w:t xml:space="preserve">aux bureaux de </w:t>
      </w:r>
      <w:r w:rsidR="002C3A00">
        <w:rPr>
          <w:rFonts w:ascii="Times New Roman" w:hAnsi="Times New Roman" w:cs="Times New Roman"/>
          <w:sz w:val="24"/>
          <w:szCs w:val="24"/>
          <w:lang w:val="fr-FR"/>
        </w:rPr>
        <w:t>celle-ci</w:t>
      </w:r>
      <w:r w:rsidR="0072645A">
        <w:rPr>
          <w:rFonts w:ascii="Times New Roman" w:hAnsi="Times New Roman" w:cs="Times New Roman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2F0A3CF9" w14:textId="333B6C63" w:rsidR="002C3A00" w:rsidRDefault="00B40B04" w:rsidP="00B40B04">
      <w:pPr>
        <w:pStyle w:val="Paragraphedeliste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qu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’au</w:t>
      </w:r>
      <w:proofErr w:type="gramEnd"/>
      <w:r w:rsidR="004821BE">
        <w:rPr>
          <w:rFonts w:ascii="Times New Roman" w:hAnsi="Times New Roman" w:cs="Times New Roman"/>
          <w:sz w:val="24"/>
          <w:szCs w:val="24"/>
          <w:lang w:val="fr-FR"/>
        </w:rPr>
        <w:t xml:space="preserve"> sens du premier alinéa de </w:t>
      </w:r>
      <w:r w:rsidR="004821BE" w:rsidRPr="002C3A00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4821BE" w:rsidRPr="002C3A00">
        <w:rPr>
          <w:rFonts w:ascii="Times New Roman" w:hAnsi="Times New Roman" w:cs="Times New Roman"/>
          <w:sz w:val="24"/>
          <w:szCs w:val="24"/>
          <w:lang w:val="fr-FR"/>
        </w:rPr>
        <w:t>art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4821BE" w:rsidRPr="002C3A00">
        <w:rPr>
          <w:rFonts w:ascii="Times New Roman" w:hAnsi="Times New Roman" w:cs="Times New Roman"/>
          <w:sz w:val="24"/>
          <w:szCs w:val="24"/>
          <w:lang w:val="fr-FR"/>
        </w:rPr>
        <w:t xml:space="preserve"> 10 de la 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LR n°</w:t>
      </w:r>
      <w:r w:rsidR="004821BE" w:rsidRPr="002C3A00">
        <w:rPr>
          <w:rFonts w:ascii="Times New Roman" w:hAnsi="Times New Roman" w:cs="Times New Roman"/>
          <w:sz w:val="24"/>
          <w:szCs w:val="24"/>
          <w:lang w:val="fr-FR"/>
        </w:rPr>
        <w:t xml:space="preserve"> 20/2012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un avis portant 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>notification du dépôt en cause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>est publié au Bulletin officiel de la Région et, pendant trente jours consécutifs, au tableau d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>affichage des Communes intéressées</w:t>
      </w:r>
      <w:r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492459FE" w14:textId="26CEE807" w:rsidR="00B40B04" w:rsidRPr="006970B9" w:rsidRDefault="00B40B04" w:rsidP="00B40B04">
      <w:pPr>
        <w:pStyle w:val="Paragraphedeliste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</w:t>
      </w:r>
      <w:r w:rsidR="002240B7">
        <w:rPr>
          <w:rFonts w:ascii="Times New Roman" w:hAnsi="Times New Roman" w:cs="Times New Roman"/>
          <w:sz w:val="24"/>
          <w:szCs w:val="24"/>
          <w:lang w:val="fr-FR"/>
        </w:rPr>
        <w:t>’au sens de la</w:t>
      </w:r>
      <w:r w:rsidR="002240B7" w:rsidRPr="002240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240B7">
        <w:rPr>
          <w:rFonts w:ascii="Times New Roman" w:hAnsi="Times New Roman" w:cs="Times New Roman"/>
          <w:sz w:val="24"/>
          <w:szCs w:val="24"/>
          <w:lang w:val="fr-FR"/>
        </w:rPr>
        <w:t xml:space="preserve">lettre b) du premier alinéa de </w:t>
      </w:r>
      <w:r w:rsidR="002240B7" w:rsidRPr="002C3A00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2240B7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240B7" w:rsidRPr="002C3A00">
        <w:rPr>
          <w:rFonts w:ascii="Times New Roman" w:hAnsi="Times New Roman" w:cs="Times New Roman"/>
          <w:sz w:val="24"/>
          <w:szCs w:val="24"/>
          <w:lang w:val="fr-FR"/>
        </w:rPr>
        <w:t>art</w:t>
      </w:r>
      <w:r w:rsidR="002240B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240B7" w:rsidRPr="002C3A00">
        <w:rPr>
          <w:rFonts w:ascii="Times New Roman" w:hAnsi="Times New Roman" w:cs="Times New Roman"/>
          <w:sz w:val="24"/>
          <w:szCs w:val="24"/>
          <w:lang w:val="fr-FR"/>
        </w:rPr>
        <w:t xml:space="preserve"> 10 de la </w:t>
      </w:r>
      <w:r w:rsidR="002240B7">
        <w:rPr>
          <w:rFonts w:ascii="Times New Roman" w:hAnsi="Times New Roman" w:cs="Times New Roman"/>
          <w:sz w:val="24"/>
          <w:szCs w:val="24"/>
          <w:lang w:val="fr-FR"/>
        </w:rPr>
        <w:t xml:space="preserve">LR n° </w:t>
      </w:r>
      <w:r w:rsidR="002240B7" w:rsidRPr="002C3A00">
        <w:rPr>
          <w:rFonts w:ascii="Times New Roman" w:hAnsi="Times New Roman" w:cs="Times New Roman"/>
          <w:sz w:val="24"/>
          <w:szCs w:val="24"/>
          <w:lang w:val="fr-FR"/>
        </w:rPr>
        <w:t>20/2012</w:t>
      </w:r>
      <w:r w:rsidR="002240B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AD4C69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>dépôt en cause</w:t>
      </w:r>
      <w:r w:rsidR="002240B7">
        <w:rPr>
          <w:rFonts w:ascii="Times New Roman" w:hAnsi="Times New Roman" w:cs="Times New Roman"/>
          <w:sz w:val="24"/>
          <w:szCs w:val="24"/>
          <w:lang w:val="fr-FR"/>
        </w:rPr>
        <w:t xml:space="preserve"> est communiqué,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>ar lettre recommandée avec demande d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 xml:space="preserve">avis de réception, </w:t>
      </w:r>
      <w:r w:rsidR="002240B7">
        <w:rPr>
          <w:rFonts w:ascii="Times New Roman" w:hAnsi="Times New Roman" w:cs="Times New Roman"/>
          <w:sz w:val="24"/>
          <w:szCs w:val="24"/>
          <w:lang w:val="fr-FR"/>
        </w:rPr>
        <w:t>aux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 xml:space="preserve"> propriétaires faisant partie du consortium mais n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>ayant pas participé à l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>assemblée visée à l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>art. 5 ou étant contraires à la proposition approuvée à l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 xml:space="preserve">occasion de celle-ci, </w:t>
      </w:r>
      <w:r w:rsidR="00E2568A">
        <w:rPr>
          <w:rFonts w:ascii="Times New Roman" w:hAnsi="Times New Roman" w:cs="Times New Roman"/>
          <w:sz w:val="24"/>
          <w:szCs w:val="24"/>
          <w:lang w:val="fr-FR"/>
        </w:rPr>
        <w:t>aux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 xml:space="preserve"> créanciers hypothécaires et </w:t>
      </w:r>
      <w:r w:rsidR="006648C0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>tout autre titulaire de droits réels de jouissance</w:t>
      </w:r>
      <w:r w:rsidR="006648C0">
        <w:rPr>
          <w:rFonts w:ascii="Times New Roman" w:hAnsi="Times New Roman" w:cs="Times New Roman"/>
          <w:sz w:val="24"/>
          <w:szCs w:val="24"/>
          <w:lang w:val="fr-FR"/>
        </w:rPr>
        <w:t>, comme il appert des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 xml:space="preserve"> registres de </w:t>
      </w:r>
      <w:r w:rsidR="006648C0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Pr="00B40B04">
        <w:rPr>
          <w:rFonts w:ascii="Times New Roman" w:hAnsi="Times New Roman" w:cs="Times New Roman"/>
          <w:sz w:val="24"/>
          <w:szCs w:val="24"/>
          <w:lang w:val="fr-FR"/>
        </w:rPr>
        <w:t xml:space="preserve">publicité foncière à la date du dépôt du plan de </w:t>
      </w:r>
      <w:r w:rsidR="006648C0">
        <w:rPr>
          <w:rFonts w:ascii="Times New Roman" w:hAnsi="Times New Roman" w:cs="Times New Roman"/>
          <w:sz w:val="24"/>
          <w:szCs w:val="24"/>
          <w:lang w:val="fr-FR"/>
        </w:rPr>
        <w:t>remaniement parcellaire</w:t>
      </w:r>
      <w:r w:rsidR="00AD4C69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5A27897D" w14:textId="64964EAF" w:rsidR="005C6A30" w:rsidRPr="00EC45AA" w:rsidRDefault="003A45F5" w:rsidP="00B40B04">
      <w:pPr>
        <w:pStyle w:val="Paragraphedeliste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que </w:t>
      </w:r>
      <w:r w:rsidR="003C0717" w:rsidRPr="006970B9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5C6A30" w:rsidRPr="006970B9">
        <w:rPr>
          <w:rFonts w:ascii="Times New Roman" w:hAnsi="Times New Roman" w:cs="Times New Roman"/>
          <w:sz w:val="24"/>
          <w:szCs w:val="24"/>
          <w:lang w:val="fr-FR"/>
        </w:rPr>
        <w:t xml:space="preserve">es éventuelles observations et oppositions au plan </w:t>
      </w:r>
      <w:r w:rsidR="005C6A30" w:rsidRPr="00EC45AA">
        <w:rPr>
          <w:rFonts w:ascii="Times New Roman" w:hAnsi="Times New Roman" w:cs="Times New Roman"/>
          <w:sz w:val="24"/>
          <w:szCs w:val="24"/>
          <w:lang w:val="fr-FR"/>
        </w:rPr>
        <w:t>de r</w:t>
      </w:r>
      <w:r w:rsidR="000A41C5" w:rsidRPr="00EC45AA">
        <w:rPr>
          <w:rFonts w:ascii="Times New Roman" w:hAnsi="Times New Roman" w:cs="Times New Roman"/>
          <w:sz w:val="24"/>
          <w:szCs w:val="24"/>
          <w:lang w:val="fr-FR"/>
        </w:rPr>
        <w:t>emaniement e</w:t>
      </w:r>
      <w:r w:rsidR="005C6A30" w:rsidRPr="00EC45AA"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r w:rsidR="000A41C5" w:rsidRPr="00EC45AA">
        <w:rPr>
          <w:rFonts w:ascii="Times New Roman" w:hAnsi="Times New Roman" w:cs="Times New Roman"/>
          <w:sz w:val="24"/>
          <w:szCs w:val="24"/>
          <w:lang w:val="fr-FR"/>
        </w:rPr>
        <w:t>cause doivent être</w:t>
      </w:r>
      <w:r w:rsidR="005C6A30" w:rsidRPr="00EC45AA">
        <w:rPr>
          <w:rFonts w:ascii="Times New Roman" w:hAnsi="Times New Roman" w:cs="Times New Roman"/>
          <w:sz w:val="24"/>
          <w:szCs w:val="24"/>
          <w:lang w:val="fr-FR"/>
        </w:rPr>
        <w:t xml:space="preserve"> présent</w:t>
      </w:r>
      <w:r w:rsidR="000A41C5" w:rsidRPr="00EC45AA">
        <w:rPr>
          <w:rFonts w:ascii="Times New Roman" w:hAnsi="Times New Roman" w:cs="Times New Roman"/>
          <w:sz w:val="24"/>
          <w:szCs w:val="24"/>
          <w:lang w:val="fr-FR"/>
        </w:rPr>
        <w:t>ées</w:t>
      </w:r>
      <w:r w:rsidR="005C6A30" w:rsidRPr="00EC45AA">
        <w:rPr>
          <w:rFonts w:ascii="Times New Roman" w:hAnsi="Times New Roman" w:cs="Times New Roman"/>
          <w:sz w:val="24"/>
          <w:szCs w:val="24"/>
          <w:lang w:val="fr-FR"/>
        </w:rPr>
        <w:t xml:space="preserve"> au </w:t>
      </w:r>
      <w:r w:rsidR="00AC19DE" w:rsidRPr="00EC45AA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5C6A30" w:rsidRPr="00EC45AA">
        <w:rPr>
          <w:rFonts w:ascii="Times New Roman" w:hAnsi="Times New Roman" w:cs="Times New Roman"/>
          <w:sz w:val="24"/>
          <w:szCs w:val="24"/>
          <w:lang w:val="fr-FR"/>
        </w:rPr>
        <w:t>onsortium</w:t>
      </w:r>
      <w:r w:rsidR="00AC19DE" w:rsidRPr="00EC4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C6A30" w:rsidRPr="00EC45AA">
        <w:rPr>
          <w:rFonts w:ascii="Times New Roman" w:hAnsi="Times New Roman" w:cs="Times New Roman"/>
          <w:sz w:val="24"/>
          <w:szCs w:val="24"/>
          <w:lang w:val="fr-FR"/>
        </w:rPr>
        <w:t>dans les trente</w:t>
      </w:r>
      <w:r w:rsidR="005C6A30" w:rsidRPr="006970B9">
        <w:rPr>
          <w:rFonts w:ascii="Times New Roman" w:hAnsi="Times New Roman" w:cs="Times New Roman"/>
          <w:sz w:val="24"/>
          <w:szCs w:val="24"/>
          <w:lang w:val="fr-FR"/>
        </w:rPr>
        <w:t xml:space="preserve"> jours qui suivent la date d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C6A30" w:rsidRPr="006970B9">
        <w:rPr>
          <w:rFonts w:ascii="Times New Roman" w:hAnsi="Times New Roman" w:cs="Times New Roman"/>
          <w:sz w:val="24"/>
          <w:szCs w:val="24"/>
          <w:lang w:val="fr-FR"/>
        </w:rPr>
        <w:t>expiration du délai de publication</w:t>
      </w:r>
      <w:r w:rsidR="005C6A30" w:rsidRPr="00EC4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A41C5" w:rsidRPr="00EC45AA">
        <w:rPr>
          <w:rFonts w:ascii="Times New Roman" w:hAnsi="Times New Roman" w:cs="Times New Roman"/>
          <w:sz w:val="24"/>
          <w:szCs w:val="24"/>
          <w:lang w:val="fr-FR"/>
        </w:rPr>
        <w:t xml:space="preserve">du présent avis </w:t>
      </w:r>
      <w:r w:rsidR="005C6A30" w:rsidRPr="00EC45AA">
        <w:rPr>
          <w:rFonts w:ascii="Times New Roman" w:hAnsi="Times New Roman" w:cs="Times New Roman"/>
          <w:sz w:val="24"/>
          <w:szCs w:val="24"/>
          <w:lang w:val="fr-FR"/>
        </w:rPr>
        <w:t>au</w:t>
      </w:r>
      <w:r w:rsidR="005C6A30" w:rsidRPr="006970B9">
        <w:rPr>
          <w:rFonts w:ascii="Times New Roman" w:hAnsi="Times New Roman" w:cs="Times New Roman"/>
          <w:sz w:val="24"/>
          <w:szCs w:val="24"/>
          <w:lang w:val="fr-FR"/>
        </w:rPr>
        <w:t xml:space="preserve"> tableau d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C6A30" w:rsidRPr="006970B9">
        <w:rPr>
          <w:rFonts w:ascii="Times New Roman" w:hAnsi="Times New Roman" w:cs="Times New Roman"/>
          <w:sz w:val="24"/>
          <w:szCs w:val="24"/>
          <w:lang w:val="fr-FR"/>
        </w:rPr>
        <w:t>affichage</w:t>
      </w:r>
      <w:r w:rsidR="00AC19DE" w:rsidRPr="00EC4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22C8B" w:rsidRPr="00EC45AA">
        <w:rPr>
          <w:rFonts w:ascii="Times New Roman" w:hAnsi="Times New Roman" w:cs="Times New Roman"/>
          <w:sz w:val="24"/>
          <w:szCs w:val="24"/>
          <w:lang w:val="fr-FR"/>
        </w:rPr>
        <w:t>de la</w:t>
      </w:r>
      <w:r w:rsidR="009A671F">
        <w:rPr>
          <w:rFonts w:ascii="Times New Roman" w:hAnsi="Times New Roman" w:cs="Times New Roman"/>
          <w:sz w:val="24"/>
          <w:szCs w:val="24"/>
          <w:lang w:val="fr-FR"/>
        </w:rPr>
        <w:t>/des</w:t>
      </w:r>
      <w:r w:rsidR="00D22C8B" w:rsidRPr="00EC4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C45AA" w:rsidRPr="00EC45AA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D22C8B" w:rsidRPr="00EC45AA">
        <w:rPr>
          <w:rFonts w:ascii="Times New Roman" w:hAnsi="Times New Roman" w:cs="Times New Roman"/>
          <w:sz w:val="24"/>
          <w:szCs w:val="24"/>
          <w:lang w:val="fr-FR"/>
        </w:rPr>
        <w:t>ommune</w:t>
      </w:r>
      <w:r w:rsidR="009A671F">
        <w:rPr>
          <w:rFonts w:ascii="Times New Roman" w:hAnsi="Times New Roman" w:cs="Times New Roman"/>
          <w:sz w:val="24"/>
          <w:szCs w:val="24"/>
          <w:lang w:val="fr-FR"/>
        </w:rPr>
        <w:t>(s)</w:t>
      </w:r>
      <w:r w:rsidR="00D22C8B" w:rsidRPr="00EC45AA">
        <w:rPr>
          <w:rFonts w:ascii="Times New Roman" w:hAnsi="Times New Roman" w:cs="Times New Roman"/>
          <w:sz w:val="24"/>
          <w:szCs w:val="24"/>
          <w:lang w:val="fr-FR"/>
        </w:rPr>
        <w:t xml:space="preserve"> concernée</w:t>
      </w:r>
      <w:r w:rsidR="009A671F">
        <w:rPr>
          <w:rFonts w:ascii="Times New Roman" w:hAnsi="Times New Roman" w:cs="Times New Roman"/>
          <w:sz w:val="24"/>
          <w:szCs w:val="24"/>
          <w:lang w:val="fr-FR"/>
        </w:rPr>
        <w:t>(s)</w:t>
      </w:r>
      <w:r w:rsidR="00AD4C69">
        <w:rPr>
          <w:rFonts w:ascii="Times New Roman" w:hAnsi="Times New Roman" w:cs="Times New Roman"/>
          <w:sz w:val="24"/>
          <w:szCs w:val="24"/>
          <w:lang w:val="fr-FR"/>
        </w:rPr>
        <w:t xml:space="preserve"> et que le </w:t>
      </w:r>
      <w:r w:rsidR="00AD4C69" w:rsidRPr="00AD4C69">
        <w:rPr>
          <w:rFonts w:ascii="Times New Roman" w:hAnsi="Times New Roman" w:cs="Times New Roman"/>
          <w:sz w:val="24"/>
          <w:szCs w:val="24"/>
          <w:lang w:val="fr-FR"/>
        </w:rPr>
        <w:t>consortium se prononce sur les observations et sur les oppositions en cause dans les soixante jours qui suivent la</w:t>
      </w:r>
      <w:r w:rsidR="006648C0">
        <w:rPr>
          <w:rFonts w:ascii="Times New Roman" w:hAnsi="Times New Roman" w:cs="Times New Roman"/>
          <w:sz w:val="24"/>
          <w:szCs w:val="24"/>
          <w:lang w:val="fr-FR"/>
        </w:rPr>
        <w:t xml:space="preserve">dite </w:t>
      </w:r>
      <w:r w:rsidR="0072645A">
        <w:rPr>
          <w:rFonts w:ascii="Times New Roman" w:hAnsi="Times New Roman" w:cs="Times New Roman"/>
          <w:sz w:val="24"/>
          <w:szCs w:val="24"/>
          <w:lang w:val="fr-FR"/>
        </w:rPr>
        <w:t xml:space="preserve">date </w:t>
      </w:r>
      <w:r w:rsidR="00AD4C69" w:rsidRPr="00AD4C69">
        <w:rPr>
          <w:rFonts w:ascii="Times New Roman" w:hAnsi="Times New Roman" w:cs="Times New Roman"/>
          <w:sz w:val="24"/>
          <w:szCs w:val="24"/>
          <w:lang w:val="fr-FR"/>
        </w:rPr>
        <w:t>et modifie, en cas d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D4C69" w:rsidRPr="00AD4C69">
        <w:rPr>
          <w:rFonts w:ascii="Times New Roman" w:hAnsi="Times New Roman" w:cs="Times New Roman"/>
          <w:sz w:val="24"/>
          <w:szCs w:val="24"/>
          <w:lang w:val="fr-FR"/>
        </w:rPr>
        <w:t xml:space="preserve">acceptation, le plan de </w:t>
      </w:r>
      <w:r w:rsidR="006648C0">
        <w:rPr>
          <w:rFonts w:ascii="Times New Roman" w:hAnsi="Times New Roman" w:cs="Times New Roman"/>
          <w:sz w:val="24"/>
          <w:szCs w:val="24"/>
          <w:lang w:val="fr-FR"/>
        </w:rPr>
        <w:t>remaniement parcellaire</w:t>
      </w:r>
      <w:r w:rsidR="00AD4C69" w:rsidRPr="00AD4C69">
        <w:rPr>
          <w:rFonts w:ascii="Times New Roman" w:hAnsi="Times New Roman" w:cs="Times New Roman"/>
          <w:sz w:val="24"/>
          <w:szCs w:val="24"/>
          <w:lang w:val="fr-FR"/>
        </w:rPr>
        <w:t xml:space="preserve"> et les documents d</w:t>
      </w:r>
      <w:r w:rsidR="006648C0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AD4C69" w:rsidRPr="00AD4C69">
        <w:rPr>
          <w:rFonts w:ascii="Times New Roman" w:hAnsi="Times New Roman" w:cs="Times New Roman"/>
          <w:sz w:val="24"/>
          <w:szCs w:val="24"/>
          <w:lang w:val="fr-FR"/>
        </w:rPr>
        <w:t xml:space="preserve"> projet.</w:t>
      </w:r>
    </w:p>
    <w:p w14:paraId="020315CE" w14:textId="22CC958B" w:rsidR="0074686F" w:rsidRDefault="0074686F" w:rsidP="003A45F5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D91A9F3" w14:textId="3C88A330" w:rsidR="00AD4C69" w:rsidRDefault="00AD4C69" w:rsidP="00AD4C6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</w:pPr>
      <w:r w:rsidRPr="00AD4C6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  <w:t>OUVERTURE DE LA PROCÉDURE D</w:t>
      </w:r>
      <w:r w:rsidR="004821B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  <w:t>’</w:t>
      </w:r>
      <w:r w:rsidRPr="00AD4C6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  <w:t>EXPROPRIATION</w:t>
      </w:r>
    </w:p>
    <w:p w14:paraId="42101307" w14:textId="20C53F80" w:rsidR="00AD4C69" w:rsidRDefault="00AD4C69" w:rsidP="00AD4C6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  <w:t>(</w:t>
      </w:r>
      <w:proofErr w:type="gramStart"/>
      <w:r w:rsidR="00BC503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  <w:t>uniquement</w:t>
      </w:r>
      <w:proofErr w:type="gramEnd"/>
      <w:r w:rsidR="006C137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  <w:t xml:space="preserve"> </w:t>
      </w:r>
      <w:r w:rsidR="00BC503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  <w:t>en</w:t>
      </w:r>
      <w:r w:rsidR="006C137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  <w:t xml:space="preserve"> cas de procédure d</w:t>
      </w:r>
      <w:r w:rsidR="004821B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  <w:t>’</w:t>
      </w:r>
      <w:r w:rsidR="006C137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  <w:t>expropriation)</w:t>
      </w:r>
    </w:p>
    <w:p w14:paraId="3FDF73BB" w14:textId="7A6793F6" w:rsidR="006C1377" w:rsidRDefault="006C1377" w:rsidP="00AD4C6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</w:pPr>
    </w:p>
    <w:p w14:paraId="72A44C0F" w14:textId="5472C28D" w:rsidR="006C1377" w:rsidRDefault="006C1377" w:rsidP="0072645A">
      <w:pPr>
        <w:pStyle w:val="Paragraphedeliste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</w:t>
      </w:r>
      <w:r w:rsidR="00E2096D">
        <w:rPr>
          <w:rFonts w:ascii="Times New Roman" w:hAnsi="Times New Roman" w:cs="Times New Roman"/>
          <w:sz w:val="24"/>
          <w:szCs w:val="24"/>
          <w:lang w:val="fr-FR"/>
        </w:rPr>
        <w:t>e par la présente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communication</w:t>
      </w:r>
      <w:r w:rsidR="00E2096D">
        <w:rPr>
          <w:rFonts w:ascii="Times New Roman" w:hAnsi="Times New Roman" w:cs="Times New Roman"/>
          <w:sz w:val="24"/>
          <w:szCs w:val="24"/>
          <w:lang w:val="fr-FR"/>
        </w:rPr>
        <w:t>, il est lancé</w:t>
      </w:r>
      <w:r w:rsidR="003570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la procédure d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expropriation des </w:t>
      </w:r>
      <w:r w:rsidRPr="006C1377">
        <w:rPr>
          <w:rFonts w:ascii="Times New Roman" w:hAnsi="Times New Roman" w:cs="Times New Roman"/>
          <w:sz w:val="24"/>
          <w:szCs w:val="24"/>
          <w:lang w:val="fr-FR"/>
        </w:rPr>
        <w:t>parcelles dont la propriété revient à des personnes introuvables, inconnues ou décédées sans héritiers, ou bien décédées avec des héritiers, mais à défaut de présentation de la déclaration de succession dans les délais prévus par la loi ou dont les héritiers ont expressément renoncé à l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6C1377">
        <w:rPr>
          <w:rFonts w:ascii="Times New Roman" w:hAnsi="Times New Roman" w:cs="Times New Roman"/>
          <w:sz w:val="24"/>
          <w:szCs w:val="24"/>
          <w:lang w:val="fr-FR"/>
        </w:rPr>
        <w:t>héritage,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sans préjudice du fait que </w:t>
      </w:r>
      <w:r w:rsidR="00AC2AA4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C2AA4">
        <w:rPr>
          <w:rFonts w:ascii="Times New Roman" w:hAnsi="Times New Roman" w:cs="Times New Roman"/>
          <w:sz w:val="24"/>
          <w:szCs w:val="24"/>
          <w:lang w:val="fr-FR"/>
        </w:rPr>
        <w:t>établissement de la servitude préludant à l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C2AA4">
        <w:rPr>
          <w:rFonts w:ascii="Times New Roman" w:hAnsi="Times New Roman" w:cs="Times New Roman"/>
          <w:sz w:val="24"/>
          <w:szCs w:val="24"/>
          <w:lang w:val="fr-FR"/>
        </w:rPr>
        <w:t>expropriation et la déclaration d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C2AA4">
        <w:rPr>
          <w:rFonts w:ascii="Times New Roman" w:hAnsi="Times New Roman" w:cs="Times New Roman"/>
          <w:sz w:val="24"/>
          <w:szCs w:val="24"/>
          <w:lang w:val="fr-FR"/>
        </w:rPr>
        <w:t xml:space="preserve">utilité publique au sens de la </w:t>
      </w:r>
      <w:r w:rsidR="00E2096D">
        <w:rPr>
          <w:rFonts w:ascii="Times New Roman" w:hAnsi="Times New Roman" w:cs="Times New Roman"/>
          <w:sz w:val="24"/>
          <w:szCs w:val="24"/>
          <w:lang w:val="fr-FR"/>
        </w:rPr>
        <w:t>LR n°</w:t>
      </w:r>
      <w:r w:rsidR="00AC2AA4">
        <w:rPr>
          <w:rFonts w:ascii="Times New Roman" w:hAnsi="Times New Roman" w:cs="Times New Roman"/>
          <w:sz w:val="24"/>
          <w:szCs w:val="24"/>
          <w:lang w:val="fr-FR"/>
        </w:rPr>
        <w:t xml:space="preserve"> 11/2004, </w:t>
      </w:r>
      <w:r w:rsidR="0072645A">
        <w:rPr>
          <w:rFonts w:ascii="Times New Roman" w:hAnsi="Times New Roman" w:cs="Times New Roman"/>
          <w:sz w:val="24"/>
          <w:szCs w:val="24"/>
          <w:lang w:val="fr-FR"/>
        </w:rPr>
        <w:t>découlent</w:t>
      </w:r>
      <w:r w:rsidR="00AC2AA4">
        <w:rPr>
          <w:rFonts w:ascii="Times New Roman" w:hAnsi="Times New Roman" w:cs="Times New Roman"/>
          <w:sz w:val="24"/>
          <w:szCs w:val="24"/>
          <w:lang w:val="fr-FR"/>
        </w:rPr>
        <w:t>, au sens du deuxième alinéa de l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C2AA4">
        <w:rPr>
          <w:rFonts w:ascii="Times New Roman" w:hAnsi="Times New Roman" w:cs="Times New Roman"/>
          <w:sz w:val="24"/>
          <w:szCs w:val="24"/>
          <w:lang w:val="fr-FR"/>
        </w:rPr>
        <w:t>art</w:t>
      </w:r>
      <w:r w:rsidR="00E2096D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AC2AA4">
        <w:rPr>
          <w:rFonts w:ascii="Times New Roman" w:hAnsi="Times New Roman" w:cs="Times New Roman"/>
          <w:sz w:val="24"/>
          <w:szCs w:val="24"/>
          <w:lang w:val="fr-FR"/>
        </w:rPr>
        <w:t xml:space="preserve"> 11 de la </w:t>
      </w:r>
      <w:r w:rsidR="00E2096D">
        <w:rPr>
          <w:rFonts w:ascii="Times New Roman" w:hAnsi="Times New Roman" w:cs="Times New Roman"/>
          <w:sz w:val="24"/>
          <w:szCs w:val="24"/>
          <w:lang w:val="fr-FR"/>
        </w:rPr>
        <w:t>LR n°</w:t>
      </w:r>
      <w:r w:rsidR="00AC2AA4">
        <w:rPr>
          <w:rFonts w:ascii="Times New Roman" w:hAnsi="Times New Roman" w:cs="Times New Roman"/>
          <w:sz w:val="24"/>
          <w:szCs w:val="24"/>
          <w:lang w:val="fr-FR"/>
        </w:rPr>
        <w:t xml:space="preserve"> 20/2012, </w:t>
      </w:r>
      <w:r w:rsidR="0072645A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3570B7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3570B7">
        <w:rPr>
          <w:rFonts w:ascii="Times New Roman" w:hAnsi="Times New Roman" w:cs="Times New Roman"/>
          <w:sz w:val="24"/>
          <w:szCs w:val="24"/>
          <w:lang w:val="fr-FR"/>
        </w:rPr>
        <w:t xml:space="preserve">approbation </w:t>
      </w:r>
      <w:r w:rsidR="00E2096D">
        <w:rPr>
          <w:rFonts w:ascii="Times New Roman" w:hAnsi="Times New Roman" w:cs="Times New Roman"/>
          <w:sz w:val="24"/>
          <w:szCs w:val="24"/>
          <w:lang w:val="fr-FR"/>
        </w:rPr>
        <w:t xml:space="preserve">par le Gouvernement régional </w:t>
      </w:r>
      <w:r w:rsidR="003570B7">
        <w:rPr>
          <w:rFonts w:ascii="Times New Roman" w:hAnsi="Times New Roman" w:cs="Times New Roman"/>
          <w:sz w:val="24"/>
          <w:szCs w:val="24"/>
          <w:lang w:val="fr-FR"/>
        </w:rPr>
        <w:t xml:space="preserve">du plan de </w:t>
      </w:r>
      <w:r w:rsidR="00E2096D">
        <w:rPr>
          <w:rFonts w:ascii="Times New Roman" w:hAnsi="Times New Roman" w:cs="Times New Roman"/>
          <w:sz w:val="24"/>
          <w:szCs w:val="24"/>
          <w:lang w:val="fr-FR"/>
        </w:rPr>
        <w:t>remaniement parcellaire</w:t>
      </w:r>
      <w:r w:rsidR="003570B7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65E40B50" w14:textId="71622688" w:rsidR="003570B7" w:rsidRDefault="003570B7" w:rsidP="0072645A">
      <w:pPr>
        <w:pStyle w:val="Paragraphedeliste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qu</w:t>
      </w:r>
      <w:r w:rsidR="00BC503C">
        <w:rPr>
          <w:rFonts w:ascii="Times New Roman" w:hAnsi="Times New Roman" w:cs="Times New Roman"/>
          <w:sz w:val="24"/>
          <w:szCs w:val="24"/>
          <w:lang w:val="fr-FR"/>
        </w:rPr>
        <w:t>’au</w:t>
      </w:r>
      <w:proofErr w:type="gramEnd"/>
      <w:r w:rsidR="00BC503C">
        <w:rPr>
          <w:rFonts w:ascii="Times New Roman" w:hAnsi="Times New Roman" w:cs="Times New Roman"/>
          <w:sz w:val="24"/>
          <w:szCs w:val="24"/>
          <w:lang w:val="fr-FR"/>
        </w:rPr>
        <w:t xml:space="preserve"> sens de</w:t>
      </w:r>
      <w:r w:rsidRPr="003570B7">
        <w:rPr>
          <w:rFonts w:ascii="Times New Roman" w:hAnsi="Times New Roman" w:cs="Times New Roman"/>
          <w:sz w:val="24"/>
          <w:szCs w:val="24"/>
          <w:lang w:val="fr-FR"/>
        </w:rPr>
        <w:t xml:space="preserve"> la législation en vigueur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5DDF7903" w14:textId="38EED7B3" w:rsidR="003570B7" w:rsidRDefault="00E2096D" w:rsidP="0072645A">
      <w:pPr>
        <w:pStyle w:val="Paragraphedeliste"/>
        <w:spacing w:before="120" w:after="0" w:line="240" w:lineRule="auto"/>
        <w:contextualSpacing w:val="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>l</w:t>
      </w:r>
      <w:r w:rsidR="00BC503C">
        <w:rPr>
          <w:rFonts w:ascii="Times New Roman" w:hAnsi="Times New Roman" w:cs="Times New Roman"/>
          <w:sz w:val="24"/>
          <w:szCs w:val="24"/>
          <w:u w:val="single"/>
          <w:lang w:val="fr-FR"/>
        </w:rPr>
        <w:t>e</w:t>
      </w:r>
      <w:proofErr w:type="gramEnd"/>
      <w:r w:rsidR="00BC503C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p</w:t>
      </w:r>
      <w:r w:rsidR="003570B7" w:rsidRPr="00C4792C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romoteur de la procédure de transfert </w:t>
      </w:r>
      <w:r w:rsidR="00BC503C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du droit de propriété </w:t>
      </w:r>
      <w:r w:rsidR="003570B7" w:rsidRPr="00C4792C">
        <w:rPr>
          <w:rFonts w:ascii="Times New Roman" w:hAnsi="Times New Roman" w:cs="Times New Roman"/>
          <w:sz w:val="24"/>
          <w:szCs w:val="24"/>
          <w:u w:val="single"/>
          <w:lang w:val="fr-FR"/>
        </w:rPr>
        <w:t>et d</w:t>
      </w:r>
      <w:r w:rsidR="004821BE">
        <w:rPr>
          <w:rFonts w:ascii="Times New Roman" w:hAnsi="Times New Roman" w:cs="Times New Roman"/>
          <w:sz w:val="24"/>
          <w:szCs w:val="24"/>
          <w:u w:val="single"/>
          <w:lang w:val="fr-FR"/>
        </w:rPr>
        <w:t>’</w:t>
      </w:r>
      <w:r w:rsidR="003570B7" w:rsidRPr="00C4792C">
        <w:rPr>
          <w:rFonts w:ascii="Times New Roman" w:hAnsi="Times New Roman" w:cs="Times New Roman"/>
          <w:sz w:val="24"/>
          <w:szCs w:val="24"/>
          <w:u w:val="single"/>
          <w:lang w:val="fr-FR"/>
        </w:rPr>
        <w:t>expropriation</w:t>
      </w:r>
      <w:r w:rsidR="00BC503C" w:rsidRPr="00BC503C">
        <w:rPr>
          <w:rFonts w:ascii="Times New Roman" w:hAnsi="Times New Roman" w:cs="Times New Roman"/>
          <w:sz w:val="24"/>
          <w:szCs w:val="24"/>
          <w:lang w:val="fr-FR"/>
        </w:rPr>
        <w:t xml:space="preserve"> e</w:t>
      </w:r>
      <w:r w:rsidR="00BC503C">
        <w:rPr>
          <w:rFonts w:ascii="Times New Roman" w:hAnsi="Times New Roman" w:cs="Times New Roman"/>
          <w:sz w:val="24"/>
          <w:szCs w:val="24"/>
          <w:lang w:val="fr-FR"/>
        </w:rPr>
        <w:t>st le ______________________________________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E2096D">
        <w:rPr>
          <w:rFonts w:ascii="Times New Roman" w:hAnsi="Times New Roman" w:cs="Times New Roman"/>
          <w:i/>
          <w:iCs/>
          <w:sz w:val="24"/>
          <w:szCs w:val="24"/>
          <w:lang w:val="fr-FR"/>
        </w:rPr>
        <w:t>dénomination du</w:t>
      </w:r>
      <w:r w:rsidR="003570B7" w:rsidRPr="00E209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consortium</w:t>
      </w:r>
      <w:r w:rsidRPr="00E2096D">
        <w:rPr>
          <w:rFonts w:ascii="Times New Roman" w:hAnsi="Times New Roman" w:cs="Times New Roman"/>
          <w:i/>
          <w:iCs/>
          <w:sz w:val="24"/>
          <w:szCs w:val="24"/>
          <w:lang w:val="fr-FR"/>
        </w:rPr>
        <w:t>)</w:t>
      </w:r>
      <w:r w:rsidR="00BC503C" w:rsidRPr="00E2096D">
        <w:rPr>
          <w:rFonts w:ascii="Times New Roman" w:hAnsi="Times New Roman" w:cs="Times New Roman"/>
          <w:i/>
          <w:iCs/>
          <w:sz w:val="24"/>
          <w:szCs w:val="24"/>
          <w:lang w:val="fr-FR"/>
        </w:rPr>
        <w:t> ;</w:t>
      </w:r>
    </w:p>
    <w:p w14:paraId="56A64FDB" w14:textId="11699F4C" w:rsidR="00C4792C" w:rsidRPr="00C4792C" w:rsidRDefault="00E2096D" w:rsidP="00C4792C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lastRenderedPageBreak/>
        <w:t>l</w:t>
      </w:r>
      <w:r w:rsidR="00BC503C">
        <w:rPr>
          <w:rFonts w:ascii="Times New Roman" w:hAnsi="Times New Roman" w:cs="Times New Roman"/>
          <w:sz w:val="24"/>
          <w:szCs w:val="24"/>
          <w:u w:val="single"/>
          <w:lang w:val="fr-FR"/>
        </w:rPr>
        <w:t>’</w:t>
      </w:r>
      <w:r w:rsidR="00C4792C" w:rsidRPr="00C4792C">
        <w:rPr>
          <w:rFonts w:ascii="Times New Roman" w:hAnsi="Times New Roman" w:cs="Times New Roman"/>
          <w:sz w:val="24"/>
          <w:szCs w:val="24"/>
          <w:u w:val="single"/>
          <w:lang w:val="fr-FR"/>
        </w:rPr>
        <w:t>Administration</w:t>
      </w:r>
      <w:proofErr w:type="gramEnd"/>
      <w:r w:rsidR="00C4792C" w:rsidRPr="00C4792C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chargée de délivrer l</w:t>
      </w:r>
      <w:r w:rsidR="004821BE">
        <w:rPr>
          <w:rFonts w:ascii="Times New Roman" w:hAnsi="Times New Roman" w:cs="Times New Roman"/>
          <w:sz w:val="24"/>
          <w:szCs w:val="24"/>
          <w:u w:val="single"/>
          <w:lang w:val="fr-FR"/>
        </w:rPr>
        <w:t>’</w:t>
      </w:r>
      <w:r w:rsidR="00C4792C" w:rsidRPr="00C4792C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acte </w:t>
      </w:r>
      <w:r w:rsidR="00BC503C">
        <w:rPr>
          <w:rFonts w:ascii="Times New Roman" w:hAnsi="Times New Roman" w:cs="Times New Roman"/>
          <w:sz w:val="24"/>
          <w:szCs w:val="24"/>
          <w:lang w:val="fr-FR"/>
        </w:rPr>
        <w:t>portant</w:t>
      </w:r>
      <w:r w:rsidR="007125EA" w:rsidRPr="00BC503C">
        <w:rPr>
          <w:rFonts w:ascii="Times New Roman" w:hAnsi="Times New Roman" w:cs="Times New Roman"/>
          <w:sz w:val="24"/>
          <w:szCs w:val="24"/>
          <w:lang w:val="fr-FR"/>
        </w:rPr>
        <w:t xml:space="preserve"> établissement de la servitude préludant à l</w:t>
      </w:r>
      <w:r w:rsidR="004821BE" w:rsidRPr="00BC503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7125EA" w:rsidRPr="00BC503C">
        <w:rPr>
          <w:rFonts w:ascii="Times New Roman" w:hAnsi="Times New Roman" w:cs="Times New Roman"/>
          <w:sz w:val="24"/>
          <w:szCs w:val="24"/>
          <w:lang w:val="fr-FR"/>
        </w:rPr>
        <w:t>expropriation et déclaration d</w:t>
      </w:r>
      <w:r w:rsidR="004821BE" w:rsidRPr="00BC503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7125EA" w:rsidRPr="00BC503C">
        <w:rPr>
          <w:rFonts w:ascii="Times New Roman" w:hAnsi="Times New Roman" w:cs="Times New Roman"/>
          <w:sz w:val="24"/>
          <w:szCs w:val="24"/>
          <w:lang w:val="fr-FR"/>
        </w:rPr>
        <w:t>utilité publique</w:t>
      </w:r>
      <w:r w:rsidR="00C4792C" w:rsidRPr="00BC503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C503C">
        <w:rPr>
          <w:rFonts w:ascii="Times New Roman" w:hAnsi="Times New Roman" w:cs="Times New Roman"/>
          <w:sz w:val="24"/>
          <w:szCs w:val="24"/>
          <w:lang w:val="fr-FR"/>
        </w:rPr>
        <w:t>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 </w:t>
      </w:r>
      <w:r w:rsidR="00BC503C">
        <w:rPr>
          <w:rFonts w:ascii="Times New Roman" w:hAnsi="Times New Roman" w:cs="Times New Roman"/>
          <w:sz w:val="24"/>
          <w:szCs w:val="24"/>
          <w:lang w:val="fr-FR"/>
        </w:rPr>
        <w:t>ouvrage</w:t>
      </w:r>
      <w:r>
        <w:rPr>
          <w:rFonts w:ascii="Times New Roman" w:hAnsi="Times New Roman" w:cs="Times New Roman"/>
          <w:sz w:val="24"/>
          <w:szCs w:val="24"/>
          <w:lang w:val="fr-FR"/>
        </w:rPr>
        <w:t>s prévus</w:t>
      </w:r>
      <w:r w:rsidR="00BC503C">
        <w:rPr>
          <w:rFonts w:ascii="Times New Roman" w:hAnsi="Times New Roman" w:cs="Times New Roman"/>
          <w:sz w:val="24"/>
          <w:szCs w:val="24"/>
          <w:lang w:val="fr-FR"/>
        </w:rPr>
        <w:t xml:space="preserve"> est le</w:t>
      </w:r>
      <w:r w:rsidR="00C4792C" w:rsidRPr="00BC503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4792C">
        <w:rPr>
          <w:rFonts w:ascii="Times New Roman" w:hAnsi="Times New Roman" w:cs="Times New Roman"/>
          <w:sz w:val="24"/>
          <w:szCs w:val="24"/>
          <w:lang w:val="fr-FR"/>
        </w:rPr>
        <w:t>Gouvernement régional</w:t>
      </w:r>
      <w:r w:rsidR="00C4792C" w:rsidRPr="00C4792C">
        <w:rPr>
          <w:rFonts w:ascii="Times New Roman" w:hAnsi="Times New Roman" w:cs="Times New Roman"/>
          <w:sz w:val="24"/>
          <w:szCs w:val="24"/>
          <w:lang w:val="fr-FR"/>
        </w:rPr>
        <w:t xml:space="preserve"> ;  </w:t>
      </w:r>
    </w:p>
    <w:p w14:paraId="455265E4" w14:textId="754154C0" w:rsidR="00C4792C" w:rsidRPr="00C4792C" w:rsidRDefault="002F315D" w:rsidP="00C4792C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>l</w:t>
      </w:r>
      <w:r w:rsidR="00BC503C">
        <w:rPr>
          <w:rFonts w:ascii="Times New Roman" w:hAnsi="Times New Roman" w:cs="Times New Roman"/>
          <w:sz w:val="24"/>
          <w:szCs w:val="24"/>
          <w:u w:val="single"/>
          <w:lang w:val="fr-FR"/>
        </w:rPr>
        <w:t>’</w:t>
      </w:r>
      <w:r w:rsidR="0030687B">
        <w:rPr>
          <w:rFonts w:ascii="Times New Roman" w:hAnsi="Times New Roman" w:cs="Times New Roman"/>
          <w:sz w:val="24"/>
          <w:szCs w:val="24"/>
          <w:u w:val="single"/>
          <w:lang w:val="fr-FR"/>
        </w:rPr>
        <w:t>organe</w:t>
      </w:r>
      <w:proofErr w:type="gramEnd"/>
      <w:r w:rsidR="00C4792C" w:rsidRPr="007125EA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chargé </w:t>
      </w:r>
      <w:r w:rsidR="0030687B">
        <w:rPr>
          <w:rFonts w:ascii="Times New Roman" w:hAnsi="Times New Roman" w:cs="Times New Roman"/>
          <w:sz w:val="24"/>
          <w:szCs w:val="24"/>
          <w:u w:val="single"/>
          <w:lang w:val="fr-FR"/>
        </w:rPr>
        <w:t>d’adopter</w:t>
      </w:r>
      <w:r w:rsidR="00C4792C" w:rsidRPr="007125EA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l</w:t>
      </w:r>
      <w:r w:rsidR="0030687B">
        <w:rPr>
          <w:rFonts w:ascii="Times New Roman" w:hAnsi="Times New Roman" w:cs="Times New Roman"/>
          <w:sz w:val="24"/>
          <w:szCs w:val="24"/>
          <w:u w:val="single"/>
          <w:lang w:val="fr-FR"/>
        </w:rPr>
        <w:t>’acte</w:t>
      </w:r>
      <w:r w:rsidR="00C4792C" w:rsidRPr="007125EA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="00C4792C" w:rsidRPr="0030687B">
        <w:rPr>
          <w:rFonts w:ascii="Times New Roman" w:hAnsi="Times New Roman" w:cs="Times New Roman"/>
          <w:sz w:val="24"/>
          <w:szCs w:val="24"/>
          <w:lang w:val="fr-FR"/>
        </w:rPr>
        <w:t xml:space="preserve">de transfert </w:t>
      </w:r>
      <w:r w:rsidR="0030687B" w:rsidRPr="0030687B">
        <w:rPr>
          <w:rFonts w:ascii="Times New Roman" w:hAnsi="Times New Roman" w:cs="Times New Roman"/>
          <w:sz w:val="24"/>
          <w:szCs w:val="24"/>
          <w:lang w:val="fr-FR"/>
        </w:rPr>
        <w:t xml:space="preserve">au Consortium du droit de propriété des parcelles faisant l’objet de la procédure l’expropriation </w:t>
      </w:r>
      <w:r w:rsidR="0030687B">
        <w:rPr>
          <w:rFonts w:ascii="Times New Roman" w:hAnsi="Times New Roman" w:cs="Times New Roman"/>
          <w:sz w:val="24"/>
          <w:szCs w:val="24"/>
          <w:lang w:val="fr-FR"/>
        </w:rPr>
        <w:t>est l’a</w:t>
      </w:r>
      <w:r w:rsidR="007125EA">
        <w:rPr>
          <w:rFonts w:ascii="Times New Roman" w:hAnsi="Times New Roman" w:cs="Times New Roman"/>
          <w:sz w:val="24"/>
          <w:szCs w:val="24"/>
          <w:lang w:val="fr-FR"/>
        </w:rPr>
        <w:t xml:space="preserve">ssesseur </w:t>
      </w:r>
      <w:r w:rsidR="0030687B">
        <w:rPr>
          <w:rFonts w:ascii="Times New Roman" w:hAnsi="Times New Roman" w:cs="Times New Roman"/>
          <w:sz w:val="24"/>
          <w:szCs w:val="24"/>
          <w:lang w:val="fr-FR"/>
        </w:rPr>
        <w:t>régional compétent en matière d’</w:t>
      </w:r>
      <w:r w:rsidR="007125EA" w:rsidRPr="007125EA">
        <w:rPr>
          <w:rFonts w:ascii="Times New Roman" w:hAnsi="Times New Roman" w:cs="Times New Roman"/>
          <w:sz w:val="24"/>
          <w:szCs w:val="24"/>
          <w:lang w:val="fr-FR"/>
        </w:rPr>
        <w:t>agriculture</w:t>
      </w:r>
      <w:r w:rsidR="0030687B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051BB3CC" w14:textId="136A9B59" w:rsidR="00C4792C" w:rsidRPr="00DC0573" w:rsidRDefault="002F315D" w:rsidP="00C4792C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>l</w:t>
      </w:r>
      <w:r w:rsidR="0030687B">
        <w:rPr>
          <w:rFonts w:ascii="Times New Roman" w:hAnsi="Times New Roman" w:cs="Times New Roman"/>
          <w:sz w:val="24"/>
          <w:szCs w:val="24"/>
          <w:u w:val="single"/>
          <w:lang w:val="fr-FR"/>
        </w:rPr>
        <w:t>e</w:t>
      </w:r>
      <w:proofErr w:type="gramEnd"/>
      <w:r w:rsidR="0030687B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responsable de la procédure </w:t>
      </w:r>
      <w:r w:rsidR="0030687B" w:rsidRPr="00DC0573">
        <w:rPr>
          <w:rFonts w:ascii="Times New Roman" w:hAnsi="Times New Roman" w:cs="Times New Roman"/>
          <w:sz w:val="24"/>
          <w:szCs w:val="24"/>
          <w:lang w:val="fr-FR"/>
        </w:rPr>
        <w:t xml:space="preserve">de communication est </w:t>
      </w:r>
      <w:r w:rsidR="00C4792C" w:rsidRPr="00DC0573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30687B" w:rsidRPr="00DC0573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C4792C" w:rsidRPr="00DC0573">
        <w:rPr>
          <w:rFonts w:ascii="Times New Roman" w:hAnsi="Times New Roman" w:cs="Times New Roman"/>
          <w:sz w:val="24"/>
          <w:szCs w:val="24"/>
          <w:lang w:val="fr-FR"/>
        </w:rPr>
        <w:t>résident d</w:t>
      </w:r>
      <w:r w:rsidR="00DC0573" w:rsidRPr="00DC0573">
        <w:rPr>
          <w:rFonts w:ascii="Times New Roman" w:hAnsi="Times New Roman" w:cs="Times New Roman"/>
          <w:sz w:val="24"/>
          <w:szCs w:val="24"/>
          <w:lang w:val="fr-FR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fr-FR"/>
        </w:rPr>
        <w:t>consortium</w:t>
      </w:r>
      <w:r w:rsidR="00DC0573" w:rsidRPr="00DC0573">
        <w:rPr>
          <w:rFonts w:ascii="Times New Roman" w:hAnsi="Times New Roman" w:cs="Times New Roman"/>
          <w:sz w:val="24"/>
          <w:szCs w:val="24"/>
          <w:lang w:val="fr-FR"/>
        </w:rPr>
        <w:t xml:space="preserve"> concerné ;</w:t>
      </w:r>
    </w:p>
    <w:p w14:paraId="12CD5607" w14:textId="77777777" w:rsidR="00C4792C" w:rsidRPr="00C4792C" w:rsidRDefault="00C4792C" w:rsidP="00C4792C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A835EC0" w14:textId="3A7CD750" w:rsidR="003570B7" w:rsidRPr="00DB772D" w:rsidRDefault="007125EA" w:rsidP="003570B7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contextualSpacing/>
        <w:jc w:val="both"/>
        <w:rPr>
          <w:rFonts w:eastAsiaTheme="minorHAnsi"/>
          <w:lang w:val="fr-FR" w:eastAsia="en-US"/>
        </w:rPr>
      </w:pPr>
      <w:proofErr w:type="gramStart"/>
      <w:r w:rsidRPr="00DB772D">
        <w:rPr>
          <w:rFonts w:eastAsiaTheme="minorHAnsi"/>
          <w:lang w:val="fr-FR" w:eastAsia="en-US"/>
        </w:rPr>
        <w:t>que</w:t>
      </w:r>
      <w:proofErr w:type="gramEnd"/>
      <w:r w:rsidRPr="00DB772D">
        <w:rPr>
          <w:rFonts w:eastAsiaTheme="minorHAnsi"/>
          <w:lang w:val="fr-FR" w:eastAsia="en-US"/>
        </w:rPr>
        <w:t xml:space="preserve"> la procédure d</w:t>
      </w:r>
      <w:r w:rsidR="004821BE">
        <w:rPr>
          <w:rFonts w:eastAsiaTheme="minorHAnsi"/>
          <w:lang w:val="fr-FR" w:eastAsia="en-US"/>
        </w:rPr>
        <w:t>’</w:t>
      </w:r>
      <w:r w:rsidRPr="00DB772D">
        <w:rPr>
          <w:rFonts w:eastAsiaTheme="minorHAnsi"/>
          <w:lang w:val="fr-FR" w:eastAsia="en-US"/>
        </w:rPr>
        <w:t>expropriation int</w:t>
      </w:r>
      <w:r w:rsidR="00DC0573">
        <w:rPr>
          <w:rFonts w:eastAsiaTheme="minorHAnsi"/>
          <w:lang w:val="fr-FR" w:eastAsia="en-US"/>
        </w:rPr>
        <w:t>é</w:t>
      </w:r>
      <w:r w:rsidRPr="00DB772D">
        <w:rPr>
          <w:rFonts w:eastAsiaTheme="minorHAnsi"/>
          <w:lang w:val="fr-FR" w:eastAsia="en-US"/>
        </w:rPr>
        <w:t>resse les propri</w:t>
      </w:r>
      <w:r w:rsidR="00DC0573">
        <w:rPr>
          <w:rFonts w:eastAsiaTheme="minorHAnsi"/>
          <w:lang w:val="fr-FR" w:eastAsia="en-US"/>
        </w:rPr>
        <w:t>é</w:t>
      </w:r>
      <w:r w:rsidRPr="00DB772D">
        <w:rPr>
          <w:rFonts w:eastAsiaTheme="minorHAnsi"/>
          <w:lang w:val="fr-FR" w:eastAsia="en-US"/>
        </w:rPr>
        <w:t xml:space="preserve">taires </w:t>
      </w:r>
      <w:r w:rsidR="00DC0573">
        <w:rPr>
          <w:rFonts w:eastAsiaTheme="minorHAnsi"/>
          <w:lang w:val="fr-FR" w:eastAsia="en-US"/>
        </w:rPr>
        <w:t>et les parcelles ci-après </w:t>
      </w:r>
      <w:r w:rsidRPr="00DB772D">
        <w:rPr>
          <w:rFonts w:eastAsiaTheme="minorHAnsi"/>
          <w:lang w:val="fr-FR" w:eastAsia="en-US"/>
        </w:rPr>
        <w:t>:</w:t>
      </w:r>
    </w:p>
    <w:p w14:paraId="0CD6A4EC" w14:textId="3C21802B" w:rsidR="003570B7" w:rsidRDefault="00DC0573" w:rsidP="003570B7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>_________________ (</w:t>
      </w:r>
      <w:r w:rsidRPr="00D5522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nom et </w:t>
      </w:r>
      <w:proofErr w:type="gramStart"/>
      <w:r w:rsidRPr="00D5522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prénom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)</w:t>
      </w:r>
      <w:r w:rsidR="00D5522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–</w:t>
      </w:r>
      <w:proofErr w:type="gramEnd"/>
      <w:r w:rsidR="00D5522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3570B7" w:rsidRPr="00DB772D">
        <w:rPr>
          <w:rFonts w:ascii="Times New Roman" w:hAnsi="Times New Roman" w:cs="Times New Roman"/>
          <w:bCs/>
          <w:sz w:val="24"/>
          <w:szCs w:val="24"/>
          <w:lang w:val="fr-FR"/>
        </w:rPr>
        <w:t>F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euille</w:t>
      </w:r>
      <w:r w:rsidR="003570B7" w:rsidRPr="00DB772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_ 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- ______</w:t>
      </w:r>
      <w:r w:rsidR="003570B7" w:rsidRPr="00DB772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superficie expropriée : _____m</w:t>
      </w:r>
      <w:r w:rsidRPr="00DC0573">
        <w:rPr>
          <w:rFonts w:ascii="Times New Roman" w:hAnsi="Times New Roman" w:cs="Times New Roman"/>
          <w:bCs/>
          <w:sz w:val="24"/>
          <w:szCs w:val="24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</w:p>
    <w:p w14:paraId="4112F3E6" w14:textId="77777777" w:rsidR="00D55228" w:rsidRPr="00DB772D" w:rsidRDefault="00D55228" w:rsidP="00D55228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>_________________ (</w:t>
      </w:r>
      <w:r w:rsidRPr="00D5522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nom et </w:t>
      </w:r>
      <w:proofErr w:type="gramStart"/>
      <w:r w:rsidRPr="00D5522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prénom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)  –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>F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euille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_ 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- ______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superficie expropriée : _____m</w:t>
      </w:r>
      <w:r w:rsidRPr="00DC0573">
        <w:rPr>
          <w:rFonts w:ascii="Times New Roman" w:hAnsi="Times New Roman" w:cs="Times New Roman"/>
          <w:bCs/>
          <w:sz w:val="24"/>
          <w:szCs w:val="24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</w:p>
    <w:p w14:paraId="0F23A4AF" w14:textId="77777777" w:rsidR="00D55228" w:rsidRPr="00DB772D" w:rsidRDefault="00D55228" w:rsidP="00D55228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>_________________ (</w:t>
      </w:r>
      <w:r w:rsidRPr="00D5522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nom et </w:t>
      </w:r>
      <w:proofErr w:type="gramStart"/>
      <w:r w:rsidRPr="00D5522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prénom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)  –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>F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euille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_ 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- ______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superficie expropriée : _____m</w:t>
      </w:r>
      <w:r w:rsidRPr="00DC0573">
        <w:rPr>
          <w:rFonts w:ascii="Times New Roman" w:hAnsi="Times New Roman" w:cs="Times New Roman"/>
          <w:bCs/>
          <w:sz w:val="24"/>
          <w:szCs w:val="24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</w:p>
    <w:p w14:paraId="65719727" w14:textId="77777777" w:rsidR="00D55228" w:rsidRPr="00DB772D" w:rsidRDefault="00D55228" w:rsidP="00D55228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>_________________ (</w:t>
      </w:r>
      <w:r w:rsidRPr="00D5522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nom et </w:t>
      </w:r>
      <w:proofErr w:type="gramStart"/>
      <w:r w:rsidRPr="00D55228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prénom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)  –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>F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euille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_ 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- ______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superficie expropriée : _____m</w:t>
      </w:r>
      <w:r w:rsidRPr="00DC0573">
        <w:rPr>
          <w:rFonts w:ascii="Times New Roman" w:hAnsi="Times New Roman" w:cs="Times New Roman"/>
          <w:bCs/>
          <w:sz w:val="24"/>
          <w:szCs w:val="24"/>
          <w:vertAlign w:val="superscript"/>
          <w:lang w:val="fr-FR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B772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</w:p>
    <w:p w14:paraId="78E04DD0" w14:textId="77777777" w:rsidR="006C1377" w:rsidRPr="00AD4C69" w:rsidRDefault="006C1377" w:rsidP="00AD4C6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fr-FR"/>
        </w:rPr>
      </w:pPr>
    </w:p>
    <w:p w14:paraId="0D7E393F" w14:textId="3F97C3BC" w:rsidR="0074686F" w:rsidRPr="006970B9" w:rsidRDefault="000A41C5" w:rsidP="003A45F5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Fait à</w:t>
      </w:r>
      <w:r w:rsidR="00EC45AA" w:rsidRPr="00CE7E15">
        <w:rPr>
          <w:rFonts w:ascii="Times New Roman" w:hAnsi="Times New Roman" w:cs="Times New Roman"/>
          <w:color w:val="FF0000"/>
          <w:sz w:val="24"/>
          <w:szCs w:val="24"/>
          <w:lang w:val="fr-FR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le </w:t>
      </w:r>
      <w:r w:rsidRPr="00CE7E15">
        <w:rPr>
          <w:rFonts w:ascii="Times New Roman" w:hAnsi="Times New Roman" w:cs="Times New Roman"/>
          <w:color w:val="FF0000"/>
          <w:sz w:val="24"/>
          <w:szCs w:val="24"/>
          <w:lang w:val="fr-FR"/>
        </w:rPr>
        <w:t>______</w:t>
      </w:r>
      <w:r w:rsidR="00EC45A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F2D62D9" w14:textId="0CC1B271" w:rsidR="0074686F" w:rsidRPr="006970B9" w:rsidRDefault="005C6A30" w:rsidP="00EC45AA">
      <w:pPr>
        <w:spacing w:before="120"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6970B9">
        <w:rPr>
          <w:rFonts w:ascii="Times New Roman" w:hAnsi="Times New Roman" w:cs="Times New Roman"/>
          <w:sz w:val="24"/>
          <w:szCs w:val="24"/>
          <w:lang w:val="fr-FR"/>
        </w:rPr>
        <w:t>Le consortium d</w:t>
      </w:r>
      <w:r w:rsidR="004821B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6970B9">
        <w:rPr>
          <w:rFonts w:ascii="Times New Roman" w:hAnsi="Times New Roman" w:cs="Times New Roman"/>
          <w:sz w:val="24"/>
          <w:szCs w:val="24"/>
          <w:lang w:val="fr-FR"/>
        </w:rPr>
        <w:t>amélioration foncière</w:t>
      </w:r>
      <w:r w:rsidR="000A41C5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7D93AD47" w14:textId="1DBC8E9C" w:rsidR="0074686F" w:rsidRPr="00CE7E15" w:rsidRDefault="0074686F" w:rsidP="00EC45AA">
      <w:pPr>
        <w:spacing w:before="120" w:after="0" w:line="240" w:lineRule="auto"/>
        <w:ind w:left="5387"/>
        <w:jc w:val="center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CE7E15">
        <w:rPr>
          <w:rFonts w:ascii="Times New Roman" w:hAnsi="Times New Roman" w:cs="Times New Roman"/>
          <w:color w:val="FF0000"/>
          <w:sz w:val="24"/>
          <w:szCs w:val="24"/>
          <w:lang w:val="fr-FR"/>
        </w:rPr>
        <w:t>_</w:t>
      </w:r>
      <w:r w:rsidR="00EC45AA" w:rsidRPr="00CE7E15">
        <w:rPr>
          <w:rFonts w:ascii="Times New Roman" w:hAnsi="Times New Roman" w:cs="Times New Roman"/>
          <w:color w:val="FF0000"/>
          <w:sz w:val="24"/>
          <w:szCs w:val="24"/>
          <w:lang w:val="fr-FR"/>
        </w:rPr>
        <w:t>__________________________</w:t>
      </w:r>
    </w:p>
    <w:p w14:paraId="62620D24" w14:textId="77777777" w:rsidR="0074686F" w:rsidRPr="00CE7E15" w:rsidRDefault="0074686F" w:rsidP="003A45F5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sectPr w:rsidR="0074686F" w:rsidRPr="00CE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16A75"/>
    <w:multiLevelType w:val="hybridMultilevel"/>
    <w:tmpl w:val="C9207F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1226A"/>
    <w:multiLevelType w:val="hybridMultilevel"/>
    <w:tmpl w:val="C45CB4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2685"/>
    <w:multiLevelType w:val="hybridMultilevel"/>
    <w:tmpl w:val="119C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1495D"/>
    <w:multiLevelType w:val="hybridMultilevel"/>
    <w:tmpl w:val="652E2F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59"/>
    <w:rsid w:val="000A41C5"/>
    <w:rsid w:val="0013636C"/>
    <w:rsid w:val="001A3409"/>
    <w:rsid w:val="00202291"/>
    <w:rsid w:val="002240B7"/>
    <w:rsid w:val="002C3A00"/>
    <w:rsid w:val="002F315D"/>
    <w:rsid w:val="0030687B"/>
    <w:rsid w:val="003570B7"/>
    <w:rsid w:val="00362DFC"/>
    <w:rsid w:val="003A45F5"/>
    <w:rsid w:val="003B4D33"/>
    <w:rsid w:val="003C0717"/>
    <w:rsid w:val="004821BE"/>
    <w:rsid w:val="004B1875"/>
    <w:rsid w:val="004F3152"/>
    <w:rsid w:val="005442CE"/>
    <w:rsid w:val="00585B72"/>
    <w:rsid w:val="005C6A30"/>
    <w:rsid w:val="006648C0"/>
    <w:rsid w:val="006970B9"/>
    <w:rsid w:val="006B0A26"/>
    <w:rsid w:val="006C1377"/>
    <w:rsid w:val="00701901"/>
    <w:rsid w:val="007125EA"/>
    <w:rsid w:val="00712E87"/>
    <w:rsid w:val="0072645A"/>
    <w:rsid w:val="00736B09"/>
    <w:rsid w:val="0074686F"/>
    <w:rsid w:val="007871DE"/>
    <w:rsid w:val="00795462"/>
    <w:rsid w:val="00851F0D"/>
    <w:rsid w:val="00947C2E"/>
    <w:rsid w:val="00981139"/>
    <w:rsid w:val="009A671F"/>
    <w:rsid w:val="009C6AEE"/>
    <w:rsid w:val="00A4308E"/>
    <w:rsid w:val="00A76C00"/>
    <w:rsid w:val="00AB33DE"/>
    <w:rsid w:val="00AC031A"/>
    <w:rsid w:val="00AC19DE"/>
    <w:rsid w:val="00AC2AA4"/>
    <w:rsid w:val="00AD4C69"/>
    <w:rsid w:val="00AF0AA2"/>
    <w:rsid w:val="00B02D6C"/>
    <w:rsid w:val="00B40B04"/>
    <w:rsid w:val="00B45127"/>
    <w:rsid w:val="00BC503C"/>
    <w:rsid w:val="00C22959"/>
    <w:rsid w:val="00C2435E"/>
    <w:rsid w:val="00C4792C"/>
    <w:rsid w:val="00CE7E15"/>
    <w:rsid w:val="00D22C8B"/>
    <w:rsid w:val="00D55228"/>
    <w:rsid w:val="00D7315E"/>
    <w:rsid w:val="00DB772D"/>
    <w:rsid w:val="00DC0573"/>
    <w:rsid w:val="00E06DC9"/>
    <w:rsid w:val="00E14D1D"/>
    <w:rsid w:val="00E2096D"/>
    <w:rsid w:val="00E2568A"/>
    <w:rsid w:val="00E3189A"/>
    <w:rsid w:val="00E33733"/>
    <w:rsid w:val="00E9797E"/>
    <w:rsid w:val="00EC354F"/>
    <w:rsid w:val="00EC45AA"/>
    <w:rsid w:val="00F44B6A"/>
    <w:rsid w:val="00F52A0E"/>
    <w:rsid w:val="00F9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E8A8"/>
  <w15:chartTrackingRefBased/>
  <w15:docId w15:val="{132D9EBD-D227-4AD6-AE7E-664878A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4B6A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C1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C137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Policepardfaut"/>
    <w:rsid w:val="006C1377"/>
  </w:style>
  <w:style w:type="paragraph" w:styleId="NormalWeb">
    <w:name w:val="Normal (Web)"/>
    <w:basedOn w:val="Normal"/>
    <w:uiPriority w:val="99"/>
    <w:semiHidden/>
    <w:unhideWhenUsed/>
    <w:rsid w:val="0035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lev">
    <w:name w:val="Strong"/>
    <w:basedOn w:val="Policepardfaut"/>
    <w:uiPriority w:val="22"/>
    <w:qFormat/>
    <w:rsid w:val="00712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208F-64B2-4862-A125-F0A05FEF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586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Autonoma Valle d'Aosta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RASO</dc:creator>
  <cp:keywords/>
  <dc:description/>
  <cp:lastModifiedBy>Annie CERISE</cp:lastModifiedBy>
  <cp:revision>5</cp:revision>
  <cp:lastPrinted>2024-01-24T08:01:00Z</cp:lastPrinted>
  <dcterms:created xsi:type="dcterms:W3CDTF">2024-02-16T12:18:00Z</dcterms:created>
  <dcterms:modified xsi:type="dcterms:W3CDTF">2024-02-19T11:57:00Z</dcterms:modified>
</cp:coreProperties>
</file>