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AF5296" w:rsidRDefault="00AF529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:rsidTr="00CC26A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</w:p>
          <w:p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AF5296" w:rsidRPr="00AF5296" w:rsidRDefault="00AF5296" w:rsidP="00CC26A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  <w:p w:rsidR="00AF5296" w:rsidRPr="000B3A8B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</w:p>
    <w:p w:rsidR="00AF5296" w:rsidRDefault="00AF5296" w:rsidP="00162977">
      <w:pPr>
        <w:rPr>
          <w:b/>
          <w:sz w:val="20"/>
        </w:rPr>
      </w:pPr>
    </w:p>
    <w:p w:rsidR="008F786C" w:rsidRDefault="008F786C" w:rsidP="00162977">
      <w:pPr>
        <w:rPr>
          <w:b/>
          <w:sz w:val="20"/>
        </w:rPr>
      </w:pPr>
    </w:p>
    <w:p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E47658" w:rsidRDefault="00E47658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5745B1" w:rsidRDefault="005745B1">
      <w:pPr>
        <w:rPr>
          <w:b/>
          <w:sz w:val="20"/>
        </w:rPr>
      </w:pPr>
    </w:p>
    <w:p w:rsidR="000A3912" w:rsidRDefault="000A3912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5745B1" w:rsidRPr="000B3A8B" w:rsidTr="005745B1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B1" w:rsidRPr="000B3A8B" w:rsidRDefault="005745B1" w:rsidP="00BE356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PIANO FINANZIARIO della manifestazione</w:t>
            </w:r>
          </w:p>
        </w:tc>
      </w:tr>
    </w:tbl>
    <w:p w:rsidR="005745B1" w:rsidRPr="000A3912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:rsidR="005745B1" w:rsidRPr="000A3912" w:rsidRDefault="005745B1" w:rsidP="005745B1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745B1" w:rsidRPr="0073138A" w:rsidTr="005745B1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5745B1" w:rsidRPr="0073138A" w:rsidTr="005745B1">
        <w:trPr>
          <w:trHeight w:val="12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interno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4540E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5745B1" w:rsidRPr="0073138A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:rsidR="005745B1" w:rsidRPr="000F77A6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</w:t>
            </w:r>
            <w:proofErr w:type="gramStart"/>
            <w:r w:rsidRPr="00EE09A6">
              <w:rPr>
                <w:i/>
                <w:sz w:val="20"/>
              </w:rPr>
              <w:t>sono</w:t>
            </w:r>
            <w:proofErr w:type="gramEnd"/>
            <w:r w:rsidRPr="00EE09A6">
              <w:rPr>
                <w:i/>
                <w:sz w:val="20"/>
              </w:rPr>
              <w:t xml:space="preserve">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615A" w:rsidRDefault="005745B1" w:rsidP="0022615A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22615A">
              <w:rPr>
                <w:szCs w:val="24"/>
              </w:rPr>
              <w:t xml:space="preserve">per l’acquisto di attrezzature e apparecchiature </w:t>
            </w:r>
          </w:p>
          <w:p w:rsidR="00165BB6" w:rsidRPr="00165BB6" w:rsidRDefault="00165BB6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proofErr w:type="gramStart"/>
            <w:r>
              <w:rPr>
                <w:i/>
                <w:sz w:val="20"/>
                <w:szCs w:val="24"/>
              </w:rPr>
              <w:t>da</w:t>
            </w:r>
            <w:proofErr w:type="gramEnd"/>
            <w:r>
              <w:rPr>
                <w:i/>
                <w:sz w:val="20"/>
                <w:szCs w:val="24"/>
              </w:rPr>
              <w:t xml:space="preserve"> valorizzare</w:t>
            </w:r>
            <w:r w:rsidRPr="00165BB6">
              <w:rPr>
                <w:i/>
                <w:sz w:val="20"/>
                <w:szCs w:val="24"/>
              </w:rPr>
              <w:t xml:space="preserve"> nella misura del coefficiente </w:t>
            </w:r>
            <w:r>
              <w:rPr>
                <w:i/>
                <w:sz w:val="20"/>
                <w:szCs w:val="24"/>
              </w:rPr>
              <w:t>di ammortamento pari al</w:t>
            </w:r>
            <w:r w:rsidRPr="00165BB6">
              <w:rPr>
                <w:i/>
                <w:sz w:val="20"/>
                <w:szCs w:val="24"/>
              </w:rPr>
              <w:t xml:space="preserve"> 17,4%</w:t>
            </w:r>
            <w:r w:rsidR="00A0221F">
              <w:rPr>
                <w:i/>
                <w:sz w:val="20"/>
                <w:szCs w:val="24"/>
              </w:rPr>
              <w:t xml:space="preserve"> e della durata del progetto</w:t>
            </w:r>
            <w:bookmarkStart w:id="0" w:name="_GoBack"/>
            <w:bookmarkEnd w:id="0"/>
            <w:r w:rsidRPr="00165BB6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proofErr w:type="gramStart"/>
            <w:r>
              <w:rPr>
                <w:szCs w:val="24"/>
              </w:rPr>
              <w:t>o</w:t>
            </w:r>
            <w:proofErr w:type="gramEnd"/>
            <w:r>
              <w:rPr>
                <w:szCs w:val="24"/>
              </w:rPr>
              <w:t xml:space="preserve">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165BB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  <w:r w:rsidR="00165BB6">
              <w:rPr>
                <w:szCs w:val="24"/>
              </w:rPr>
              <w:t xml:space="preserve"> </w:t>
            </w:r>
          </w:p>
          <w:p w:rsidR="00165BB6" w:rsidRPr="00165BB6" w:rsidRDefault="00165BB6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proofErr w:type="gramStart"/>
            <w:r w:rsidRPr="00165BB6">
              <w:rPr>
                <w:i/>
                <w:sz w:val="20"/>
                <w:szCs w:val="24"/>
              </w:rPr>
              <w:t>da</w:t>
            </w:r>
            <w:proofErr w:type="gramEnd"/>
            <w:r w:rsidRPr="00165BB6">
              <w:rPr>
                <w:i/>
                <w:sz w:val="20"/>
                <w:szCs w:val="24"/>
              </w:rPr>
              <w:t xml:space="preserve"> valorizzare per un importo non eccedente i 2.000 euro)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22615A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specificare</w:t>
            </w:r>
            <w:proofErr w:type="gramEnd"/>
            <w:r>
              <w:rPr>
                <w:szCs w:val="24"/>
              </w:rPr>
              <w:t>) 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:rsidTr="00BE3561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:rsidR="005745B1" w:rsidRDefault="005745B1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0A3912" w:rsidRPr="0073138A" w:rsidTr="00BE3561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165BB6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Pr="00D911B3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0A3912" w:rsidRPr="00C17A0C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le singole Fondazioni bancarie e l’importo del singolo contributo)</w:t>
            </w:r>
          </w:p>
          <w:p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quali e l’importo del singolo contributo)</w:t>
            </w:r>
          </w:p>
          <w:p w:rsidR="000A3912" w:rsidRPr="00D911B3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:rsidR="000A3912" w:rsidRPr="006B7CFF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12" w:rsidRPr="00D911B3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:rsidR="000A3912" w:rsidRDefault="000A3912" w:rsidP="000A3912">
      <w:pPr>
        <w:pStyle w:val="Titolo"/>
        <w:jc w:val="both"/>
        <w:rPr>
          <w:b w:val="0"/>
          <w:sz w:val="28"/>
        </w:rPr>
      </w:pPr>
    </w:p>
    <w:p w:rsidR="000A3912" w:rsidRPr="00383CE5" w:rsidRDefault="000A3912" w:rsidP="000A3912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A3912" w:rsidRPr="00383CE5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3912" w:rsidRPr="00383CE5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3912" w:rsidRPr="00383CE5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0A3912" w:rsidRDefault="000A3912" w:rsidP="000A3912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8F786C" w:rsidRDefault="008F786C">
      <w:pPr>
        <w:rPr>
          <w:b/>
          <w:sz w:val="20"/>
        </w:rPr>
      </w:pPr>
    </w:p>
    <w:p w:rsidR="00AF5296" w:rsidRDefault="00AF5296" w:rsidP="005745B1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sectPr w:rsidR="00AF5296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57" w:rsidRDefault="00B75757">
      <w:r>
        <w:separator/>
      </w:r>
    </w:p>
  </w:endnote>
  <w:endnote w:type="continuationSeparator" w:id="0">
    <w:p w:rsidR="00B75757" w:rsidRDefault="00B7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88A6A" wp14:editId="2202D04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0221F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88A6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0221F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57" w:rsidRDefault="00B75757">
      <w:r>
        <w:rPr>
          <w:color w:val="000000"/>
        </w:rPr>
        <w:separator/>
      </w:r>
    </w:p>
  </w:footnote>
  <w:footnote w:type="continuationSeparator" w:id="0">
    <w:p w:rsidR="00B75757" w:rsidRDefault="00B7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0FC6651" wp14:editId="4DEE124F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745B1" w:rsidRDefault="005745B1" w:rsidP="005745B1">
    <w:pPr>
      <w:ind w:right="144"/>
      <w:jc w:val="center"/>
      <w:rPr>
        <w:b/>
        <w:smallCaps/>
        <w:color w:val="365F91" w:themeColor="accent1" w:themeShade="BF"/>
        <w:sz w:val="28"/>
        <w:szCs w:val="24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ai sensi dell’art. 3 della legge regionale 20 agosto 1993, n. 69 per manifestazioni culturali e scientifiche </w:t>
    </w:r>
  </w:p>
  <w:p w:rsidR="005745B1" w:rsidRPr="00696BF7" w:rsidRDefault="0022615A" w:rsidP="005745B1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>
      <w:rPr>
        <w:b/>
        <w:smallCaps/>
        <w:color w:val="365F91" w:themeColor="accent1" w:themeShade="BF"/>
        <w:sz w:val="28"/>
        <w:szCs w:val="24"/>
      </w:rPr>
      <w:t>anno 202</w:t>
    </w:r>
    <w:r w:rsidR="00784220">
      <w:rPr>
        <w:b/>
        <w:smallCaps/>
        <w:color w:val="365F91" w:themeColor="accent1" w:themeShade="BF"/>
        <w:sz w:val="28"/>
        <w:szCs w:val="24"/>
      </w:rPr>
      <w:t>3</w:t>
    </w:r>
  </w:p>
  <w:p w:rsidR="00726FAC" w:rsidRPr="00A53E77" w:rsidRDefault="00726FAC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:rsidR="00726FAC" w:rsidRDefault="00726F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A3912"/>
    <w:rsid w:val="000B3A8B"/>
    <w:rsid w:val="000B7DCD"/>
    <w:rsid w:val="001067D4"/>
    <w:rsid w:val="00113B6A"/>
    <w:rsid w:val="0012339E"/>
    <w:rsid w:val="001310FC"/>
    <w:rsid w:val="00162977"/>
    <w:rsid w:val="00165BB6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2615A"/>
    <w:rsid w:val="002571FE"/>
    <w:rsid w:val="00267F9A"/>
    <w:rsid w:val="00282441"/>
    <w:rsid w:val="002948B8"/>
    <w:rsid w:val="002952A6"/>
    <w:rsid w:val="002B2D07"/>
    <w:rsid w:val="002E2F71"/>
    <w:rsid w:val="002E312A"/>
    <w:rsid w:val="00330032"/>
    <w:rsid w:val="00352B1B"/>
    <w:rsid w:val="00374D4B"/>
    <w:rsid w:val="0037669E"/>
    <w:rsid w:val="003926D7"/>
    <w:rsid w:val="003A7618"/>
    <w:rsid w:val="003B23CD"/>
    <w:rsid w:val="003C1714"/>
    <w:rsid w:val="003C2BB7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55103"/>
    <w:rsid w:val="005551A8"/>
    <w:rsid w:val="005578F6"/>
    <w:rsid w:val="0056188B"/>
    <w:rsid w:val="00567B78"/>
    <w:rsid w:val="005745B1"/>
    <w:rsid w:val="00583DC8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5C6B"/>
    <w:rsid w:val="006F1C77"/>
    <w:rsid w:val="00721F3A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84220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30AA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221F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75757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D3B31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82EDC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68B363-C1E6-4679-8887-03156A5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F479-C034-4402-A89C-BA26ED1F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5</cp:revision>
  <cp:lastPrinted>2021-02-01T15:46:00Z</cp:lastPrinted>
  <dcterms:created xsi:type="dcterms:W3CDTF">2022-11-23T11:00:00Z</dcterms:created>
  <dcterms:modified xsi:type="dcterms:W3CDTF">2022-12-05T09:40:00Z</dcterms:modified>
</cp:coreProperties>
</file>