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506" w:rsidRDefault="00D53506" w:rsidP="00D53506">
      <w:pPr>
        <w:jc w:val="center"/>
        <w:rPr>
          <w:rFonts w:asciiTheme="minorHAnsi" w:hAnsiTheme="minorHAnsi"/>
          <w:b/>
          <w:color w:val="C00000"/>
          <w:sz w:val="28"/>
          <w:szCs w:val="28"/>
        </w:rPr>
      </w:pPr>
      <w:r>
        <w:rPr>
          <w:rFonts w:ascii="Arial" w:hAnsi="Arial" w:cs="Arial"/>
          <w:noProof/>
          <w:sz w:val="24"/>
          <w:lang w:eastAsia="it-IT"/>
        </w:rPr>
        <w:drawing>
          <wp:inline distT="0" distB="0" distL="0" distR="0" wp14:anchorId="15A3CAB9" wp14:editId="47A4C996">
            <wp:extent cx="4513459" cy="1193348"/>
            <wp:effectExtent l="0" t="0" r="1905"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5535" cy="1196541"/>
                    </a:xfrm>
                    <a:prstGeom prst="rect">
                      <a:avLst/>
                    </a:prstGeom>
                    <a:noFill/>
                    <a:ln>
                      <a:noFill/>
                    </a:ln>
                  </pic:spPr>
                </pic:pic>
              </a:graphicData>
            </a:graphic>
          </wp:inline>
        </w:drawing>
      </w:r>
    </w:p>
    <w:p w:rsidR="00D53506" w:rsidRPr="00516FC0" w:rsidRDefault="00D53506">
      <w:pPr>
        <w:rPr>
          <w:rFonts w:asciiTheme="minorHAnsi" w:hAnsiTheme="minorHAnsi"/>
          <w:b/>
          <w:color w:val="1F4E79" w:themeColor="accent1" w:themeShade="80"/>
          <w:sz w:val="28"/>
          <w:szCs w:val="28"/>
        </w:rPr>
      </w:pPr>
    </w:p>
    <w:p w:rsidR="00D53506" w:rsidRPr="00516FC0" w:rsidRDefault="00D53506">
      <w:pPr>
        <w:rPr>
          <w:rFonts w:asciiTheme="minorHAnsi" w:hAnsiTheme="minorHAnsi"/>
          <w:b/>
          <w:color w:val="1F4E79" w:themeColor="accent1" w:themeShade="80"/>
          <w:sz w:val="28"/>
          <w:szCs w:val="28"/>
        </w:rPr>
      </w:pPr>
    </w:p>
    <w:p w:rsidR="00D53506" w:rsidRPr="00516FC0" w:rsidRDefault="00D53506">
      <w:pPr>
        <w:rPr>
          <w:rFonts w:asciiTheme="minorHAnsi" w:hAnsiTheme="minorHAnsi"/>
          <w:b/>
          <w:color w:val="1F4E79" w:themeColor="accent1" w:themeShade="80"/>
          <w:sz w:val="28"/>
          <w:szCs w:val="28"/>
        </w:rPr>
      </w:pPr>
    </w:p>
    <w:p w:rsidR="00D53506" w:rsidRPr="00516FC0" w:rsidRDefault="00D53506">
      <w:pPr>
        <w:rPr>
          <w:rFonts w:asciiTheme="minorHAnsi" w:hAnsiTheme="minorHAnsi"/>
          <w:b/>
          <w:color w:val="1F4E79" w:themeColor="accent1" w:themeShade="80"/>
          <w:sz w:val="28"/>
          <w:szCs w:val="28"/>
        </w:rPr>
      </w:pPr>
    </w:p>
    <w:p w:rsidR="00510D04" w:rsidRDefault="00D53506" w:rsidP="00D53506">
      <w:pPr>
        <w:jc w:val="center"/>
        <w:rPr>
          <w:rFonts w:ascii="Arial" w:hAnsi="Arial" w:cs="Arial"/>
          <w:b/>
          <w:color w:val="323E4F" w:themeColor="text2" w:themeShade="BF"/>
          <w:sz w:val="48"/>
          <w:szCs w:val="48"/>
        </w:rPr>
      </w:pPr>
      <w:r w:rsidRPr="002E68F6">
        <w:rPr>
          <w:rFonts w:ascii="Arial" w:hAnsi="Arial" w:cs="Arial"/>
          <w:b/>
          <w:color w:val="323E4F" w:themeColor="text2" w:themeShade="BF"/>
          <w:sz w:val="48"/>
          <w:szCs w:val="48"/>
        </w:rPr>
        <w:t>N</w:t>
      </w:r>
      <w:r w:rsidR="00510D04">
        <w:rPr>
          <w:rFonts w:ascii="Arial" w:hAnsi="Arial" w:cs="Arial"/>
          <w:b/>
          <w:color w:val="323E4F" w:themeColor="text2" w:themeShade="BF"/>
          <w:sz w:val="48"/>
          <w:szCs w:val="48"/>
        </w:rPr>
        <w:t>ucleo di valutazione e verifica</w:t>
      </w:r>
    </w:p>
    <w:p w:rsidR="00D53506" w:rsidRPr="002E68F6" w:rsidRDefault="00D53506" w:rsidP="00D53506">
      <w:pPr>
        <w:jc w:val="center"/>
        <w:rPr>
          <w:rFonts w:ascii="Arial" w:hAnsi="Arial" w:cs="Arial"/>
          <w:b/>
          <w:color w:val="323E4F" w:themeColor="text2" w:themeShade="BF"/>
          <w:sz w:val="48"/>
          <w:szCs w:val="48"/>
        </w:rPr>
      </w:pPr>
      <w:r w:rsidRPr="002E68F6">
        <w:rPr>
          <w:rFonts w:ascii="Arial" w:hAnsi="Arial" w:cs="Arial"/>
          <w:b/>
          <w:color w:val="323E4F" w:themeColor="text2" w:themeShade="BF"/>
          <w:sz w:val="48"/>
          <w:szCs w:val="48"/>
        </w:rPr>
        <w:t xml:space="preserve">degli investimenti pubblici </w:t>
      </w:r>
    </w:p>
    <w:p w:rsidR="00D53506" w:rsidRPr="002E68F6" w:rsidRDefault="00D53506" w:rsidP="00D53506">
      <w:pPr>
        <w:jc w:val="center"/>
        <w:rPr>
          <w:rFonts w:ascii="Arial" w:hAnsi="Arial" w:cs="Arial"/>
          <w:b/>
          <w:color w:val="323E4F" w:themeColor="text2" w:themeShade="BF"/>
          <w:sz w:val="48"/>
          <w:szCs w:val="48"/>
        </w:rPr>
      </w:pPr>
      <w:r w:rsidRPr="002E68F6">
        <w:rPr>
          <w:rFonts w:ascii="Arial" w:hAnsi="Arial" w:cs="Arial"/>
          <w:b/>
          <w:color w:val="323E4F" w:themeColor="text2" w:themeShade="BF"/>
          <w:sz w:val="48"/>
          <w:szCs w:val="48"/>
        </w:rPr>
        <w:t xml:space="preserve">della Valle d’Aosta </w:t>
      </w:r>
    </w:p>
    <w:p w:rsidR="00D53506" w:rsidRPr="002E68F6" w:rsidRDefault="00D53506" w:rsidP="00D53506">
      <w:pPr>
        <w:jc w:val="center"/>
        <w:rPr>
          <w:rFonts w:ascii="Garamond" w:hAnsi="Garamond" w:cs="Arial"/>
          <w:b/>
          <w:color w:val="323E4F" w:themeColor="text2" w:themeShade="BF"/>
          <w:sz w:val="48"/>
          <w:szCs w:val="48"/>
        </w:rPr>
      </w:pPr>
      <w:r w:rsidRPr="002E68F6">
        <w:rPr>
          <w:rFonts w:ascii="Arial" w:hAnsi="Arial" w:cs="Arial"/>
          <w:b/>
          <w:color w:val="323E4F" w:themeColor="text2" w:themeShade="BF"/>
          <w:sz w:val="48"/>
          <w:szCs w:val="48"/>
        </w:rPr>
        <w:t>(NUVV)</w:t>
      </w:r>
    </w:p>
    <w:p w:rsidR="00D53506" w:rsidRPr="00516FC0" w:rsidRDefault="00D53506" w:rsidP="00D53506">
      <w:pPr>
        <w:pStyle w:val="Corpotesto"/>
        <w:jc w:val="center"/>
        <w:rPr>
          <w:rFonts w:ascii="Arial" w:hAnsi="Arial" w:cs="Arial"/>
          <w:color w:val="1F4E79" w:themeColor="accent1" w:themeShade="80"/>
          <w:sz w:val="32"/>
        </w:rPr>
      </w:pPr>
    </w:p>
    <w:p w:rsidR="00D53506" w:rsidRPr="00516FC0" w:rsidRDefault="00D53506" w:rsidP="00D53506">
      <w:pPr>
        <w:rPr>
          <w:rFonts w:ascii="Arial" w:hAnsi="Arial" w:cs="Arial"/>
          <w:color w:val="1F4E79" w:themeColor="accent1" w:themeShade="80"/>
        </w:rPr>
      </w:pPr>
    </w:p>
    <w:p w:rsidR="00D53506" w:rsidRPr="00516FC0" w:rsidRDefault="00D53506" w:rsidP="00D53506">
      <w:pPr>
        <w:rPr>
          <w:rFonts w:ascii="Arial" w:hAnsi="Arial" w:cs="Arial"/>
          <w:color w:val="1F4E79" w:themeColor="accent1" w:themeShade="80"/>
        </w:rPr>
      </w:pPr>
    </w:p>
    <w:p w:rsidR="00D53506" w:rsidRPr="00516FC0" w:rsidRDefault="00D53506" w:rsidP="00D53506">
      <w:pPr>
        <w:rPr>
          <w:rFonts w:ascii="Arial" w:hAnsi="Arial" w:cs="Arial"/>
          <w:color w:val="1F4E79" w:themeColor="accent1" w:themeShade="80"/>
        </w:rPr>
      </w:pPr>
    </w:p>
    <w:p w:rsidR="00D53506" w:rsidRPr="00516FC0" w:rsidRDefault="00D53506" w:rsidP="00D53506">
      <w:pPr>
        <w:rPr>
          <w:rFonts w:ascii="Arial" w:hAnsi="Arial" w:cs="Arial"/>
          <w:color w:val="1F4E79" w:themeColor="accent1" w:themeShade="80"/>
        </w:rPr>
      </w:pPr>
    </w:p>
    <w:p w:rsidR="00D53506" w:rsidRDefault="00D53506" w:rsidP="00D53506">
      <w:pPr>
        <w:rPr>
          <w:rFonts w:ascii="Arial" w:hAnsi="Arial" w:cs="Arial"/>
          <w:color w:val="1F4E79" w:themeColor="accent1" w:themeShade="80"/>
        </w:rPr>
      </w:pPr>
    </w:p>
    <w:p w:rsidR="00510D04" w:rsidRDefault="00510D04" w:rsidP="00D53506">
      <w:pPr>
        <w:rPr>
          <w:rFonts w:ascii="Arial" w:hAnsi="Arial" w:cs="Arial"/>
          <w:color w:val="1F4E79" w:themeColor="accent1" w:themeShade="80"/>
        </w:rPr>
      </w:pPr>
    </w:p>
    <w:p w:rsidR="00510D04" w:rsidRDefault="00510D04" w:rsidP="00D53506">
      <w:pPr>
        <w:rPr>
          <w:rFonts w:ascii="Arial" w:hAnsi="Arial" w:cs="Arial"/>
          <w:color w:val="1F4E79" w:themeColor="accent1" w:themeShade="80"/>
        </w:rPr>
      </w:pPr>
    </w:p>
    <w:p w:rsidR="00510D04" w:rsidRPr="00516FC0" w:rsidRDefault="00510D04" w:rsidP="00D53506">
      <w:pPr>
        <w:rPr>
          <w:rFonts w:ascii="Arial" w:hAnsi="Arial" w:cs="Arial"/>
          <w:color w:val="1F4E79" w:themeColor="accent1" w:themeShade="80"/>
        </w:rPr>
      </w:pPr>
    </w:p>
    <w:p w:rsidR="00D53506" w:rsidRDefault="00D53506" w:rsidP="00D53506">
      <w:pPr>
        <w:rPr>
          <w:rFonts w:ascii="Arial" w:hAnsi="Arial" w:cs="Arial"/>
        </w:rPr>
      </w:pPr>
    </w:p>
    <w:p w:rsidR="00D53506" w:rsidRPr="005214C8" w:rsidRDefault="00D53506" w:rsidP="001044CB">
      <w:pPr>
        <w:pStyle w:val="Corpotesto"/>
        <w:spacing w:after="600"/>
        <w:jc w:val="center"/>
        <w:rPr>
          <w:rFonts w:ascii="Arial" w:hAnsi="Arial" w:cs="Arial"/>
          <w:sz w:val="36"/>
          <w:szCs w:val="36"/>
        </w:rPr>
      </w:pPr>
      <w:r>
        <w:rPr>
          <w:rFonts w:ascii="Arial" w:hAnsi="Arial" w:cs="Arial"/>
          <w:sz w:val="32"/>
        </w:rPr>
        <w:t xml:space="preserve"> </w:t>
      </w:r>
      <w:r w:rsidRPr="005214C8">
        <w:rPr>
          <w:rFonts w:ascii="Arial" w:hAnsi="Arial" w:cs="Arial"/>
          <w:sz w:val="36"/>
          <w:szCs w:val="36"/>
        </w:rPr>
        <w:t xml:space="preserve">Relazione 1° </w:t>
      </w:r>
      <w:r w:rsidR="00240251">
        <w:rPr>
          <w:rFonts w:ascii="Arial" w:hAnsi="Arial" w:cs="Arial"/>
          <w:sz w:val="36"/>
          <w:szCs w:val="36"/>
        </w:rPr>
        <w:t>ottobre</w:t>
      </w:r>
      <w:r w:rsidRPr="005214C8">
        <w:rPr>
          <w:rFonts w:ascii="Arial" w:hAnsi="Arial" w:cs="Arial"/>
          <w:sz w:val="36"/>
          <w:szCs w:val="36"/>
        </w:rPr>
        <w:t xml:space="preserve"> 201</w:t>
      </w:r>
      <w:r w:rsidR="00240251">
        <w:rPr>
          <w:rFonts w:ascii="Arial" w:hAnsi="Arial" w:cs="Arial"/>
          <w:sz w:val="36"/>
          <w:szCs w:val="36"/>
        </w:rPr>
        <w:t>6</w:t>
      </w:r>
      <w:r w:rsidRPr="005214C8">
        <w:rPr>
          <w:rFonts w:ascii="Arial" w:hAnsi="Arial" w:cs="Arial"/>
          <w:sz w:val="36"/>
          <w:szCs w:val="36"/>
        </w:rPr>
        <w:t xml:space="preserve">  </w:t>
      </w:r>
      <w:r w:rsidRPr="00FC7013">
        <w:rPr>
          <w:rFonts w:ascii="Arial" w:hAnsi="Arial" w:cs="Arial"/>
          <w:sz w:val="36"/>
          <w:szCs w:val="36"/>
        </w:rPr>
        <w:t>–  3</w:t>
      </w:r>
      <w:r w:rsidR="00240251">
        <w:rPr>
          <w:rFonts w:ascii="Arial" w:hAnsi="Arial" w:cs="Arial"/>
          <w:sz w:val="36"/>
          <w:szCs w:val="36"/>
        </w:rPr>
        <w:t>1</w:t>
      </w:r>
      <w:r w:rsidRPr="00FC7013">
        <w:rPr>
          <w:rFonts w:ascii="Arial" w:hAnsi="Arial" w:cs="Arial"/>
          <w:sz w:val="36"/>
          <w:szCs w:val="36"/>
        </w:rPr>
        <w:t xml:space="preserve"> </w:t>
      </w:r>
      <w:r w:rsidR="00240251">
        <w:rPr>
          <w:rFonts w:ascii="Arial" w:hAnsi="Arial" w:cs="Arial"/>
          <w:sz w:val="36"/>
          <w:szCs w:val="36"/>
        </w:rPr>
        <w:t xml:space="preserve">dicembre </w:t>
      </w:r>
      <w:r w:rsidRPr="00FC7013">
        <w:rPr>
          <w:rFonts w:ascii="Arial" w:hAnsi="Arial" w:cs="Arial"/>
          <w:sz w:val="36"/>
          <w:szCs w:val="36"/>
        </w:rPr>
        <w:t>201</w:t>
      </w:r>
      <w:r w:rsidR="00240251">
        <w:rPr>
          <w:rFonts w:ascii="Arial" w:hAnsi="Arial" w:cs="Arial"/>
          <w:sz w:val="36"/>
          <w:szCs w:val="36"/>
        </w:rPr>
        <w:t>7</w:t>
      </w:r>
    </w:p>
    <w:p w:rsidR="00D53506" w:rsidRDefault="001044CB" w:rsidP="001044CB">
      <w:pPr>
        <w:jc w:val="center"/>
        <w:rPr>
          <w:rFonts w:ascii="Garamond" w:hAnsi="Garamond" w:cs="Arial"/>
          <w:b/>
          <w:sz w:val="28"/>
          <w:szCs w:val="28"/>
        </w:rPr>
      </w:pPr>
      <w:r>
        <w:rPr>
          <w:rFonts w:ascii="Garamond" w:hAnsi="Garamond" w:cs="Arial"/>
          <w:b/>
          <w:sz w:val="28"/>
          <w:szCs w:val="28"/>
        </w:rPr>
        <w:t>Aosta, 30 gennaio 2018</w:t>
      </w:r>
    </w:p>
    <w:p w:rsidR="00D53506" w:rsidRDefault="00D53506">
      <w:pPr>
        <w:suppressAutoHyphens w:val="0"/>
        <w:spacing w:after="0" w:line="240" w:lineRule="auto"/>
        <w:rPr>
          <w:rFonts w:asciiTheme="minorHAnsi" w:hAnsiTheme="minorHAnsi"/>
          <w:b/>
          <w:color w:val="C00000"/>
          <w:sz w:val="28"/>
          <w:szCs w:val="28"/>
        </w:rPr>
      </w:pPr>
      <w:r>
        <w:rPr>
          <w:rFonts w:asciiTheme="minorHAnsi" w:hAnsiTheme="minorHAnsi"/>
          <w:b/>
          <w:color w:val="C00000"/>
          <w:sz w:val="28"/>
          <w:szCs w:val="28"/>
        </w:rPr>
        <w:br w:type="page"/>
      </w:r>
    </w:p>
    <w:p w:rsidR="00D53506" w:rsidRPr="00516FC0" w:rsidRDefault="00D53506">
      <w:pPr>
        <w:rPr>
          <w:rFonts w:asciiTheme="minorHAnsi" w:hAnsiTheme="minorHAnsi"/>
          <w:b/>
          <w:color w:val="1F4E79" w:themeColor="accent1" w:themeShade="80"/>
          <w:sz w:val="28"/>
          <w:szCs w:val="28"/>
        </w:rPr>
      </w:pPr>
      <w:r w:rsidRPr="00516FC0">
        <w:rPr>
          <w:rFonts w:asciiTheme="minorHAnsi" w:hAnsiTheme="minorHAnsi"/>
          <w:b/>
          <w:color w:val="1F4E79" w:themeColor="accent1" w:themeShade="80"/>
          <w:sz w:val="28"/>
          <w:szCs w:val="28"/>
        </w:rPr>
        <w:lastRenderedPageBreak/>
        <w:t>INDICE</w:t>
      </w:r>
    </w:p>
    <w:p w:rsidR="001650FA" w:rsidRPr="00277CF5" w:rsidRDefault="00B02AF5">
      <w:pPr>
        <w:rPr>
          <w:rFonts w:asciiTheme="minorHAnsi" w:hAnsiTheme="minorHAnsi"/>
          <w:b/>
          <w:color w:val="C00000"/>
          <w:sz w:val="28"/>
          <w:szCs w:val="28"/>
        </w:rPr>
      </w:pPr>
      <w:r w:rsidRPr="00277CF5">
        <w:rPr>
          <w:rFonts w:asciiTheme="minorHAnsi" w:hAnsiTheme="minorHAnsi"/>
          <w:b/>
          <w:color w:val="C00000"/>
          <w:sz w:val="28"/>
          <w:szCs w:val="28"/>
        </w:rPr>
        <w:t>INTRODUZIONE</w:t>
      </w:r>
    </w:p>
    <w:p w:rsidR="001650FA" w:rsidRPr="00277CF5" w:rsidRDefault="00B02AF5">
      <w:pPr>
        <w:rPr>
          <w:rFonts w:asciiTheme="minorHAnsi" w:hAnsiTheme="minorHAnsi"/>
          <w:b/>
          <w:color w:val="C00000"/>
          <w:sz w:val="28"/>
          <w:szCs w:val="28"/>
        </w:rPr>
      </w:pPr>
      <w:r w:rsidRPr="00277CF5">
        <w:rPr>
          <w:rFonts w:asciiTheme="minorHAnsi" w:hAnsiTheme="minorHAnsi"/>
          <w:b/>
          <w:color w:val="C00000"/>
          <w:sz w:val="28"/>
          <w:szCs w:val="28"/>
        </w:rPr>
        <w:t xml:space="preserve">1. IL NUCLEO E LE SUE ATTIVITA’ </w:t>
      </w:r>
    </w:p>
    <w:p w:rsidR="001650FA" w:rsidRDefault="00B02AF5">
      <w:pPr>
        <w:tabs>
          <w:tab w:val="left" w:pos="5597"/>
        </w:tabs>
        <w:spacing w:after="0" w:line="360" w:lineRule="auto"/>
        <w:rPr>
          <w:rFonts w:asciiTheme="minorHAnsi" w:hAnsiTheme="minorHAnsi" w:cs="Calibri-Bold"/>
          <w:b/>
          <w:bCs/>
          <w:caps/>
          <w:color w:val="002060"/>
        </w:rPr>
      </w:pPr>
      <w:r>
        <w:rPr>
          <w:rFonts w:cs="Calibri-Bold"/>
          <w:b/>
          <w:bCs/>
          <w:caps/>
          <w:color w:val="002060"/>
        </w:rPr>
        <w:t>1.1 COMPOSIZIONE, ORGANIZZAZIONE e funzionamento</w:t>
      </w:r>
      <w:r>
        <w:rPr>
          <w:rFonts w:cs="Calibri-Bold"/>
          <w:b/>
          <w:bCs/>
          <w:caps/>
          <w:color w:val="002060"/>
        </w:rPr>
        <w:tab/>
      </w:r>
    </w:p>
    <w:p w:rsidR="001650FA" w:rsidRDefault="00B02AF5">
      <w:pPr>
        <w:tabs>
          <w:tab w:val="left" w:pos="5597"/>
        </w:tabs>
        <w:spacing w:after="0" w:line="360" w:lineRule="auto"/>
        <w:ind w:left="708"/>
        <w:rPr>
          <w:rFonts w:asciiTheme="minorHAnsi" w:hAnsiTheme="minorHAnsi" w:cs="Calibri-Bold"/>
          <w:b/>
          <w:bCs/>
          <w:caps/>
          <w:color w:val="002060"/>
        </w:rPr>
      </w:pPr>
      <w:r>
        <w:rPr>
          <w:rFonts w:cs="Calibri-Bold"/>
          <w:b/>
          <w:bCs/>
          <w:caps/>
          <w:color w:val="002060"/>
        </w:rPr>
        <w:t xml:space="preserve">1.1.a  </w:t>
      </w:r>
      <w:r w:rsidRPr="00D53506">
        <w:rPr>
          <w:rFonts w:cs="Calibri-Bold"/>
          <w:b/>
          <w:bCs/>
          <w:caps/>
          <w:color w:val="002060"/>
        </w:rPr>
        <w:t xml:space="preserve">COLLOCAZIONE  E </w:t>
      </w:r>
      <w:r>
        <w:rPr>
          <w:rFonts w:cs="Calibri-Bold"/>
          <w:b/>
          <w:bCs/>
          <w:caps/>
          <w:color w:val="002060"/>
        </w:rPr>
        <w:t xml:space="preserve">composizione del nucleo </w:t>
      </w:r>
      <w:r>
        <w:rPr>
          <w:rFonts w:cs="Calibri-Bold"/>
          <w:b/>
          <w:bCs/>
          <w:caps/>
          <w:color w:val="002060"/>
        </w:rPr>
        <w:br/>
        <w:t xml:space="preserve">1.1.b  organizzazione e funzionamento del nucleo </w:t>
      </w:r>
    </w:p>
    <w:p w:rsidR="001650FA" w:rsidRDefault="00B02AF5">
      <w:pPr>
        <w:tabs>
          <w:tab w:val="left" w:pos="5597"/>
        </w:tabs>
        <w:spacing w:after="0" w:line="360" w:lineRule="auto"/>
        <w:rPr>
          <w:rFonts w:asciiTheme="minorHAnsi" w:hAnsiTheme="minorHAnsi" w:cs="Calibri-Bold"/>
          <w:b/>
          <w:bCs/>
          <w:caps/>
          <w:color w:val="002060"/>
        </w:rPr>
      </w:pPr>
      <w:r>
        <w:rPr>
          <w:rFonts w:cs="Calibri-Bold"/>
          <w:b/>
          <w:bCs/>
          <w:caps/>
          <w:color w:val="002060"/>
        </w:rPr>
        <w:t>1.2 Attività realizzate</w:t>
      </w:r>
    </w:p>
    <w:p w:rsidR="001650FA" w:rsidRDefault="00B02AF5">
      <w:pPr>
        <w:tabs>
          <w:tab w:val="left" w:pos="5597"/>
        </w:tabs>
        <w:spacing w:after="0" w:line="360" w:lineRule="auto"/>
        <w:ind w:left="708"/>
        <w:rPr>
          <w:rFonts w:asciiTheme="minorHAnsi" w:hAnsiTheme="minorHAnsi" w:cs="Calibri-Bold"/>
          <w:b/>
          <w:bCs/>
          <w:caps/>
          <w:color w:val="002060"/>
        </w:rPr>
      </w:pPr>
      <w:r>
        <w:rPr>
          <w:rFonts w:asciiTheme="minorHAnsi" w:hAnsiTheme="minorHAnsi"/>
          <w:b/>
          <w:bCs/>
          <w:color w:val="002060"/>
        </w:rPr>
        <w:t xml:space="preserve">1.2.A   </w:t>
      </w:r>
      <w:r>
        <w:rPr>
          <w:rFonts w:cs="Calibri-Bold"/>
          <w:b/>
          <w:bCs/>
          <w:caps/>
          <w:color w:val="002060"/>
        </w:rPr>
        <w:t>Inquadramento generale delle attività realizzate</w:t>
      </w:r>
    </w:p>
    <w:p w:rsidR="001650FA" w:rsidRDefault="00B02AF5">
      <w:pPr>
        <w:tabs>
          <w:tab w:val="left" w:pos="5597"/>
        </w:tabs>
        <w:spacing w:after="0" w:line="360" w:lineRule="auto"/>
        <w:ind w:left="708"/>
        <w:rPr>
          <w:rFonts w:asciiTheme="minorHAnsi" w:hAnsiTheme="minorHAnsi" w:cs="Calibri-Bold"/>
          <w:b/>
          <w:bCs/>
          <w:caps/>
          <w:color w:val="002060"/>
        </w:rPr>
      </w:pPr>
      <w:r>
        <w:rPr>
          <w:rFonts w:asciiTheme="minorHAnsi" w:hAnsiTheme="minorHAnsi"/>
          <w:b/>
          <w:bCs/>
          <w:color w:val="002060"/>
        </w:rPr>
        <w:t xml:space="preserve">1.2.B   </w:t>
      </w:r>
      <w:r>
        <w:rPr>
          <w:rFonts w:cs="Calibri-Bold"/>
          <w:b/>
          <w:bCs/>
          <w:caps/>
          <w:color w:val="002060"/>
        </w:rPr>
        <w:t xml:space="preserve">Lista </w:t>
      </w:r>
      <w:r w:rsidR="00881048">
        <w:rPr>
          <w:rFonts w:cs="Calibri-Bold"/>
          <w:b/>
          <w:bCs/>
          <w:caps/>
          <w:color w:val="002060"/>
        </w:rPr>
        <w:t xml:space="preserve">ANALITICA </w:t>
      </w:r>
      <w:r>
        <w:rPr>
          <w:rFonts w:cs="Calibri-Bold"/>
          <w:b/>
          <w:bCs/>
          <w:caps/>
          <w:color w:val="002060"/>
        </w:rPr>
        <w:t>delle attività</w:t>
      </w:r>
    </w:p>
    <w:p w:rsidR="001650FA" w:rsidRDefault="00B02AF5">
      <w:pPr>
        <w:tabs>
          <w:tab w:val="left" w:pos="5597"/>
        </w:tabs>
        <w:spacing w:after="0" w:line="360" w:lineRule="auto"/>
        <w:rPr>
          <w:rFonts w:asciiTheme="minorHAnsi" w:hAnsiTheme="minorHAnsi" w:cs="Calibri-Bold"/>
          <w:b/>
          <w:bCs/>
          <w:caps/>
          <w:color w:val="002060"/>
          <w:sz w:val="20"/>
          <w:szCs w:val="20"/>
        </w:rPr>
      </w:pPr>
      <w:r>
        <w:rPr>
          <w:rFonts w:cs="Calibri-Bold"/>
          <w:b/>
          <w:bCs/>
          <w:caps/>
          <w:color w:val="002060"/>
        </w:rPr>
        <w:t xml:space="preserve">1.3 ambiti di policy </w:t>
      </w:r>
      <w:r w:rsidR="00802E8C">
        <w:rPr>
          <w:rFonts w:cs="Calibri-Bold"/>
          <w:b/>
          <w:bCs/>
          <w:caps/>
          <w:color w:val="002060"/>
        </w:rPr>
        <w:t>prevalenti</w:t>
      </w:r>
    </w:p>
    <w:p w:rsidR="001650FA" w:rsidRDefault="001650FA">
      <w:pPr>
        <w:tabs>
          <w:tab w:val="left" w:pos="5597"/>
        </w:tabs>
        <w:spacing w:after="0" w:line="100" w:lineRule="atLeast"/>
        <w:rPr>
          <w:rFonts w:asciiTheme="minorHAnsi" w:hAnsiTheme="minorHAnsi" w:cs="Calibri-Bold"/>
          <w:b/>
          <w:bCs/>
          <w:caps/>
          <w:color w:val="002060"/>
          <w:sz w:val="20"/>
          <w:szCs w:val="20"/>
        </w:rPr>
      </w:pPr>
    </w:p>
    <w:p w:rsidR="001650FA" w:rsidRPr="00277CF5" w:rsidRDefault="00B02AF5">
      <w:pPr>
        <w:spacing w:after="0" w:line="100" w:lineRule="atLeast"/>
        <w:rPr>
          <w:rFonts w:asciiTheme="minorHAnsi" w:hAnsiTheme="minorHAnsi"/>
          <w:b/>
          <w:caps/>
          <w:color w:val="C00000"/>
          <w:sz w:val="28"/>
          <w:szCs w:val="28"/>
        </w:rPr>
      </w:pPr>
      <w:r w:rsidRPr="00277CF5">
        <w:rPr>
          <w:rFonts w:asciiTheme="minorHAnsi" w:hAnsiTheme="minorHAnsi"/>
          <w:b/>
          <w:color w:val="C00000"/>
          <w:sz w:val="28"/>
          <w:szCs w:val="28"/>
        </w:rPr>
        <w:t xml:space="preserve">2. </w:t>
      </w:r>
      <w:r w:rsidRPr="00277CF5">
        <w:rPr>
          <w:rFonts w:asciiTheme="minorHAnsi" w:hAnsiTheme="minorHAnsi"/>
          <w:b/>
          <w:caps/>
          <w:color w:val="C00000"/>
          <w:sz w:val="28"/>
          <w:szCs w:val="28"/>
        </w:rPr>
        <w:t xml:space="preserve">Autovalutazione degli “impatti” </w:t>
      </w:r>
    </w:p>
    <w:p w:rsidR="001650FA" w:rsidRDefault="001650FA">
      <w:pPr>
        <w:tabs>
          <w:tab w:val="left" w:pos="5597"/>
        </w:tabs>
        <w:spacing w:after="0" w:line="100" w:lineRule="atLeast"/>
        <w:rPr>
          <w:rFonts w:asciiTheme="minorHAnsi" w:hAnsiTheme="minorHAnsi" w:cs="Calibri-Bold"/>
          <w:b/>
          <w:bCs/>
          <w:caps/>
          <w:color w:val="002060"/>
          <w:sz w:val="20"/>
          <w:szCs w:val="20"/>
        </w:rPr>
      </w:pPr>
    </w:p>
    <w:p w:rsidR="001650FA" w:rsidRDefault="00B02AF5">
      <w:pPr>
        <w:tabs>
          <w:tab w:val="left" w:pos="5597"/>
        </w:tabs>
        <w:spacing w:after="0" w:line="360" w:lineRule="auto"/>
        <w:rPr>
          <w:rFonts w:asciiTheme="minorHAnsi" w:hAnsiTheme="minorHAnsi" w:cs="Calibri-Bold"/>
          <w:b/>
          <w:bCs/>
          <w:color w:val="C00000"/>
        </w:rPr>
      </w:pPr>
      <w:r>
        <w:rPr>
          <w:rFonts w:cs="Calibri-Bold"/>
          <w:b/>
          <w:bCs/>
          <w:caps/>
          <w:color w:val="002060"/>
        </w:rPr>
        <w:t xml:space="preserve">2.1 casi di impatto significativo  </w:t>
      </w:r>
    </w:p>
    <w:p w:rsidR="001650FA" w:rsidRDefault="00B02AF5">
      <w:pPr>
        <w:tabs>
          <w:tab w:val="left" w:pos="5597"/>
        </w:tabs>
        <w:spacing w:after="0" w:line="360" w:lineRule="auto"/>
        <w:rPr>
          <w:rFonts w:asciiTheme="minorHAnsi" w:hAnsiTheme="minorHAnsi" w:cs="Calibri-Bold"/>
          <w:b/>
          <w:bCs/>
          <w:caps/>
          <w:color w:val="002060"/>
        </w:rPr>
      </w:pPr>
      <w:r>
        <w:rPr>
          <w:rFonts w:cs="Calibri-Bold"/>
          <w:b/>
          <w:bCs/>
          <w:caps/>
          <w:color w:val="002060"/>
        </w:rPr>
        <w:t>2.2.</w:t>
      </w:r>
      <w:r w:rsidR="00802E8C">
        <w:rPr>
          <w:rFonts w:cs="Calibri-Bold"/>
          <w:b/>
          <w:bCs/>
          <w:caps/>
          <w:color w:val="002060"/>
        </w:rPr>
        <w:t xml:space="preserve"> Rete e soggetti di riferimento</w:t>
      </w:r>
    </w:p>
    <w:p w:rsidR="001650FA" w:rsidRDefault="00B02AF5">
      <w:pPr>
        <w:tabs>
          <w:tab w:val="left" w:pos="5597"/>
        </w:tabs>
        <w:spacing w:after="0" w:line="360" w:lineRule="auto"/>
        <w:rPr>
          <w:rFonts w:asciiTheme="minorHAnsi" w:hAnsiTheme="minorHAnsi" w:cs="Calibri-Bold"/>
          <w:b/>
          <w:bCs/>
          <w:caps/>
          <w:color w:val="002060"/>
        </w:rPr>
      </w:pPr>
      <w:r>
        <w:rPr>
          <w:rFonts w:cs="Calibri-Bold"/>
          <w:b/>
          <w:bCs/>
          <w:caps/>
          <w:color w:val="002060"/>
        </w:rPr>
        <w:t xml:space="preserve">2.3 Elementi di forza e di debolezza </w:t>
      </w:r>
    </w:p>
    <w:p w:rsidR="001650FA" w:rsidRDefault="001650FA">
      <w:pPr>
        <w:tabs>
          <w:tab w:val="left" w:pos="5597"/>
        </w:tabs>
        <w:spacing w:after="0" w:line="360" w:lineRule="auto"/>
        <w:rPr>
          <w:rFonts w:asciiTheme="minorHAnsi" w:hAnsiTheme="minorHAnsi" w:cs="Calibri-Bold"/>
          <w:b/>
          <w:bCs/>
          <w:caps/>
          <w:color w:val="002060"/>
          <w:sz w:val="20"/>
          <w:szCs w:val="20"/>
        </w:rPr>
      </w:pPr>
    </w:p>
    <w:p w:rsidR="00AC1833" w:rsidRDefault="00B02AF5">
      <w:pPr>
        <w:spacing w:line="360" w:lineRule="auto"/>
        <w:rPr>
          <w:rFonts w:asciiTheme="minorHAnsi" w:hAnsiTheme="minorHAnsi"/>
          <w:b/>
          <w:color w:val="C00000"/>
          <w:sz w:val="28"/>
          <w:szCs w:val="28"/>
        </w:rPr>
      </w:pPr>
      <w:r w:rsidRPr="00277CF5">
        <w:rPr>
          <w:rFonts w:asciiTheme="minorHAnsi" w:hAnsiTheme="minorHAnsi"/>
          <w:b/>
          <w:color w:val="C00000"/>
          <w:sz w:val="28"/>
          <w:szCs w:val="28"/>
        </w:rPr>
        <w:t>3.</w:t>
      </w:r>
      <w:r w:rsidR="00AC1833" w:rsidRPr="00277CF5">
        <w:rPr>
          <w:rFonts w:asciiTheme="minorHAnsi" w:hAnsiTheme="minorHAnsi"/>
          <w:b/>
          <w:color w:val="C00000"/>
          <w:sz w:val="28"/>
          <w:szCs w:val="28"/>
        </w:rPr>
        <w:t xml:space="preserve"> RENDICONTO ECONOMICO</w:t>
      </w:r>
    </w:p>
    <w:p w:rsidR="00802E8C" w:rsidRPr="00802E8C" w:rsidRDefault="00802E8C" w:rsidP="00802E8C">
      <w:pPr>
        <w:tabs>
          <w:tab w:val="left" w:pos="5597"/>
        </w:tabs>
        <w:spacing w:after="0" w:line="360" w:lineRule="auto"/>
        <w:rPr>
          <w:rFonts w:cs="Calibri-Bold"/>
          <w:b/>
          <w:bCs/>
          <w:caps/>
          <w:color w:val="002060"/>
        </w:rPr>
      </w:pPr>
      <w:r w:rsidRPr="00802E8C">
        <w:rPr>
          <w:rFonts w:cs="Calibri-Bold"/>
          <w:b/>
          <w:bCs/>
          <w:caps/>
          <w:color w:val="002060"/>
        </w:rPr>
        <w:t>3.1 SCHEDA RENDICONTAZIONE DEI COSTI</w:t>
      </w:r>
    </w:p>
    <w:p w:rsidR="00802E8C" w:rsidRPr="00802E8C" w:rsidRDefault="00802E8C">
      <w:pPr>
        <w:spacing w:line="360" w:lineRule="auto"/>
        <w:rPr>
          <w:rFonts w:asciiTheme="minorHAnsi" w:hAnsiTheme="minorHAnsi"/>
          <w:b/>
          <w:color w:val="C00000"/>
          <w:sz w:val="20"/>
          <w:szCs w:val="20"/>
        </w:rPr>
      </w:pPr>
    </w:p>
    <w:p w:rsidR="001650FA" w:rsidRPr="00277CF5" w:rsidRDefault="00AC1833">
      <w:pPr>
        <w:spacing w:line="360" w:lineRule="auto"/>
        <w:rPr>
          <w:color w:val="C00000"/>
        </w:rPr>
      </w:pPr>
      <w:r w:rsidRPr="00277CF5">
        <w:rPr>
          <w:rFonts w:asciiTheme="minorHAnsi" w:hAnsiTheme="minorHAnsi"/>
          <w:b/>
          <w:color w:val="C00000"/>
          <w:sz w:val="28"/>
          <w:szCs w:val="28"/>
        </w:rPr>
        <w:t>4.</w:t>
      </w:r>
      <w:r w:rsidR="00B02AF5" w:rsidRPr="00277CF5">
        <w:rPr>
          <w:rFonts w:asciiTheme="minorHAnsi" w:hAnsiTheme="minorHAnsi"/>
          <w:b/>
          <w:color w:val="C00000"/>
          <w:sz w:val="28"/>
          <w:szCs w:val="28"/>
        </w:rPr>
        <w:t xml:space="preserve"> PIANO DELLE ATTIVITÀ’ FUTURE</w:t>
      </w:r>
    </w:p>
    <w:p w:rsidR="001650FA" w:rsidRDefault="00802E8C">
      <w:pPr>
        <w:tabs>
          <w:tab w:val="left" w:pos="5597"/>
        </w:tabs>
        <w:spacing w:after="0" w:line="360" w:lineRule="auto"/>
      </w:pPr>
      <w:r>
        <w:rPr>
          <w:rFonts w:cs="Calibri-Bold"/>
          <w:b/>
          <w:bCs/>
          <w:caps/>
          <w:color w:val="002060"/>
        </w:rPr>
        <w:t>4</w:t>
      </w:r>
      <w:r w:rsidR="00B02AF5">
        <w:rPr>
          <w:rFonts w:cs="Calibri-Bold"/>
          <w:b/>
          <w:bCs/>
          <w:caps/>
          <w:color w:val="002060"/>
        </w:rPr>
        <w:t xml:space="preserve">. 1. piano attività future </w:t>
      </w:r>
    </w:p>
    <w:p w:rsidR="001650FA" w:rsidRDefault="001650FA">
      <w:pPr>
        <w:tabs>
          <w:tab w:val="left" w:pos="5597"/>
        </w:tabs>
        <w:spacing w:after="0" w:line="360" w:lineRule="auto"/>
        <w:rPr>
          <w:rFonts w:asciiTheme="minorHAnsi" w:hAnsiTheme="minorHAnsi" w:cs="Calibri-Bold"/>
          <w:b/>
          <w:bCs/>
          <w:caps/>
          <w:color w:val="002060"/>
          <w:sz w:val="20"/>
          <w:szCs w:val="20"/>
        </w:rPr>
      </w:pPr>
    </w:p>
    <w:p w:rsidR="001650FA" w:rsidRDefault="00B02AF5">
      <w:pPr>
        <w:tabs>
          <w:tab w:val="left" w:pos="5597"/>
        </w:tabs>
        <w:spacing w:after="0" w:line="360" w:lineRule="auto"/>
        <w:rPr>
          <w:rFonts w:asciiTheme="minorHAnsi" w:hAnsiTheme="minorHAnsi" w:cs="Calibri-Bold"/>
          <w:b/>
          <w:bCs/>
          <w:caps/>
          <w:color w:val="002060"/>
          <w:sz w:val="20"/>
          <w:szCs w:val="20"/>
        </w:rPr>
      </w:pPr>
      <w:r>
        <w:br w:type="page"/>
      </w:r>
    </w:p>
    <w:p w:rsidR="001650FA" w:rsidRDefault="001650FA">
      <w:pPr>
        <w:tabs>
          <w:tab w:val="left" w:pos="5597"/>
        </w:tabs>
        <w:spacing w:after="0" w:line="100" w:lineRule="atLeast"/>
        <w:rPr>
          <w:rFonts w:ascii="Calibri-Bold" w:hAnsi="Calibri-Bold" w:cs="Calibri-Bold" w:hint="eastAsia"/>
          <w:b/>
          <w:bCs/>
          <w:i/>
          <w:iCs/>
          <w:caps/>
          <w:color w:val="002060"/>
          <w:sz w:val="20"/>
          <w:szCs w:val="20"/>
        </w:rPr>
      </w:pPr>
    </w:p>
    <w:p w:rsidR="001650FA" w:rsidRDefault="00B02AF5">
      <w:pPr>
        <w:shd w:val="clear" w:color="auto" w:fill="C9C9C9"/>
        <w:tabs>
          <w:tab w:val="left" w:pos="5597"/>
        </w:tabs>
        <w:spacing w:after="0" w:line="100" w:lineRule="atLeast"/>
        <w:jc w:val="center"/>
        <w:rPr>
          <w:rFonts w:ascii="Calibri-Bold" w:hAnsi="Calibri-Bold" w:cs="Calibri-Bold" w:hint="eastAsia"/>
          <w:b/>
          <w:bCs/>
          <w:caps/>
          <w:color w:val="C00000"/>
          <w:sz w:val="28"/>
          <w:szCs w:val="28"/>
        </w:rPr>
      </w:pPr>
      <w:r>
        <w:rPr>
          <w:rFonts w:ascii="Calibri-Bold" w:hAnsi="Calibri-Bold" w:cs="Calibri-Bold"/>
          <w:b/>
          <w:bCs/>
          <w:caps/>
          <w:color w:val="C00000"/>
          <w:sz w:val="28"/>
          <w:szCs w:val="28"/>
        </w:rPr>
        <w:t>introduzione</w:t>
      </w:r>
    </w:p>
    <w:p w:rsidR="001650FA" w:rsidRPr="00F165AE" w:rsidRDefault="001650FA">
      <w:pPr>
        <w:jc w:val="both"/>
        <w:rPr>
          <w:rFonts w:asciiTheme="minorHAnsi" w:hAnsiTheme="minorHAnsi"/>
        </w:rPr>
      </w:pPr>
    </w:p>
    <w:p w:rsidR="000018AB" w:rsidRPr="00F165AE" w:rsidRDefault="000018AB" w:rsidP="00F165AE">
      <w:pPr>
        <w:suppressAutoHyphens w:val="0"/>
        <w:autoSpaceDE w:val="0"/>
        <w:autoSpaceDN w:val="0"/>
        <w:adjustRightInd w:val="0"/>
        <w:spacing w:after="120" w:line="240" w:lineRule="auto"/>
        <w:jc w:val="both"/>
        <w:rPr>
          <w:rFonts w:asciiTheme="minorHAnsi" w:eastAsiaTheme="minorEastAsia" w:hAnsiTheme="minorHAnsi" w:cs="Garamond"/>
          <w:color w:val="auto"/>
          <w:sz w:val="24"/>
          <w:szCs w:val="24"/>
          <w:lang w:eastAsia="it-IT"/>
        </w:rPr>
      </w:pPr>
      <w:r w:rsidRPr="00F165AE">
        <w:rPr>
          <w:rFonts w:asciiTheme="minorHAnsi" w:eastAsiaTheme="minorEastAsia" w:hAnsiTheme="minorHAnsi" w:cs="Garamond"/>
          <w:color w:val="auto"/>
          <w:sz w:val="24"/>
          <w:szCs w:val="24"/>
          <w:lang w:eastAsia="it-IT"/>
        </w:rPr>
        <w:t>Il Nucleo</w:t>
      </w:r>
      <w:r w:rsidR="009D708E" w:rsidRPr="00F165AE">
        <w:rPr>
          <w:rFonts w:asciiTheme="minorHAnsi" w:eastAsiaTheme="minorEastAsia" w:hAnsiTheme="minorHAnsi" w:cs="Garamond"/>
          <w:color w:val="auto"/>
          <w:sz w:val="24"/>
          <w:szCs w:val="24"/>
          <w:lang w:eastAsia="it-IT"/>
        </w:rPr>
        <w:t xml:space="preserve"> di valutazione della Regione </w:t>
      </w:r>
      <w:r w:rsidR="00240251">
        <w:rPr>
          <w:rFonts w:asciiTheme="minorHAnsi" w:eastAsiaTheme="minorEastAsia" w:hAnsiTheme="minorHAnsi" w:cs="Garamond"/>
          <w:color w:val="auto"/>
          <w:sz w:val="24"/>
          <w:szCs w:val="24"/>
          <w:lang w:eastAsia="it-IT"/>
        </w:rPr>
        <w:t>a</w:t>
      </w:r>
      <w:r w:rsidR="009D708E" w:rsidRPr="00F165AE">
        <w:rPr>
          <w:rFonts w:asciiTheme="minorHAnsi" w:eastAsiaTheme="minorEastAsia" w:hAnsiTheme="minorHAnsi" w:cs="Garamond"/>
          <w:color w:val="auto"/>
          <w:sz w:val="24"/>
          <w:szCs w:val="24"/>
          <w:lang w:eastAsia="it-IT"/>
        </w:rPr>
        <w:t>utonoma Valle d’Aosta</w:t>
      </w:r>
      <w:r w:rsidR="00710183">
        <w:rPr>
          <w:rFonts w:asciiTheme="minorHAnsi" w:eastAsiaTheme="minorEastAsia" w:hAnsiTheme="minorHAnsi" w:cs="Garamond"/>
          <w:color w:val="auto"/>
          <w:sz w:val="24"/>
          <w:szCs w:val="24"/>
          <w:lang w:eastAsia="it-IT"/>
        </w:rPr>
        <w:t>/</w:t>
      </w:r>
      <w:proofErr w:type="spellStart"/>
      <w:r w:rsidR="00710183">
        <w:rPr>
          <w:rFonts w:asciiTheme="minorHAnsi" w:eastAsiaTheme="minorEastAsia" w:hAnsiTheme="minorHAnsi" w:cs="Garamond"/>
          <w:color w:val="auto"/>
          <w:sz w:val="24"/>
          <w:szCs w:val="24"/>
          <w:lang w:eastAsia="it-IT"/>
        </w:rPr>
        <w:t>Vallée</w:t>
      </w:r>
      <w:proofErr w:type="spellEnd"/>
      <w:r w:rsidR="00710183">
        <w:rPr>
          <w:rFonts w:asciiTheme="minorHAnsi" w:eastAsiaTheme="minorEastAsia" w:hAnsiTheme="minorHAnsi" w:cs="Garamond"/>
          <w:color w:val="auto"/>
          <w:sz w:val="24"/>
          <w:szCs w:val="24"/>
          <w:lang w:eastAsia="it-IT"/>
        </w:rPr>
        <w:t xml:space="preserve"> d’</w:t>
      </w:r>
      <w:proofErr w:type="spellStart"/>
      <w:r w:rsidR="00710183">
        <w:rPr>
          <w:rFonts w:asciiTheme="minorHAnsi" w:eastAsiaTheme="minorEastAsia" w:hAnsiTheme="minorHAnsi" w:cs="Garamond"/>
          <w:color w:val="auto"/>
          <w:sz w:val="24"/>
          <w:szCs w:val="24"/>
          <w:lang w:eastAsia="it-IT"/>
        </w:rPr>
        <w:t>Aoste</w:t>
      </w:r>
      <w:proofErr w:type="spellEnd"/>
      <w:r w:rsidRPr="00F165AE">
        <w:rPr>
          <w:rFonts w:asciiTheme="minorHAnsi" w:eastAsiaTheme="minorEastAsia" w:hAnsiTheme="minorHAnsi" w:cs="Garamond"/>
          <w:color w:val="auto"/>
          <w:sz w:val="24"/>
          <w:szCs w:val="24"/>
          <w:lang w:eastAsia="it-IT"/>
        </w:rPr>
        <w:t>, istituito nel 1986 e rinnovato nel 1995 con la riforma della finanza locale (</w:t>
      </w:r>
      <w:proofErr w:type="spellStart"/>
      <w:r w:rsidRPr="00F165AE">
        <w:rPr>
          <w:rFonts w:asciiTheme="minorHAnsi" w:eastAsiaTheme="minorEastAsia" w:hAnsiTheme="minorHAnsi" w:cs="Garamond"/>
          <w:color w:val="auto"/>
          <w:sz w:val="24"/>
          <w:szCs w:val="24"/>
          <w:lang w:eastAsia="it-IT"/>
        </w:rPr>
        <w:t>l.r</w:t>
      </w:r>
      <w:proofErr w:type="spellEnd"/>
      <w:r w:rsidRPr="00F165AE">
        <w:rPr>
          <w:rFonts w:asciiTheme="minorHAnsi" w:eastAsiaTheme="minorEastAsia" w:hAnsiTheme="minorHAnsi" w:cs="Garamond"/>
          <w:color w:val="auto"/>
          <w:sz w:val="24"/>
          <w:szCs w:val="24"/>
          <w:lang w:eastAsia="it-IT"/>
        </w:rPr>
        <w:t xml:space="preserve">. n. 48 del 1995), ha </w:t>
      </w:r>
      <w:r w:rsidR="000C457D">
        <w:rPr>
          <w:rFonts w:asciiTheme="minorHAnsi" w:eastAsiaTheme="minorEastAsia" w:hAnsiTheme="minorHAnsi" w:cs="Garamond"/>
          <w:color w:val="auto"/>
          <w:sz w:val="24"/>
          <w:szCs w:val="24"/>
          <w:lang w:eastAsia="it-IT"/>
        </w:rPr>
        <w:t xml:space="preserve">inizialmente </w:t>
      </w:r>
      <w:r w:rsidRPr="00F165AE">
        <w:rPr>
          <w:rFonts w:asciiTheme="minorHAnsi" w:eastAsiaTheme="minorEastAsia" w:hAnsiTheme="minorHAnsi" w:cs="Garamond"/>
          <w:color w:val="auto"/>
          <w:sz w:val="24"/>
          <w:szCs w:val="24"/>
          <w:lang w:eastAsia="it-IT"/>
        </w:rPr>
        <w:t>operato</w:t>
      </w:r>
      <w:r w:rsidR="000C457D">
        <w:rPr>
          <w:rFonts w:asciiTheme="minorHAnsi" w:eastAsiaTheme="minorEastAsia" w:hAnsiTheme="minorHAnsi" w:cs="Garamond"/>
          <w:color w:val="auto"/>
          <w:sz w:val="24"/>
          <w:szCs w:val="24"/>
          <w:lang w:eastAsia="it-IT"/>
        </w:rPr>
        <w:t>,</w:t>
      </w:r>
      <w:r w:rsidRPr="00F165AE">
        <w:rPr>
          <w:rFonts w:asciiTheme="minorHAnsi" w:eastAsiaTheme="minorEastAsia" w:hAnsiTheme="minorHAnsi" w:cs="Garamond"/>
          <w:color w:val="auto"/>
          <w:sz w:val="24"/>
          <w:szCs w:val="24"/>
          <w:lang w:eastAsia="it-IT"/>
        </w:rPr>
        <w:t xml:space="preserve"> per circa quindici anni</w:t>
      </w:r>
      <w:r w:rsidR="000C457D">
        <w:rPr>
          <w:rFonts w:asciiTheme="minorHAnsi" w:eastAsiaTheme="minorEastAsia" w:hAnsiTheme="minorHAnsi" w:cs="Garamond"/>
          <w:color w:val="auto"/>
          <w:sz w:val="24"/>
          <w:szCs w:val="24"/>
          <w:lang w:eastAsia="it-IT"/>
        </w:rPr>
        <w:t>,</w:t>
      </w:r>
      <w:r w:rsidRPr="00F165AE">
        <w:rPr>
          <w:rFonts w:asciiTheme="minorHAnsi" w:eastAsiaTheme="minorEastAsia" w:hAnsiTheme="minorHAnsi" w:cs="Garamond"/>
          <w:color w:val="auto"/>
          <w:sz w:val="24"/>
          <w:szCs w:val="24"/>
          <w:lang w:eastAsia="it-IT"/>
        </w:rPr>
        <w:t xml:space="preserve"> essenzialmente nella valutazione dei progetti presentati dagli enti locali a corredo di richieste di finanziamento d’infrastrutture d’interesse locale, a valere sul FRIO (Fondo regionale </w:t>
      </w:r>
      <w:r w:rsidR="00710183">
        <w:rPr>
          <w:rFonts w:asciiTheme="minorHAnsi" w:eastAsiaTheme="minorEastAsia" w:hAnsiTheme="minorHAnsi" w:cs="Garamond"/>
          <w:color w:val="auto"/>
          <w:sz w:val="24"/>
          <w:szCs w:val="24"/>
          <w:lang w:eastAsia="it-IT"/>
        </w:rPr>
        <w:t>i</w:t>
      </w:r>
      <w:r w:rsidRPr="00F165AE">
        <w:rPr>
          <w:rFonts w:asciiTheme="minorHAnsi" w:eastAsiaTheme="minorEastAsia" w:hAnsiTheme="minorHAnsi" w:cs="Garamond"/>
          <w:color w:val="auto"/>
          <w:sz w:val="24"/>
          <w:szCs w:val="24"/>
          <w:lang w:eastAsia="it-IT"/>
        </w:rPr>
        <w:t xml:space="preserve">nvestimenti e </w:t>
      </w:r>
      <w:r w:rsidR="00710183">
        <w:rPr>
          <w:rFonts w:asciiTheme="minorHAnsi" w:eastAsiaTheme="minorEastAsia" w:hAnsiTheme="minorHAnsi" w:cs="Garamond"/>
          <w:color w:val="auto"/>
          <w:sz w:val="24"/>
          <w:szCs w:val="24"/>
          <w:lang w:eastAsia="it-IT"/>
        </w:rPr>
        <w:t>o</w:t>
      </w:r>
      <w:r w:rsidRPr="00F165AE">
        <w:rPr>
          <w:rFonts w:asciiTheme="minorHAnsi" w:eastAsiaTheme="minorEastAsia" w:hAnsiTheme="minorHAnsi" w:cs="Garamond"/>
          <w:color w:val="auto"/>
          <w:sz w:val="24"/>
          <w:szCs w:val="24"/>
          <w:lang w:eastAsia="it-IT"/>
        </w:rPr>
        <w:t xml:space="preserve">ccupazione) e sul </w:t>
      </w:r>
      <w:proofErr w:type="spellStart"/>
      <w:r w:rsidRPr="00F165AE">
        <w:rPr>
          <w:rFonts w:asciiTheme="minorHAnsi" w:eastAsiaTheme="minorEastAsia" w:hAnsiTheme="minorHAnsi" w:cs="Garamond"/>
          <w:color w:val="auto"/>
          <w:sz w:val="24"/>
          <w:szCs w:val="24"/>
          <w:lang w:eastAsia="it-IT"/>
        </w:rPr>
        <w:t>FoSPI</w:t>
      </w:r>
      <w:proofErr w:type="spellEnd"/>
      <w:r w:rsidRPr="00F165AE">
        <w:rPr>
          <w:rFonts w:asciiTheme="minorHAnsi" w:eastAsiaTheme="minorEastAsia" w:hAnsiTheme="minorHAnsi" w:cs="Garamond"/>
          <w:color w:val="auto"/>
          <w:sz w:val="24"/>
          <w:szCs w:val="24"/>
          <w:lang w:eastAsia="it-IT"/>
        </w:rPr>
        <w:t xml:space="preserve"> (Fondo per speciali programmi di investimento).</w:t>
      </w:r>
    </w:p>
    <w:p w:rsidR="000018AB" w:rsidRPr="00F165AE" w:rsidRDefault="000018AB" w:rsidP="00F165AE">
      <w:pPr>
        <w:suppressAutoHyphens w:val="0"/>
        <w:autoSpaceDE w:val="0"/>
        <w:autoSpaceDN w:val="0"/>
        <w:adjustRightInd w:val="0"/>
        <w:spacing w:after="120" w:line="240" w:lineRule="auto"/>
        <w:jc w:val="both"/>
        <w:rPr>
          <w:rFonts w:asciiTheme="minorHAnsi" w:eastAsiaTheme="minorEastAsia" w:hAnsiTheme="minorHAnsi" w:cs="Garamond"/>
          <w:color w:val="auto"/>
          <w:sz w:val="24"/>
          <w:szCs w:val="24"/>
          <w:lang w:eastAsia="it-IT"/>
        </w:rPr>
      </w:pPr>
      <w:r w:rsidRPr="00F165AE">
        <w:rPr>
          <w:rFonts w:asciiTheme="minorHAnsi" w:eastAsiaTheme="minorEastAsia" w:hAnsiTheme="minorHAnsi" w:cs="Garamond"/>
          <w:color w:val="auto"/>
          <w:sz w:val="24"/>
          <w:szCs w:val="24"/>
          <w:lang w:eastAsia="it-IT"/>
        </w:rPr>
        <w:t xml:space="preserve">Le funzioni del Nucleo sono </w:t>
      </w:r>
      <w:r w:rsidR="000C457D">
        <w:rPr>
          <w:rFonts w:asciiTheme="minorHAnsi" w:eastAsiaTheme="minorEastAsia" w:hAnsiTheme="minorHAnsi" w:cs="Garamond"/>
          <w:color w:val="auto"/>
          <w:sz w:val="24"/>
          <w:szCs w:val="24"/>
          <w:lang w:eastAsia="it-IT"/>
        </w:rPr>
        <w:t xml:space="preserve">poi </w:t>
      </w:r>
      <w:r w:rsidRPr="00F165AE">
        <w:rPr>
          <w:rFonts w:asciiTheme="minorHAnsi" w:eastAsiaTheme="minorEastAsia" w:hAnsiTheme="minorHAnsi" w:cs="Garamond"/>
          <w:color w:val="auto"/>
          <w:sz w:val="24"/>
          <w:szCs w:val="24"/>
          <w:lang w:eastAsia="it-IT"/>
        </w:rPr>
        <w:t xml:space="preserve">state ridefinite con </w:t>
      </w:r>
      <w:proofErr w:type="spellStart"/>
      <w:r w:rsidRPr="00F165AE">
        <w:rPr>
          <w:rFonts w:asciiTheme="minorHAnsi" w:eastAsiaTheme="minorEastAsia" w:hAnsiTheme="minorHAnsi" w:cs="Garamond"/>
          <w:color w:val="auto"/>
          <w:sz w:val="24"/>
          <w:szCs w:val="24"/>
          <w:lang w:eastAsia="it-IT"/>
        </w:rPr>
        <w:t>l.r</w:t>
      </w:r>
      <w:proofErr w:type="spellEnd"/>
      <w:r w:rsidRPr="00F165AE">
        <w:rPr>
          <w:rFonts w:asciiTheme="minorHAnsi" w:eastAsiaTheme="minorEastAsia" w:hAnsiTheme="minorHAnsi" w:cs="Garamond"/>
          <w:color w:val="auto"/>
          <w:sz w:val="24"/>
          <w:szCs w:val="24"/>
          <w:lang w:eastAsia="it-IT"/>
        </w:rPr>
        <w:t xml:space="preserve">. n. 21/2004, al fine di recepire le innovazioni introdotte dalla legge statale n. 144 del 1999, che ha previsto l'istituzione di Nuclei di valutazione e verifica in ogni amministrazione regionale e statale, con compiti </w:t>
      </w:r>
      <w:r w:rsidR="00710183">
        <w:rPr>
          <w:rFonts w:asciiTheme="minorHAnsi" w:eastAsiaTheme="minorEastAsia" w:hAnsiTheme="minorHAnsi" w:cs="Garamond"/>
          <w:color w:val="auto"/>
          <w:sz w:val="24"/>
          <w:szCs w:val="24"/>
          <w:lang w:eastAsia="it-IT"/>
        </w:rPr>
        <w:t xml:space="preserve">anche </w:t>
      </w:r>
      <w:r w:rsidRPr="00F165AE">
        <w:rPr>
          <w:rFonts w:asciiTheme="minorHAnsi" w:eastAsiaTheme="minorEastAsia" w:hAnsiTheme="minorHAnsi" w:cs="Garamond"/>
          <w:color w:val="auto"/>
          <w:sz w:val="24"/>
          <w:szCs w:val="24"/>
          <w:lang w:eastAsia="it-IT"/>
        </w:rPr>
        <w:t xml:space="preserve">di supporto alla programmazione e alla valutazione dei programmi a finalità strutturale dell'Unione </w:t>
      </w:r>
      <w:r w:rsidR="00710183">
        <w:rPr>
          <w:rFonts w:asciiTheme="minorHAnsi" w:eastAsiaTheme="minorEastAsia" w:hAnsiTheme="minorHAnsi" w:cs="Garamond"/>
          <w:color w:val="auto"/>
          <w:sz w:val="24"/>
          <w:szCs w:val="24"/>
          <w:lang w:eastAsia="it-IT"/>
        </w:rPr>
        <w:t>e</w:t>
      </w:r>
      <w:r w:rsidRPr="00F165AE">
        <w:rPr>
          <w:rFonts w:asciiTheme="minorHAnsi" w:eastAsiaTheme="minorEastAsia" w:hAnsiTheme="minorHAnsi" w:cs="Garamond"/>
          <w:color w:val="auto"/>
          <w:sz w:val="24"/>
          <w:szCs w:val="24"/>
          <w:lang w:eastAsia="it-IT"/>
        </w:rPr>
        <w:t xml:space="preserve">uropea e del Fondo </w:t>
      </w:r>
      <w:r w:rsidR="00710183">
        <w:rPr>
          <w:rFonts w:asciiTheme="minorHAnsi" w:eastAsiaTheme="minorEastAsia" w:hAnsiTheme="minorHAnsi" w:cs="Garamond"/>
          <w:color w:val="auto"/>
          <w:sz w:val="24"/>
          <w:szCs w:val="24"/>
          <w:lang w:eastAsia="it-IT"/>
        </w:rPr>
        <w:t>statale</w:t>
      </w:r>
      <w:r w:rsidR="00710183" w:rsidRPr="00F165AE">
        <w:rPr>
          <w:rFonts w:asciiTheme="minorHAnsi" w:eastAsiaTheme="minorEastAsia" w:hAnsiTheme="minorHAnsi" w:cs="Garamond"/>
          <w:color w:val="auto"/>
          <w:sz w:val="24"/>
          <w:szCs w:val="24"/>
          <w:lang w:eastAsia="it-IT"/>
        </w:rPr>
        <w:t xml:space="preserve"> </w:t>
      </w:r>
      <w:r w:rsidRPr="00F165AE">
        <w:rPr>
          <w:rFonts w:asciiTheme="minorHAnsi" w:eastAsiaTheme="minorEastAsia" w:hAnsiTheme="minorHAnsi" w:cs="Garamond"/>
          <w:color w:val="auto"/>
          <w:sz w:val="24"/>
          <w:szCs w:val="24"/>
          <w:lang w:eastAsia="it-IT"/>
        </w:rPr>
        <w:t>per le aree sottoutilizzate (FAS)</w:t>
      </w:r>
      <w:r w:rsidR="000C457D">
        <w:rPr>
          <w:rFonts w:asciiTheme="minorHAnsi" w:eastAsiaTheme="minorEastAsia" w:hAnsiTheme="minorHAnsi" w:cs="Garamond"/>
          <w:color w:val="auto"/>
          <w:sz w:val="24"/>
          <w:szCs w:val="24"/>
          <w:lang w:eastAsia="it-IT"/>
        </w:rPr>
        <w:t>, ora Fondo per lo sviluppo e la coesione.</w:t>
      </w:r>
    </w:p>
    <w:p w:rsidR="00710FEB" w:rsidRDefault="000018AB" w:rsidP="00277CF5">
      <w:pPr>
        <w:suppressAutoHyphens w:val="0"/>
        <w:autoSpaceDE w:val="0"/>
        <w:autoSpaceDN w:val="0"/>
        <w:adjustRightInd w:val="0"/>
        <w:spacing w:after="120" w:line="240" w:lineRule="auto"/>
        <w:jc w:val="both"/>
        <w:rPr>
          <w:rFonts w:asciiTheme="minorHAnsi" w:eastAsiaTheme="minorEastAsia" w:hAnsiTheme="minorHAnsi" w:cs="Garamond"/>
          <w:color w:val="auto"/>
          <w:sz w:val="24"/>
          <w:szCs w:val="24"/>
          <w:lang w:eastAsia="it-IT"/>
        </w:rPr>
      </w:pPr>
      <w:r w:rsidRPr="00F165AE">
        <w:rPr>
          <w:rFonts w:asciiTheme="minorHAnsi" w:eastAsiaTheme="minorEastAsia" w:hAnsiTheme="minorHAnsi" w:cs="Garamond"/>
          <w:color w:val="auto"/>
          <w:sz w:val="24"/>
          <w:szCs w:val="24"/>
          <w:lang w:eastAsia="it-IT"/>
        </w:rPr>
        <w:t xml:space="preserve">La </w:t>
      </w:r>
      <w:proofErr w:type="spellStart"/>
      <w:r w:rsidRPr="00F165AE">
        <w:rPr>
          <w:rFonts w:asciiTheme="minorHAnsi" w:eastAsiaTheme="minorEastAsia" w:hAnsiTheme="minorHAnsi" w:cs="Garamond"/>
          <w:color w:val="auto"/>
          <w:sz w:val="24"/>
          <w:szCs w:val="24"/>
          <w:lang w:eastAsia="it-IT"/>
        </w:rPr>
        <w:t>l.r</w:t>
      </w:r>
      <w:proofErr w:type="spellEnd"/>
      <w:r w:rsidRPr="00F165AE">
        <w:rPr>
          <w:rFonts w:asciiTheme="minorHAnsi" w:eastAsiaTheme="minorEastAsia" w:hAnsiTheme="minorHAnsi" w:cs="Garamond"/>
          <w:color w:val="auto"/>
          <w:sz w:val="24"/>
          <w:szCs w:val="24"/>
          <w:lang w:eastAsia="it-IT"/>
        </w:rPr>
        <w:t>. n. 31 del 2005 ha completato il processo, articolando il Nucleo in due sezioni (</w:t>
      </w:r>
      <w:r w:rsidRPr="00F165AE">
        <w:rPr>
          <w:rFonts w:asciiTheme="minorHAnsi" w:eastAsiaTheme="minorEastAsia" w:hAnsiTheme="minorHAnsi" w:cs="Garamond,Bold"/>
          <w:b/>
          <w:bCs/>
          <w:color w:val="auto"/>
          <w:sz w:val="24"/>
          <w:szCs w:val="24"/>
          <w:lang w:eastAsia="it-IT"/>
        </w:rPr>
        <w:t xml:space="preserve">NUVAL </w:t>
      </w:r>
      <w:r w:rsidRPr="00F165AE">
        <w:rPr>
          <w:rFonts w:asciiTheme="minorHAnsi" w:eastAsiaTheme="minorEastAsia" w:hAnsiTheme="minorHAnsi" w:cs="Garamond"/>
          <w:color w:val="auto"/>
          <w:sz w:val="24"/>
          <w:szCs w:val="24"/>
          <w:lang w:eastAsia="it-IT"/>
        </w:rPr>
        <w:t xml:space="preserve">e </w:t>
      </w:r>
      <w:r w:rsidRPr="00F165AE">
        <w:rPr>
          <w:rFonts w:asciiTheme="minorHAnsi" w:eastAsiaTheme="minorEastAsia" w:hAnsiTheme="minorHAnsi" w:cs="Garamond,Bold"/>
          <w:b/>
          <w:bCs/>
          <w:color w:val="auto"/>
          <w:sz w:val="24"/>
          <w:szCs w:val="24"/>
          <w:lang w:eastAsia="it-IT"/>
        </w:rPr>
        <w:t>NUVVOP</w:t>
      </w:r>
      <w:r w:rsidRPr="00F165AE">
        <w:rPr>
          <w:rFonts w:asciiTheme="minorHAnsi" w:eastAsiaTheme="minorEastAsia" w:hAnsiTheme="minorHAnsi" w:cs="Garamond"/>
          <w:color w:val="auto"/>
          <w:sz w:val="24"/>
          <w:szCs w:val="24"/>
          <w:lang w:eastAsia="it-IT"/>
        </w:rPr>
        <w:t>), dedicate</w:t>
      </w:r>
      <w:r w:rsidR="00277CF5">
        <w:rPr>
          <w:rFonts w:asciiTheme="minorHAnsi" w:eastAsiaTheme="minorEastAsia" w:hAnsiTheme="minorHAnsi" w:cs="Garamond"/>
          <w:color w:val="auto"/>
          <w:sz w:val="24"/>
          <w:szCs w:val="24"/>
          <w:lang w:eastAsia="it-IT"/>
        </w:rPr>
        <w:t>,</w:t>
      </w:r>
      <w:r w:rsidRPr="00F165AE">
        <w:rPr>
          <w:rFonts w:asciiTheme="minorHAnsi" w:eastAsiaTheme="minorEastAsia" w:hAnsiTheme="minorHAnsi" w:cs="Garamond"/>
          <w:color w:val="auto"/>
          <w:sz w:val="24"/>
          <w:szCs w:val="24"/>
          <w:lang w:eastAsia="it-IT"/>
        </w:rPr>
        <w:t xml:space="preserve"> </w:t>
      </w:r>
      <w:r w:rsidR="009D708E" w:rsidRPr="00F165AE">
        <w:rPr>
          <w:rFonts w:asciiTheme="minorHAnsi" w:eastAsiaTheme="minorEastAsia" w:hAnsiTheme="minorHAnsi" w:cs="Garamond"/>
          <w:color w:val="auto"/>
          <w:sz w:val="24"/>
          <w:szCs w:val="24"/>
          <w:lang w:eastAsia="it-IT"/>
        </w:rPr>
        <w:t>rispettivamente</w:t>
      </w:r>
      <w:r w:rsidR="00277CF5">
        <w:rPr>
          <w:rFonts w:asciiTheme="minorHAnsi" w:eastAsiaTheme="minorEastAsia" w:hAnsiTheme="minorHAnsi" w:cs="Garamond"/>
          <w:color w:val="auto"/>
          <w:sz w:val="24"/>
          <w:szCs w:val="24"/>
          <w:lang w:eastAsia="it-IT"/>
        </w:rPr>
        <w:t>,</w:t>
      </w:r>
      <w:r w:rsidR="009D708E" w:rsidRPr="00F165AE">
        <w:rPr>
          <w:rFonts w:asciiTheme="minorHAnsi" w:eastAsiaTheme="minorEastAsia" w:hAnsiTheme="minorHAnsi" w:cs="Garamond"/>
          <w:color w:val="auto"/>
          <w:sz w:val="24"/>
          <w:szCs w:val="24"/>
          <w:lang w:eastAsia="it-IT"/>
        </w:rPr>
        <w:t xml:space="preserve"> </w:t>
      </w:r>
      <w:r w:rsidRPr="00F165AE">
        <w:rPr>
          <w:rFonts w:asciiTheme="minorHAnsi" w:eastAsiaTheme="minorEastAsia" w:hAnsiTheme="minorHAnsi" w:cs="Garamond"/>
          <w:color w:val="auto"/>
          <w:sz w:val="24"/>
          <w:szCs w:val="24"/>
          <w:lang w:eastAsia="it-IT"/>
        </w:rPr>
        <w:t>alla programmazione a finalità strutturale cofinanziata dall’Unione europea e dallo Stato e alla programmazione delle opere pubbliche di rilievo regionale e locale. Le due sezioni collaborano reciprocamente al fine di perseguire la coerenza e l'integrazione tra piani, programmi e progetti, armonizzare le metodologie per la definizione, l'attuazione, la valutazione e la verifica di piani, programmi e progetti, armonizzare le procedure di selezione dei progetti.</w:t>
      </w:r>
      <w:r w:rsidR="000B6765">
        <w:rPr>
          <w:rFonts w:asciiTheme="minorHAnsi" w:eastAsiaTheme="minorEastAsia" w:hAnsiTheme="minorHAnsi" w:cs="Garamond"/>
          <w:color w:val="auto"/>
          <w:sz w:val="24"/>
          <w:szCs w:val="24"/>
          <w:lang w:eastAsia="it-IT"/>
        </w:rPr>
        <w:t xml:space="preserve"> </w:t>
      </w:r>
    </w:p>
    <w:p w:rsidR="000018AB" w:rsidRPr="00F165AE" w:rsidRDefault="000B6765" w:rsidP="00277CF5">
      <w:pPr>
        <w:suppressAutoHyphens w:val="0"/>
        <w:autoSpaceDE w:val="0"/>
        <w:autoSpaceDN w:val="0"/>
        <w:adjustRightInd w:val="0"/>
        <w:spacing w:after="120" w:line="240" w:lineRule="auto"/>
        <w:jc w:val="both"/>
        <w:rPr>
          <w:rFonts w:asciiTheme="minorHAnsi" w:eastAsiaTheme="minorEastAsia" w:hAnsiTheme="minorHAnsi" w:cs="Garamond"/>
          <w:color w:val="auto"/>
          <w:sz w:val="24"/>
          <w:szCs w:val="24"/>
          <w:lang w:eastAsia="it-IT"/>
        </w:rPr>
      </w:pPr>
      <w:r>
        <w:rPr>
          <w:rFonts w:asciiTheme="minorHAnsi" w:eastAsiaTheme="minorEastAsia" w:hAnsiTheme="minorHAnsi" w:cs="Garamond"/>
          <w:color w:val="auto"/>
          <w:sz w:val="24"/>
          <w:szCs w:val="24"/>
          <w:lang w:eastAsia="it-IT"/>
        </w:rPr>
        <w:t>Il Nucleo (NUVV) è presieduto dal Segretario generale della Regione; le sezioni NUVAL e NUVVOP sono presiedute, rispettivamente, dal Coordinatore del Dipartimento Politiche strutturali e affari europei e dal Coordinatore del Dipartimento Programmazione, difesa del suolo e risorse idriche.</w:t>
      </w:r>
      <w:r w:rsidR="00710FEB">
        <w:rPr>
          <w:rFonts w:asciiTheme="minorHAnsi" w:eastAsiaTheme="minorEastAsia" w:hAnsiTheme="minorHAnsi" w:cs="Garamond"/>
          <w:color w:val="auto"/>
          <w:sz w:val="24"/>
          <w:szCs w:val="24"/>
          <w:lang w:eastAsia="it-IT"/>
        </w:rPr>
        <w:t xml:space="preserve"> I Presidenti sono assistiti da una segreteria tecnica composta da funzionari regionali (sei unità non dedicate a tempo pieno) che operano nelle tre strutture dirigenziali sopra indicate.</w:t>
      </w:r>
    </w:p>
    <w:p w:rsidR="00D65E99" w:rsidRPr="00F165AE" w:rsidRDefault="00D65E99" w:rsidP="000018AB">
      <w:pPr>
        <w:suppressAutoHyphens w:val="0"/>
        <w:autoSpaceDE w:val="0"/>
        <w:autoSpaceDN w:val="0"/>
        <w:adjustRightInd w:val="0"/>
        <w:spacing w:after="0" w:line="240" w:lineRule="auto"/>
        <w:jc w:val="both"/>
        <w:rPr>
          <w:rFonts w:asciiTheme="minorHAnsi" w:eastAsiaTheme="minorEastAsia" w:hAnsiTheme="minorHAnsi" w:cs="Garamond"/>
          <w:color w:val="auto"/>
          <w:sz w:val="24"/>
          <w:szCs w:val="24"/>
          <w:lang w:eastAsia="it-IT"/>
        </w:rPr>
      </w:pPr>
      <w:r w:rsidRPr="00F165AE">
        <w:rPr>
          <w:rFonts w:asciiTheme="minorHAnsi" w:eastAsiaTheme="minorEastAsia" w:hAnsiTheme="minorHAnsi" w:cs="Garamond"/>
          <w:color w:val="auto"/>
          <w:sz w:val="24"/>
          <w:szCs w:val="24"/>
          <w:lang w:eastAsia="it-IT"/>
        </w:rPr>
        <w:t xml:space="preserve">Il Nucleo è stato ricostituito, da ultimo, con </w:t>
      </w:r>
      <w:r w:rsidR="00240251">
        <w:rPr>
          <w:rFonts w:asciiTheme="minorHAnsi" w:eastAsiaTheme="minorEastAsia" w:hAnsiTheme="minorHAnsi" w:cs="Garamond"/>
          <w:color w:val="auto"/>
          <w:sz w:val="24"/>
          <w:szCs w:val="24"/>
          <w:lang w:eastAsia="it-IT"/>
        </w:rPr>
        <w:t>d</w:t>
      </w:r>
      <w:r w:rsidR="00481F8E">
        <w:rPr>
          <w:rFonts w:asciiTheme="minorHAnsi" w:eastAsiaTheme="minorEastAsia" w:hAnsiTheme="minorHAnsi" w:cs="Garamond"/>
          <w:color w:val="auto"/>
          <w:sz w:val="24"/>
          <w:szCs w:val="24"/>
          <w:lang w:eastAsia="it-IT"/>
        </w:rPr>
        <w:t>eliberazione</w:t>
      </w:r>
      <w:r w:rsidRPr="00F165AE">
        <w:rPr>
          <w:rFonts w:asciiTheme="minorHAnsi" w:eastAsiaTheme="minorEastAsia" w:hAnsiTheme="minorHAnsi" w:cs="Garamond"/>
          <w:color w:val="auto"/>
          <w:sz w:val="24"/>
          <w:szCs w:val="24"/>
          <w:lang w:eastAsia="it-IT"/>
        </w:rPr>
        <w:t xml:space="preserve"> della Giunta regionale n. </w:t>
      </w:r>
      <w:r w:rsidR="00240251">
        <w:rPr>
          <w:rFonts w:asciiTheme="minorHAnsi" w:eastAsiaTheme="minorEastAsia" w:hAnsiTheme="minorHAnsi" w:cs="Garamond"/>
          <w:color w:val="auto"/>
          <w:sz w:val="24"/>
          <w:szCs w:val="24"/>
          <w:lang w:eastAsia="it-IT"/>
        </w:rPr>
        <w:t xml:space="preserve">1842 del 30 dicembre 2016, </w:t>
      </w:r>
      <w:r w:rsidR="00481F8E">
        <w:rPr>
          <w:rFonts w:asciiTheme="minorHAnsi" w:eastAsiaTheme="minorEastAsia" w:hAnsiTheme="minorHAnsi" w:cs="Garamond"/>
          <w:color w:val="auto"/>
          <w:sz w:val="24"/>
          <w:szCs w:val="24"/>
          <w:lang w:eastAsia="it-IT"/>
        </w:rPr>
        <w:t>per il periodo dal 1° gennaio 2017</w:t>
      </w:r>
      <w:r w:rsidR="00277CF5">
        <w:rPr>
          <w:rFonts w:asciiTheme="minorHAnsi" w:eastAsiaTheme="minorEastAsia" w:hAnsiTheme="minorHAnsi" w:cs="Garamond"/>
          <w:color w:val="auto"/>
          <w:sz w:val="24"/>
          <w:szCs w:val="24"/>
          <w:lang w:eastAsia="it-IT"/>
        </w:rPr>
        <w:t xml:space="preserve"> al 31 dicembre 201</w:t>
      </w:r>
      <w:r w:rsidR="00240251">
        <w:rPr>
          <w:rFonts w:asciiTheme="minorHAnsi" w:eastAsiaTheme="minorEastAsia" w:hAnsiTheme="minorHAnsi" w:cs="Garamond"/>
          <w:color w:val="auto"/>
          <w:sz w:val="24"/>
          <w:szCs w:val="24"/>
          <w:lang w:eastAsia="it-IT"/>
        </w:rPr>
        <w:t>9</w:t>
      </w:r>
      <w:r w:rsidR="00277CF5">
        <w:rPr>
          <w:rFonts w:asciiTheme="minorHAnsi" w:eastAsiaTheme="minorEastAsia" w:hAnsiTheme="minorHAnsi" w:cs="Garamond"/>
          <w:color w:val="auto"/>
          <w:sz w:val="24"/>
          <w:szCs w:val="24"/>
          <w:lang w:eastAsia="it-IT"/>
        </w:rPr>
        <w:t>.</w:t>
      </w:r>
    </w:p>
    <w:p w:rsidR="000018AB" w:rsidRDefault="000018AB" w:rsidP="000018AB">
      <w:pPr>
        <w:jc w:val="both"/>
        <w:rPr>
          <w:color w:val="002060"/>
          <w:sz w:val="24"/>
          <w:szCs w:val="24"/>
        </w:rPr>
      </w:pPr>
    </w:p>
    <w:p w:rsidR="007E6C53" w:rsidRDefault="007E6C53">
      <w:pPr>
        <w:suppressAutoHyphens w:val="0"/>
        <w:spacing w:after="0" w:line="240" w:lineRule="auto"/>
      </w:pPr>
      <w:r>
        <w:br w:type="page"/>
      </w:r>
    </w:p>
    <w:p w:rsidR="000408F7" w:rsidRDefault="000408F7">
      <w:pPr>
        <w:suppressAutoHyphens w:val="0"/>
        <w:spacing w:after="0" w:line="240" w:lineRule="auto"/>
      </w:pPr>
    </w:p>
    <w:p w:rsidR="000408F7" w:rsidRDefault="000408F7">
      <w:pPr>
        <w:suppressAutoHyphens w:val="0"/>
        <w:spacing w:after="0" w:line="240" w:lineRule="auto"/>
      </w:pPr>
    </w:p>
    <w:p w:rsidR="001650FA" w:rsidRDefault="00B02AF5">
      <w:pPr>
        <w:shd w:val="clear" w:color="auto" w:fill="C9C9C9"/>
        <w:tabs>
          <w:tab w:val="left" w:pos="5597"/>
        </w:tabs>
        <w:spacing w:after="0" w:line="100" w:lineRule="atLeast"/>
        <w:jc w:val="center"/>
        <w:rPr>
          <w:rFonts w:ascii="Calibri-Bold" w:hAnsi="Calibri-Bold" w:cs="Calibri-Bold" w:hint="eastAsia"/>
          <w:b/>
          <w:bCs/>
          <w:caps/>
          <w:color w:val="C00000"/>
          <w:sz w:val="28"/>
          <w:szCs w:val="28"/>
        </w:rPr>
      </w:pPr>
      <w:r>
        <w:rPr>
          <w:rFonts w:ascii="Calibri-Bold" w:hAnsi="Calibri-Bold" w:cs="Calibri-Bold"/>
          <w:b/>
          <w:bCs/>
          <w:caps/>
          <w:color w:val="C00000"/>
          <w:sz w:val="28"/>
          <w:szCs w:val="28"/>
        </w:rPr>
        <w:t>1 – IL Nucleo e le sue attivita’</w:t>
      </w:r>
    </w:p>
    <w:p w:rsidR="001650FA" w:rsidRDefault="001650FA">
      <w:pPr>
        <w:jc w:val="both"/>
      </w:pPr>
    </w:p>
    <w:p w:rsidR="001650FA" w:rsidRDefault="001650FA">
      <w:pPr>
        <w:tabs>
          <w:tab w:val="left" w:pos="5597"/>
        </w:tabs>
        <w:spacing w:after="0" w:line="100" w:lineRule="atLeast"/>
        <w:rPr>
          <w:rFonts w:ascii="Calibri-Bold" w:hAnsi="Calibri-Bold" w:cs="Calibri-Bold" w:hint="eastAsia"/>
          <w:b/>
          <w:bCs/>
          <w:caps/>
          <w:color w:val="002060"/>
          <w:sz w:val="20"/>
          <w:szCs w:val="20"/>
        </w:rPr>
      </w:pPr>
    </w:p>
    <w:p w:rsidR="001650FA" w:rsidRPr="000D7EBE" w:rsidRDefault="00B02AF5">
      <w:pPr>
        <w:shd w:val="clear" w:color="auto" w:fill="DBDBDB"/>
        <w:tabs>
          <w:tab w:val="left" w:pos="5597"/>
        </w:tabs>
        <w:spacing w:after="0" w:line="100" w:lineRule="atLeast"/>
        <w:rPr>
          <w:rFonts w:asciiTheme="minorHAnsi" w:hAnsiTheme="minorHAnsi" w:cs="Calibri-Bold"/>
          <w:b/>
          <w:bCs/>
          <w:caps/>
          <w:color w:val="002060"/>
          <w:sz w:val="24"/>
          <w:szCs w:val="24"/>
        </w:rPr>
      </w:pPr>
      <w:r w:rsidRPr="000D7EBE">
        <w:rPr>
          <w:rFonts w:asciiTheme="minorHAnsi" w:hAnsiTheme="minorHAnsi" w:cs="Calibri-Bold"/>
          <w:b/>
          <w:bCs/>
          <w:caps/>
          <w:color w:val="002060"/>
          <w:sz w:val="24"/>
          <w:szCs w:val="24"/>
          <w:shd w:val="clear" w:color="auto" w:fill="DBDBDB"/>
        </w:rPr>
        <w:t>1.1  COMPOSIZIONE, ORGANIZZAZIONE E FUNZIONAMENTO DEL NUCLEO</w:t>
      </w:r>
      <w:r w:rsidRPr="000D7EBE">
        <w:rPr>
          <w:rFonts w:asciiTheme="minorHAnsi" w:hAnsiTheme="minorHAnsi" w:cs="Calibri-Bold"/>
          <w:b/>
          <w:bCs/>
          <w:caps/>
          <w:color w:val="002060"/>
          <w:sz w:val="24"/>
          <w:szCs w:val="24"/>
        </w:rPr>
        <w:tab/>
      </w:r>
    </w:p>
    <w:p w:rsidR="001650FA" w:rsidRPr="000D7EBE" w:rsidRDefault="001650FA">
      <w:pPr>
        <w:tabs>
          <w:tab w:val="left" w:pos="5597"/>
        </w:tabs>
        <w:spacing w:after="0" w:line="100" w:lineRule="atLeast"/>
        <w:rPr>
          <w:rFonts w:asciiTheme="minorHAnsi" w:hAnsiTheme="minorHAnsi" w:cs="Calibri-Bold"/>
          <w:b/>
          <w:bCs/>
          <w:caps/>
          <w:color w:val="002060"/>
          <w:sz w:val="20"/>
          <w:szCs w:val="20"/>
        </w:rPr>
      </w:pPr>
    </w:p>
    <w:p w:rsidR="001650FA" w:rsidRPr="000D7EBE" w:rsidRDefault="00B02AF5">
      <w:pPr>
        <w:rPr>
          <w:rFonts w:asciiTheme="minorHAnsi" w:hAnsiTheme="minorHAnsi"/>
          <w:color w:val="1F3864"/>
          <w:sz w:val="20"/>
          <w:szCs w:val="20"/>
        </w:rPr>
      </w:pPr>
      <w:r w:rsidRPr="000D7EBE">
        <w:rPr>
          <w:rFonts w:asciiTheme="minorHAnsi" w:hAnsiTheme="minorHAnsi"/>
          <w:b/>
          <w:color w:val="1F3864"/>
          <w:sz w:val="20"/>
          <w:szCs w:val="20"/>
        </w:rPr>
        <w:t>1.1.</w:t>
      </w:r>
      <w:r w:rsidRPr="000D7EBE">
        <w:rPr>
          <w:rFonts w:asciiTheme="minorHAnsi" w:hAnsiTheme="minorHAnsi"/>
          <w:color w:val="1F3864"/>
          <w:sz w:val="20"/>
          <w:szCs w:val="20"/>
        </w:rPr>
        <w:t xml:space="preserve">A Collocazione e Composizione del Nucleo </w:t>
      </w:r>
    </w:p>
    <w:p w:rsidR="001650FA" w:rsidRPr="000D7EBE" w:rsidRDefault="001650FA">
      <w:pPr>
        <w:rPr>
          <w:rFonts w:asciiTheme="minorHAnsi" w:hAnsiTheme="minorHAnsi"/>
          <w:color w:val="1F3864"/>
          <w:sz w:val="20"/>
          <w:szCs w:val="20"/>
        </w:rPr>
      </w:pPr>
    </w:p>
    <w:tbl>
      <w:tblPr>
        <w:tblW w:w="963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756"/>
        <w:gridCol w:w="6883"/>
      </w:tblGrid>
      <w:tr w:rsidR="001650FA" w:rsidRPr="000D7EBE" w:rsidTr="008D1D29">
        <w:tc>
          <w:tcPr>
            <w:tcW w:w="2756"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8" w:type="dxa"/>
            </w:tcMar>
            <w:vAlign w:val="center"/>
          </w:tcPr>
          <w:p w:rsidR="001650FA" w:rsidRPr="000D7EBE" w:rsidRDefault="00B02AF5">
            <w:pPr>
              <w:spacing w:after="0" w:line="100" w:lineRule="atLeast"/>
              <w:rPr>
                <w:rFonts w:asciiTheme="minorHAnsi" w:hAnsiTheme="minorHAnsi"/>
                <w:b/>
                <w:color w:val="1F3864"/>
                <w:sz w:val="20"/>
                <w:szCs w:val="20"/>
              </w:rPr>
            </w:pPr>
            <w:r w:rsidRPr="000D7EBE">
              <w:rPr>
                <w:rFonts w:asciiTheme="minorHAnsi" w:hAnsiTheme="minorHAnsi"/>
                <w:b/>
                <w:color w:val="1F3864"/>
                <w:sz w:val="20"/>
                <w:szCs w:val="20"/>
              </w:rPr>
              <w:t xml:space="preserve">Data Istituzione del Nucleo </w:t>
            </w:r>
          </w:p>
          <w:p w:rsidR="001650FA" w:rsidRPr="000D7EBE" w:rsidRDefault="001650FA">
            <w:pPr>
              <w:spacing w:after="0" w:line="100" w:lineRule="atLeast"/>
              <w:rPr>
                <w:rFonts w:asciiTheme="minorHAnsi" w:hAnsiTheme="minorHAnsi"/>
                <w:b/>
                <w:color w:val="1F3864"/>
                <w:sz w:val="20"/>
                <w:szCs w:val="20"/>
              </w:rPr>
            </w:pPr>
          </w:p>
        </w:tc>
        <w:tc>
          <w:tcPr>
            <w:tcW w:w="6883"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8" w:type="dxa"/>
            </w:tcMar>
          </w:tcPr>
          <w:p w:rsidR="001650FA" w:rsidRPr="000D7EBE" w:rsidRDefault="00322837" w:rsidP="00460D74">
            <w:pPr>
              <w:pStyle w:val="Paragrafoelenco"/>
              <w:numPr>
                <w:ilvl w:val="0"/>
                <w:numId w:val="12"/>
              </w:numPr>
              <w:spacing w:after="0" w:line="100" w:lineRule="atLeast"/>
              <w:ind w:left="373" w:hanging="373"/>
              <w:rPr>
                <w:rFonts w:asciiTheme="minorHAnsi" w:hAnsiTheme="minorHAnsi"/>
                <w:b/>
                <w:color w:val="1F3864"/>
                <w:sz w:val="20"/>
                <w:szCs w:val="20"/>
              </w:rPr>
            </w:pPr>
            <w:r w:rsidRPr="000D7EBE">
              <w:rPr>
                <w:rFonts w:asciiTheme="minorHAnsi" w:hAnsiTheme="minorHAnsi" w:cs="Arial"/>
                <w:b/>
                <w:color w:val="auto"/>
                <w:sz w:val="20"/>
                <w:szCs w:val="20"/>
              </w:rPr>
              <w:t>19</w:t>
            </w:r>
            <w:r w:rsidR="009D708E" w:rsidRPr="000D7EBE">
              <w:rPr>
                <w:rFonts w:asciiTheme="minorHAnsi" w:hAnsiTheme="minorHAnsi" w:cs="Arial"/>
                <w:b/>
                <w:color w:val="auto"/>
                <w:sz w:val="20"/>
                <w:szCs w:val="20"/>
              </w:rPr>
              <w:t>86</w:t>
            </w:r>
          </w:p>
        </w:tc>
      </w:tr>
      <w:tr w:rsidR="001650FA" w:rsidRPr="000D7EBE" w:rsidTr="008D1D29">
        <w:tc>
          <w:tcPr>
            <w:tcW w:w="275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rsidR="001650FA" w:rsidRPr="000D7EBE" w:rsidRDefault="00B02AF5">
            <w:pPr>
              <w:spacing w:after="0" w:line="100" w:lineRule="atLeast"/>
              <w:rPr>
                <w:rFonts w:asciiTheme="minorHAnsi" w:hAnsiTheme="minorHAnsi"/>
                <w:b/>
                <w:color w:val="C00000"/>
                <w:sz w:val="20"/>
                <w:szCs w:val="20"/>
              </w:rPr>
            </w:pPr>
            <w:r w:rsidRPr="000D7EBE">
              <w:rPr>
                <w:rFonts w:asciiTheme="minorHAnsi" w:hAnsiTheme="minorHAnsi"/>
                <w:b/>
                <w:color w:val="1F3864"/>
                <w:sz w:val="20"/>
                <w:szCs w:val="20"/>
              </w:rPr>
              <w:t>Riferimenti legislativi di costituzione del Nucleo</w:t>
            </w:r>
            <w:r w:rsidRPr="000D7EBE">
              <w:rPr>
                <w:rFonts w:asciiTheme="minorHAnsi" w:hAnsiTheme="minorHAnsi"/>
                <w:b/>
                <w:color w:val="C00000"/>
                <w:sz w:val="20"/>
                <w:szCs w:val="20"/>
              </w:rPr>
              <w:t xml:space="preserve"> </w:t>
            </w:r>
          </w:p>
        </w:tc>
        <w:tc>
          <w:tcPr>
            <w:tcW w:w="688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tcPr>
          <w:p w:rsidR="001650FA" w:rsidRPr="000D7EBE" w:rsidRDefault="008F11DA" w:rsidP="00460D74">
            <w:pPr>
              <w:pStyle w:val="Paragrafoelenco"/>
              <w:numPr>
                <w:ilvl w:val="0"/>
                <w:numId w:val="12"/>
              </w:numPr>
              <w:spacing w:after="0" w:line="100" w:lineRule="atLeast"/>
              <w:ind w:left="373" w:hanging="373"/>
              <w:rPr>
                <w:rFonts w:asciiTheme="minorHAnsi" w:hAnsiTheme="minorHAnsi" w:cs="Arial"/>
                <w:b/>
                <w:sz w:val="20"/>
                <w:szCs w:val="20"/>
              </w:rPr>
            </w:pPr>
            <w:r>
              <w:rPr>
                <w:rFonts w:asciiTheme="minorHAnsi" w:hAnsiTheme="minorHAnsi" w:cs="Arial"/>
                <w:b/>
                <w:sz w:val="20"/>
                <w:szCs w:val="20"/>
              </w:rPr>
              <w:t>LEGGE REGIONALE 18 AGOSTO 1986, N. 51, art. 3</w:t>
            </w:r>
          </w:p>
        </w:tc>
      </w:tr>
      <w:tr w:rsidR="001650FA" w:rsidRPr="000D7EBE" w:rsidTr="008D1D29">
        <w:tc>
          <w:tcPr>
            <w:tcW w:w="2756"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8" w:type="dxa"/>
            </w:tcMar>
            <w:vAlign w:val="center"/>
          </w:tcPr>
          <w:p w:rsidR="001650FA" w:rsidRPr="000D7EBE" w:rsidRDefault="00B02AF5">
            <w:pPr>
              <w:spacing w:after="0" w:line="100" w:lineRule="atLeast"/>
              <w:rPr>
                <w:rFonts w:asciiTheme="minorHAnsi" w:hAnsiTheme="minorHAnsi"/>
                <w:b/>
                <w:color w:val="C00000"/>
                <w:sz w:val="20"/>
                <w:szCs w:val="20"/>
              </w:rPr>
            </w:pPr>
            <w:r w:rsidRPr="000D7EBE">
              <w:rPr>
                <w:rFonts w:asciiTheme="minorHAnsi" w:hAnsiTheme="minorHAnsi"/>
                <w:b/>
                <w:color w:val="1F3864"/>
                <w:sz w:val="20"/>
                <w:szCs w:val="20"/>
              </w:rPr>
              <w:t>Riferimenti legislativi attuali del Nucleo</w:t>
            </w:r>
            <w:r w:rsidRPr="000D7EBE">
              <w:rPr>
                <w:rFonts w:asciiTheme="minorHAnsi" w:hAnsiTheme="minorHAnsi"/>
                <w:b/>
                <w:color w:val="C00000"/>
                <w:sz w:val="20"/>
                <w:szCs w:val="20"/>
              </w:rPr>
              <w:t xml:space="preserve"> </w:t>
            </w:r>
          </w:p>
        </w:tc>
        <w:tc>
          <w:tcPr>
            <w:tcW w:w="6883"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8" w:type="dxa"/>
            </w:tcMar>
          </w:tcPr>
          <w:p w:rsidR="008F11DA" w:rsidRPr="000D7EBE" w:rsidRDefault="008F11DA" w:rsidP="008F11DA">
            <w:pPr>
              <w:pStyle w:val="Paragrafoelenco"/>
              <w:numPr>
                <w:ilvl w:val="0"/>
                <w:numId w:val="12"/>
              </w:numPr>
              <w:spacing w:after="0" w:line="100" w:lineRule="atLeast"/>
              <w:ind w:left="373" w:hanging="373"/>
              <w:rPr>
                <w:rFonts w:asciiTheme="minorHAnsi" w:hAnsiTheme="minorHAnsi" w:cs="Arial"/>
                <w:b/>
                <w:sz w:val="20"/>
                <w:szCs w:val="20"/>
              </w:rPr>
            </w:pPr>
            <w:r w:rsidRPr="000D7EBE">
              <w:rPr>
                <w:rFonts w:asciiTheme="minorHAnsi" w:hAnsiTheme="minorHAnsi" w:cs="Arial"/>
                <w:b/>
                <w:sz w:val="20"/>
                <w:szCs w:val="20"/>
              </w:rPr>
              <w:t>LEGGE REGIONALE 20 NOVEMBRE 1995, N. 48, art. 24</w:t>
            </w:r>
          </w:p>
          <w:p w:rsidR="008F11DA" w:rsidRPr="000D7EBE" w:rsidRDefault="008F11DA" w:rsidP="008F11DA">
            <w:pPr>
              <w:pStyle w:val="Paragrafoelenco"/>
              <w:numPr>
                <w:ilvl w:val="0"/>
                <w:numId w:val="12"/>
              </w:numPr>
              <w:spacing w:after="0" w:line="100" w:lineRule="atLeast"/>
              <w:ind w:left="373" w:hanging="373"/>
              <w:rPr>
                <w:rFonts w:asciiTheme="minorHAnsi" w:hAnsiTheme="minorHAnsi" w:cs="Arial"/>
                <w:b/>
                <w:sz w:val="20"/>
                <w:szCs w:val="20"/>
              </w:rPr>
            </w:pPr>
            <w:r w:rsidRPr="000D7EBE">
              <w:rPr>
                <w:rFonts w:asciiTheme="minorHAnsi" w:hAnsiTheme="minorHAnsi" w:cs="Arial"/>
                <w:b/>
                <w:sz w:val="20"/>
                <w:szCs w:val="20"/>
              </w:rPr>
              <w:t>LEGGE 17 MAGGIO 1999, N. 144, art. 1</w:t>
            </w:r>
          </w:p>
          <w:p w:rsidR="001650FA" w:rsidRPr="000D7EBE" w:rsidRDefault="008F11DA" w:rsidP="008F11DA">
            <w:pPr>
              <w:pStyle w:val="Paragrafoelenco"/>
              <w:numPr>
                <w:ilvl w:val="0"/>
                <w:numId w:val="12"/>
              </w:numPr>
              <w:spacing w:after="0" w:line="100" w:lineRule="atLeast"/>
              <w:ind w:left="373" w:hanging="373"/>
              <w:rPr>
                <w:rFonts w:asciiTheme="minorHAnsi" w:hAnsiTheme="minorHAnsi"/>
                <w:color w:val="C00000"/>
                <w:sz w:val="20"/>
                <w:szCs w:val="20"/>
              </w:rPr>
            </w:pPr>
            <w:r w:rsidRPr="000D7EBE">
              <w:rPr>
                <w:rFonts w:asciiTheme="minorHAnsi" w:hAnsiTheme="minorHAnsi" w:cs="Arial"/>
                <w:b/>
                <w:sz w:val="20"/>
                <w:szCs w:val="20"/>
              </w:rPr>
              <w:t>LEGGE REGIONALE 5 DICEMBRE 2005, N. 31</w:t>
            </w:r>
          </w:p>
        </w:tc>
      </w:tr>
      <w:tr w:rsidR="001650FA" w:rsidRPr="000D7EBE" w:rsidTr="008D1D29">
        <w:tc>
          <w:tcPr>
            <w:tcW w:w="275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rsidR="001650FA" w:rsidRPr="000D7EBE" w:rsidRDefault="00B02AF5">
            <w:pPr>
              <w:spacing w:after="0" w:line="100" w:lineRule="atLeast"/>
              <w:rPr>
                <w:rFonts w:asciiTheme="minorHAnsi" w:hAnsiTheme="minorHAnsi"/>
                <w:b/>
                <w:color w:val="1F3864"/>
                <w:sz w:val="20"/>
                <w:szCs w:val="20"/>
              </w:rPr>
            </w:pPr>
            <w:r w:rsidRPr="000D7EBE">
              <w:rPr>
                <w:rFonts w:asciiTheme="minorHAnsi" w:hAnsiTheme="minorHAnsi"/>
                <w:b/>
                <w:color w:val="1F3864"/>
                <w:sz w:val="20"/>
                <w:szCs w:val="20"/>
              </w:rPr>
              <w:t xml:space="preserve">Collocazione istituzionale del Nucleo: Area, Settore o Servizio in cui è inserito </w:t>
            </w:r>
          </w:p>
          <w:p w:rsidR="001650FA" w:rsidRPr="000D7EBE" w:rsidRDefault="001650FA">
            <w:pPr>
              <w:spacing w:after="0" w:line="100" w:lineRule="atLeast"/>
              <w:rPr>
                <w:rFonts w:asciiTheme="minorHAnsi" w:hAnsiTheme="minorHAnsi"/>
                <w:b/>
                <w:color w:val="C00000"/>
                <w:sz w:val="20"/>
                <w:szCs w:val="20"/>
              </w:rPr>
            </w:pPr>
          </w:p>
        </w:tc>
        <w:tc>
          <w:tcPr>
            <w:tcW w:w="688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tcPr>
          <w:p w:rsidR="007D6315" w:rsidRDefault="00AE0FB3" w:rsidP="008F0DDA">
            <w:pPr>
              <w:pStyle w:val="Paragrafoelenco"/>
              <w:numPr>
                <w:ilvl w:val="0"/>
                <w:numId w:val="12"/>
              </w:numPr>
              <w:spacing w:after="0" w:line="100" w:lineRule="atLeast"/>
              <w:ind w:left="373" w:hanging="373"/>
              <w:rPr>
                <w:rFonts w:asciiTheme="minorHAnsi" w:hAnsiTheme="minorHAnsi" w:cs="Arial"/>
                <w:b/>
                <w:sz w:val="20"/>
                <w:szCs w:val="20"/>
              </w:rPr>
            </w:pPr>
            <w:r w:rsidRPr="000D7EBE">
              <w:rPr>
                <w:rFonts w:asciiTheme="minorHAnsi" w:hAnsiTheme="minorHAnsi" w:cs="Arial"/>
                <w:b/>
                <w:sz w:val="20"/>
                <w:szCs w:val="20"/>
              </w:rPr>
              <w:t>Presidenza della Regione</w:t>
            </w:r>
          </w:p>
          <w:p w:rsidR="008F11DA" w:rsidRPr="000D7EBE" w:rsidRDefault="008F11DA" w:rsidP="008F0DDA">
            <w:pPr>
              <w:pStyle w:val="Paragrafoelenco"/>
              <w:numPr>
                <w:ilvl w:val="0"/>
                <w:numId w:val="12"/>
              </w:numPr>
              <w:spacing w:after="0" w:line="100" w:lineRule="atLeast"/>
              <w:ind w:left="373" w:hanging="373"/>
              <w:rPr>
                <w:rFonts w:asciiTheme="minorHAnsi" w:hAnsiTheme="minorHAnsi" w:cs="Arial"/>
                <w:sz w:val="20"/>
                <w:szCs w:val="20"/>
              </w:rPr>
            </w:pPr>
            <w:r>
              <w:rPr>
                <w:rFonts w:asciiTheme="minorHAnsi" w:hAnsiTheme="minorHAnsi" w:cs="Arial"/>
                <w:b/>
                <w:sz w:val="20"/>
                <w:szCs w:val="20"/>
              </w:rPr>
              <w:t>Assessorato</w:t>
            </w:r>
            <w:r w:rsidR="008F0DDA">
              <w:rPr>
                <w:rFonts w:asciiTheme="minorHAnsi" w:hAnsiTheme="minorHAnsi" w:cs="Arial"/>
                <w:b/>
                <w:sz w:val="20"/>
                <w:szCs w:val="20"/>
              </w:rPr>
              <w:t xml:space="preserve"> Opere pubbliche, difesa del suolo e edilizia residenziale pubblica</w:t>
            </w:r>
          </w:p>
        </w:tc>
      </w:tr>
      <w:tr w:rsidR="001650FA" w:rsidRPr="000D7EBE" w:rsidTr="008D1D29">
        <w:tc>
          <w:tcPr>
            <w:tcW w:w="2756"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8" w:type="dxa"/>
            </w:tcMar>
            <w:vAlign w:val="center"/>
          </w:tcPr>
          <w:p w:rsidR="001650FA" w:rsidRPr="000D7EBE" w:rsidRDefault="00B02AF5">
            <w:pPr>
              <w:spacing w:after="0" w:line="100" w:lineRule="atLeast"/>
              <w:rPr>
                <w:rFonts w:asciiTheme="minorHAnsi" w:hAnsiTheme="minorHAnsi"/>
                <w:b/>
                <w:color w:val="1F3864"/>
                <w:sz w:val="20"/>
                <w:szCs w:val="20"/>
              </w:rPr>
            </w:pPr>
            <w:r w:rsidRPr="000D7EBE">
              <w:rPr>
                <w:rFonts w:asciiTheme="minorHAnsi" w:hAnsiTheme="minorHAnsi"/>
                <w:b/>
                <w:color w:val="1F3864"/>
                <w:sz w:val="20"/>
                <w:szCs w:val="20"/>
              </w:rPr>
              <w:t xml:space="preserve">Responsabile del Settore in cui il Nucleo è collocato: nominativo e riferimenti </w:t>
            </w:r>
          </w:p>
          <w:p w:rsidR="001650FA" w:rsidRPr="000D7EBE" w:rsidRDefault="001650FA">
            <w:pPr>
              <w:spacing w:after="0" w:line="100" w:lineRule="atLeast"/>
              <w:rPr>
                <w:rFonts w:asciiTheme="minorHAnsi" w:hAnsiTheme="minorHAnsi"/>
                <w:b/>
                <w:color w:val="C00000"/>
                <w:sz w:val="20"/>
                <w:szCs w:val="20"/>
              </w:rPr>
            </w:pPr>
          </w:p>
        </w:tc>
        <w:tc>
          <w:tcPr>
            <w:tcW w:w="6883"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8" w:type="dxa"/>
            </w:tcMar>
          </w:tcPr>
          <w:p w:rsidR="008F0DDA" w:rsidRPr="000843D0" w:rsidRDefault="008F0DDA" w:rsidP="00FB0306">
            <w:pPr>
              <w:spacing w:after="0" w:line="100" w:lineRule="atLeast"/>
              <w:jc w:val="both"/>
              <w:rPr>
                <w:rFonts w:asciiTheme="minorHAnsi" w:hAnsiTheme="minorHAnsi" w:cs="Arial"/>
                <w:b/>
                <w:sz w:val="20"/>
                <w:szCs w:val="20"/>
              </w:rPr>
            </w:pPr>
            <w:r w:rsidRPr="000843D0">
              <w:rPr>
                <w:rFonts w:asciiTheme="minorHAnsi" w:hAnsiTheme="minorHAnsi" w:cs="Arial"/>
                <w:b/>
                <w:sz w:val="20"/>
                <w:szCs w:val="20"/>
              </w:rPr>
              <w:t>NUVV</w:t>
            </w:r>
          </w:p>
          <w:p w:rsidR="008F0DDA" w:rsidRPr="000843D0" w:rsidRDefault="008F0DDA" w:rsidP="008F0DDA">
            <w:pPr>
              <w:spacing w:after="120" w:line="100" w:lineRule="atLeast"/>
              <w:jc w:val="both"/>
              <w:rPr>
                <w:rFonts w:asciiTheme="minorHAnsi" w:hAnsiTheme="minorHAnsi" w:cs="Arial"/>
                <w:sz w:val="20"/>
                <w:szCs w:val="20"/>
              </w:rPr>
            </w:pPr>
            <w:r w:rsidRPr="000843D0">
              <w:rPr>
                <w:rFonts w:asciiTheme="minorHAnsi" w:hAnsiTheme="minorHAnsi" w:cs="Arial"/>
                <w:sz w:val="20"/>
                <w:szCs w:val="20"/>
              </w:rPr>
              <w:t>Luigi MALFA, Segretario generale della Regione</w:t>
            </w:r>
          </w:p>
          <w:p w:rsidR="008F0DDA" w:rsidRPr="000843D0" w:rsidRDefault="008F0DDA" w:rsidP="00FB0306">
            <w:pPr>
              <w:spacing w:after="0" w:line="100" w:lineRule="atLeast"/>
              <w:jc w:val="both"/>
              <w:rPr>
                <w:rFonts w:asciiTheme="minorHAnsi" w:hAnsiTheme="minorHAnsi" w:cs="Arial"/>
                <w:b/>
                <w:sz w:val="20"/>
                <w:szCs w:val="20"/>
              </w:rPr>
            </w:pPr>
          </w:p>
          <w:p w:rsidR="00FB0306" w:rsidRPr="000843D0" w:rsidRDefault="0041628D" w:rsidP="00FB0306">
            <w:pPr>
              <w:spacing w:after="0" w:line="100" w:lineRule="atLeast"/>
              <w:jc w:val="both"/>
              <w:rPr>
                <w:rFonts w:asciiTheme="minorHAnsi" w:hAnsiTheme="minorHAnsi" w:cs="Arial"/>
                <w:b/>
                <w:sz w:val="20"/>
                <w:szCs w:val="20"/>
              </w:rPr>
            </w:pPr>
            <w:r w:rsidRPr="000843D0">
              <w:rPr>
                <w:rFonts w:asciiTheme="minorHAnsi" w:hAnsiTheme="minorHAnsi" w:cs="Arial"/>
                <w:b/>
                <w:sz w:val="20"/>
                <w:szCs w:val="20"/>
              </w:rPr>
              <w:t xml:space="preserve">SEZIONE </w:t>
            </w:r>
            <w:r w:rsidR="00FB0306" w:rsidRPr="000843D0">
              <w:rPr>
                <w:rFonts w:asciiTheme="minorHAnsi" w:hAnsiTheme="minorHAnsi" w:cs="Arial"/>
                <w:b/>
                <w:sz w:val="20"/>
                <w:szCs w:val="20"/>
              </w:rPr>
              <w:t>NUVVOP</w:t>
            </w:r>
          </w:p>
          <w:p w:rsidR="006A7EB1" w:rsidRPr="000843D0" w:rsidRDefault="006A7EB1" w:rsidP="006A7EB1">
            <w:pPr>
              <w:spacing w:after="0" w:line="100" w:lineRule="atLeast"/>
              <w:jc w:val="both"/>
              <w:rPr>
                <w:rFonts w:asciiTheme="minorHAnsi" w:hAnsiTheme="minorHAnsi" w:cs="Arial"/>
                <w:sz w:val="20"/>
                <w:szCs w:val="20"/>
              </w:rPr>
            </w:pPr>
            <w:r w:rsidRPr="000843D0">
              <w:rPr>
                <w:rFonts w:asciiTheme="minorHAnsi" w:hAnsiTheme="minorHAnsi" w:cs="Arial"/>
                <w:sz w:val="20"/>
                <w:szCs w:val="20"/>
              </w:rPr>
              <w:t>Raffaele ROCCO, Coordinatore del Dipartimento programmazione, risorse idriche e territorio  dell’Assessorato opere pubbliche, difesa del suolo e edilizia residenziale pubblica</w:t>
            </w:r>
          </w:p>
          <w:p w:rsidR="006A7EB1" w:rsidRPr="000843D0" w:rsidRDefault="006A7EB1" w:rsidP="006A7EB1">
            <w:pPr>
              <w:spacing w:after="0" w:line="100" w:lineRule="atLeast"/>
              <w:jc w:val="both"/>
              <w:rPr>
                <w:rFonts w:asciiTheme="minorHAnsi" w:hAnsiTheme="minorHAnsi" w:cs="Arial"/>
                <w:sz w:val="20"/>
                <w:szCs w:val="20"/>
              </w:rPr>
            </w:pPr>
            <w:r w:rsidRPr="000843D0">
              <w:rPr>
                <w:rFonts w:asciiTheme="minorHAnsi" w:hAnsiTheme="minorHAnsi" w:cs="Arial"/>
                <w:sz w:val="20"/>
                <w:szCs w:val="20"/>
              </w:rPr>
              <w:t xml:space="preserve">Indirizzo: Via </w:t>
            </w:r>
            <w:proofErr w:type="spellStart"/>
            <w:r w:rsidRPr="000843D0">
              <w:rPr>
                <w:rFonts w:asciiTheme="minorHAnsi" w:hAnsiTheme="minorHAnsi" w:cs="Arial"/>
                <w:sz w:val="20"/>
                <w:szCs w:val="20"/>
              </w:rPr>
              <w:t>Promis</w:t>
            </w:r>
            <w:proofErr w:type="spellEnd"/>
            <w:r w:rsidRPr="000843D0">
              <w:rPr>
                <w:rFonts w:asciiTheme="minorHAnsi" w:hAnsiTheme="minorHAnsi" w:cs="Arial"/>
                <w:sz w:val="20"/>
                <w:szCs w:val="20"/>
              </w:rPr>
              <w:t>, n. 2/A – 11100 Aosta</w:t>
            </w:r>
          </w:p>
          <w:p w:rsidR="006A7EB1" w:rsidRPr="000843D0" w:rsidRDefault="006A7EB1" w:rsidP="006A7EB1">
            <w:pPr>
              <w:spacing w:after="0" w:line="100" w:lineRule="atLeast"/>
              <w:rPr>
                <w:rFonts w:asciiTheme="minorHAnsi" w:hAnsiTheme="minorHAnsi" w:cs="Arial"/>
                <w:sz w:val="20"/>
                <w:szCs w:val="20"/>
              </w:rPr>
            </w:pPr>
            <w:r w:rsidRPr="000843D0">
              <w:rPr>
                <w:rFonts w:asciiTheme="minorHAnsi" w:hAnsiTheme="minorHAnsi" w:cs="Arial"/>
                <w:sz w:val="20"/>
                <w:szCs w:val="20"/>
              </w:rPr>
              <w:t>Telefono: 0165 272789</w:t>
            </w:r>
          </w:p>
          <w:p w:rsidR="006A7EB1" w:rsidRPr="000843D0" w:rsidRDefault="006A7EB1" w:rsidP="006A7EB1">
            <w:pPr>
              <w:spacing w:after="0" w:line="100" w:lineRule="atLeast"/>
              <w:rPr>
                <w:rFonts w:asciiTheme="minorHAnsi" w:hAnsiTheme="minorHAnsi" w:cs="Arial"/>
                <w:sz w:val="20"/>
                <w:szCs w:val="20"/>
              </w:rPr>
            </w:pPr>
            <w:r w:rsidRPr="000843D0">
              <w:rPr>
                <w:rFonts w:asciiTheme="minorHAnsi" w:hAnsiTheme="minorHAnsi" w:cs="Arial"/>
                <w:sz w:val="20"/>
                <w:szCs w:val="20"/>
              </w:rPr>
              <w:t>Fax: 0165 272646</w:t>
            </w:r>
          </w:p>
          <w:p w:rsidR="006A7EB1" w:rsidRPr="000843D0" w:rsidRDefault="006A7EB1" w:rsidP="006A7EB1">
            <w:pPr>
              <w:spacing w:after="120" w:line="100" w:lineRule="atLeast"/>
              <w:ind w:left="658" w:hanging="658"/>
              <w:rPr>
                <w:rFonts w:asciiTheme="minorHAnsi" w:hAnsiTheme="minorHAnsi" w:cs="Arial"/>
                <w:sz w:val="20"/>
                <w:szCs w:val="20"/>
              </w:rPr>
            </w:pPr>
            <w:r w:rsidRPr="000843D0">
              <w:rPr>
                <w:rFonts w:asciiTheme="minorHAnsi" w:hAnsiTheme="minorHAnsi" w:cs="Arial"/>
                <w:sz w:val="20"/>
                <w:szCs w:val="20"/>
              </w:rPr>
              <w:t>E-mail: </w:t>
            </w:r>
            <w:hyperlink r:id="rId10" w:history="1">
              <w:r w:rsidRPr="000843D0">
                <w:rPr>
                  <w:rFonts w:asciiTheme="minorHAnsi" w:hAnsiTheme="minorHAnsi" w:cs="Arial"/>
                  <w:sz w:val="20"/>
                  <w:szCs w:val="20"/>
                </w:rPr>
                <w:t>r.rocco@regione.vda.it</w:t>
              </w:r>
            </w:hyperlink>
            <w:r w:rsidRPr="000843D0">
              <w:rPr>
                <w:rFonts w:asciiTheme="minorHAnsi" w:hAnsiTheme="minorHAnsi" w:cs="Arial"/>
                <w:sz w:val="20"/>
                <w:szCs w:val="20"/>
              </w:rPr>
              <w:t xml:space="preserve">   -   </w:t>
            </w:r>
            <w:hyperlink r:id="rId11" w:history="1">
              <w:r w:rsidRPr="000843D0">
                <w:rPr>
                  <w:rFonts w:asciiTheme="minorHAnsi" w:hAnsiTheme="minorHAnsi" w:cs="Arial"/>
                  <w:sz w:val="20"/>
                  <w:szCs w:val="20"/>
                </w:rPr>
                <w:t>difesa_suolo@regione.vda.it</w:t>
              </w:r>
            </w:hyperlink>
            <w:r w:rsidRPr="000843D0">
              <w:rPr>
                <w:rFonts w:asciiTheme="minorHAnsi" w:hAnsiTheme="minorHAnsi" w:cs="Arial"/>
                <w:sz w:val="20"/>
                <w:szCs w:val="20"/>
              </w:rPr>
              <w:t xml:space="preserve">   - </w:t>
            </w:r>
            <w:hyperlink r:id="rId12" w:history="1">
              <w:r w:rsidRPr="000843D0">
                <w:rPr>
                  <w:rStyle w:val="Collegamentoipertestuale"/>
                  <w:rFonts w:asciiTheme="minorHAnsi" w:hAnsiTheme="minorHAnsi"/>
                  <w:color w:val="auto"/>
                  <w:sz w:val="20"/>
                  <w:szCs w:val="20"/>
                  <w:u w:val="none"/>
                </w:rPr>
                <w:t>difesa_suolo@pec.regione.vda.it</w:t>
              </w:r>
            </w:hyperlink>
          </w:p>
          <w:p w:rsidR="00FB0306" w:rsidRPr="000843D0" w:rsidRDefault="00FB0306" w:rsidP="00FB0306">
            <w:pPr>
              <w:spacing w:after="0" w:line="100" w:lineRule="atLeast"/>
              <w:jc w:val="both"/>
              <w:rPr>
                <w:rFonts w:asciiTheme="minorHAnsi" w:hAnsiTheme="minorHAnsi" w:cs="Arial"/>
                <w:sz w:val="20"/>
                <w:szCs w:val="20"/>
              </w:rPr>
            </w:pPr>
          </w:p>
          <w:p w:rsidR="00FB0306" w:rsidRPr="000843D0" w:rsidRDefault="0041628D" w:rsidP="00FB0306">
            <w:pPr>
              <w:spacing w:after="0" w:line="100" w:lineRule="atLeast"/>
              <w:jc w:val="both"/>
              <w:rPr>
                <w:rFonts w:asciiTheme="minorHAnsi" w:hAnsiTheme="minorHAnsi" w:cs="Arial"/>
                <w:b/>
                <w:sz w:val="20"/>
                <w:szCs w:val="20"/>
              </w:rPr>
            </w:pPr>
            <w:r w:rsidRPr="000843D0">
              <w:rPr>
                <w:rFonts w:asciiTheme="minorHAnsi" w:hAnsiTheme="minorHAnsi" w:cs="Arial"/>
                <w:b/>
                <w:sz w:val="20"/>
                <w:szCs w:val="20"/>
              </w:rPr>
              <w:t xml:space="preserve">SEZIONE </w:t>
            </w:r>
            <w:r w:rsidR="00FB0306" w:rsidRPr="000843D0">
              <w:rPr>
                <w:rFonts w:asciiTheme="minorHAnsi" w:hAnsiTheme="minorHAnsi" w:cs="Arial"/>
                <w:b/>
                <w:sz w:val="20"/>
                <w:szCs w:val="20"/>
              </w:rPr>
              <w:t>NUVAL</w:t>
            </w:r>
          </w:p>
          <w:p w:rsidR="00FB0306" w:rsidRPr="000843D0" w:rsidRDefault="00FB0306" w:rsidP="00FB0306">
            <w:pPr>
              <w:spacing w:after="0" w:line="100" w:lineRule="atLeast"/>
              <w:jc w:val="both"/>
              <w:rPr>
                <w:rFonts w:asciiTheme="minorHAnsi" w:hAnsiTheme="minorHAnsi" w:cs="Arial"/>
                <w:sz w:val="20"/>
                <w:szCs w:val="20"/>
              </w:rPr>
            </w:pPr>
            <w:r w:rsidRPr="000843D0">
              <w:rPr>
                <w:rFonts w:asciiTheme="minorHAnsi" w:hAnsiTheme="minorHAnsi" w:cs="Arial"/>
                <w:sz w:val="20"/>
                <w:szCs w:val="20"/>
              </w:rPr>
              <w:t>Enrico MATTEI, Coordinatore del Dipartimento politiche strutturali e affari europei della Presidenza della Regione</w:t>
            </w:r>
          </w:p>
          <w:p w:rsidR="00FB0306" w:rsidRPr="000843D0" w:rsidRDefault="00FB0306" w:rsidP="00FB0306">
            <w:pPr>
              <w:pStyle w:val="Paragrafoelenco"/>
              <w:spacing w:after="0" w:line="100" w:lineRule="atLeast"/>
              <w:ind w:left="0"/>
              <w:jc w:val="both"/>
              <w:rPr>
                <w:rFonts w:asciiTheme="minorHAnsi" w:hAnsiTheme="minorHAnsi" w:cs="Arial"/>
                <w:sz w:val="20"/>
                <w:szCs w:val="20"/>
              </w:rPr>
            </w:pPr>
            <w:r w:rsidRPr="000843D0">
              <w:rPr>
                <w:rFonts w:asciiTheme="minorHAnsi" w:hAnsiTheme="minorHAnsi" w:cs="Arial"/>
                <w:sz w:val="20"/>
                <w:szCs w:val="20"/>
              </w:rPr>
              <w:t xml:space="preserve">Indirizzo: reg. </w:t>
            </w:r>
            <w:proofErr w:type="spellStart"/>
            <w:r w:rsidRPr="000843D0">
              <w:rPr>
                <w:rFonts w:asciiTheme="minorHAnsi" w:hAnsiTheme="minorHAnsi" w:cs="Arial"/>
                <w:sz w:val="20"/>
                <w:szCs w:val="20"/>
              </w:rPr>
              <w:t>Borgnalle</w:t>
            </w:r>
            <w:proofErr w:type="spellEnd"/>
            <w:r w:rsidRPr="000843D0">
              <w:rPr>
                <w:rFonts w:asciiTheme="minorHAnsi" w:hAnsiTheme="minorHAnsi" w:cs="Arial"/>
                <w:sz w:val="20"/>
                <w:szCs w:val="20"/>
              </w:rPr>
              <w:t>, n. 12 – 11100 Aosta</w:t>
            </w:r>
          </w:p>
          <w:p w:rsidR="00FB0306" w:rsidRPr="000843D0" w:rsidRDefault="00FB0306" w:rsidP="00FB0306">
            <w:pPr>
              <w:spacing w:after="0" w:line="100" w:lineRule="atLeast"/>
              <w:jc w:val="both"/>
              <w:rPr>
                <w:rFonts w:asciiTheme="minorHAnsi" w:hAnsiTheme="minorHAnsi" w:cs="Arial"/>
                <w:sz w:val="20"/>
                <w:szCs w:val="20"/>
              </w:rPr>
            </w:pPr>
            <w:r w:rsidRPr="000843D0">
              <w:rPr>
                <w:rFonts w:asciiTheme="minorHAnsi" w:hAnsiTheme="minorHAnsi" w:cs="Arial"/>
                <w:sz w:val="20"/>
                <w:szCs w:val="20"/>
              </w:rPr>
              <w:t>Telefono: 0165 527803</w:t>
            </w:r>
          </w:p>
          <w:p w:rsidR="00FB0306" w:rsidRPr="000843D0" w:rsidRDefault="00FB0306" w:rsidP="00FB0306">
            <w:pPr>
              <w:spacing w:after="0" w:line="100" w:lineRule="atLeast"/>
              <w:jc w:val="both"/>
              <w:rPr>
                <w:rFonts w:asciiTheme="minorHAnsi" w:hAnsiTheme="minorHAnsi" w:cs="Arial"/>
                <w:sz w:val="20"/>
                <w:szCs w:val="20"/>
              </w:rPr>
            </w:pPr>
            <w:r w:rsidRPr="000843D0">
              <w:rPr>
                <w:rFonts w:asciiTheme="minorHAnsi" w:hAnsiTheme="minorHAnsi" w:cs="Arial"/>
                <w:sz w:val="20"/>
                <w:szCs w:val="20"/>
              </w:rPr>
              <w:t>Fax: 0165 527878</w:t>
            </w:r>
          </w:p>
          <w:p w:rsidR="00097481" w:rsidRPr="000843D0" w:rsidRDefault="00FB0306" w:rsidP="00FB0306">
            <w:pPr>
              <w:spacing w:after="120" w:line="100" w:lineRule="atLeast"/>
              <w:ind w:left="658" w:hanging="658"/>
              <w:rPr>
                <w:rFonts w:asciiTheme="minorHAnsi" w:hAnsiTheme="minorHAnsi" w:cs="Arial"/>
                <w:sz w:val="20"/>
                <w:szCs w:val="20"/>
              </w:rPr>
            </w:pPr>
            <w:r w:rsidRPr="000843D0">
              <w:rPr>
                <w:rFonts w:asciiTheme="minorHAnsi" w:hAnsiTheme="minorHAnsi" w:cs="Arial"/>
                <w:sz w:val="20"/>
                <w:szCs w:val="20"/>
              </w:rPr>
              <w:t xml:space="preserve">E-mail: </w:t>
            </w:r>
            <w:hyperlink r:id="rId13" w:history="1">
              <w:r w:rsidRPr="000843D0">
                <w:rPr>
                  <w:rFonts w:asciiTheme="minorHAnsi" w:hAnsiTheme="minorHAnsi" w:cs="Arial"/>
                  <w:sz w:val="20"/>
                  <w:szCs w:val="20"/>
                </w:rPr>
                <w:t>e.mattei@regione.vda.it</w:t>
              </w:r>
            </w:hyperlink>
            <w:r w:rsidRPr="000843D0">
              <w:rPr>
                <w:rFonts w:asciiTheme="minorHAnsi" w:hAnsiTheme="minorHAnsi" w:cs="Arial"/>
                <w:sz w:val="20"/>
                <w:szCs w:val="20"/>
              </w:rPr>
              <w:t xml:space="preserve">  -  </w:t>
            </w:r>
            <w:hyperlink r:id="rId14" w:history="1">
              <w:r w:rsidRPr="000843D0">
                <w:rPr>
                  <w:rFonts w:asciiTheme="minorHAnsi" w:hAnsiTheme="minorHAnsi" w:cs="Arial"/>
                  <w:sz w:val="20"/>
                  <w:szCs w:val="20"/>
                </w:rPr>
                <w:t>affari_europei@regione.vda.it</w:t>
              </w:r>
            </w:hyperlink>
            <w:r w:rsidRPr="000843D0">
              <w:rPr>
                <w:rFonts w:asciiTheme="minorHAnsi" w:hAnsiTheme="minorHAnsi" w:cs="Arial"/>
                <w:sz w:val="20"/>
                <w:szCs w:val="20"/>
              </w:rPr>
              <w:t xml:space="preserve">  -</w:t>
            </w:r>
            <w:hyperlink r:id="rId15" w:history="1">
              <w:r w:rsidRPr="000843D0">
                <w:rPr>
                  <w:rStyle w:val="Collegamentoipertestuale"/>
                  <w:rFonts w:asciiTheme="minorHAnsi" w:hAnsiTheme="minorHAnsi"/>
                  <w:color w:val="auto"/>
                  <w:sz w:val="20"/>
                  <w:szCs w:val="20"/>
                  <w:u w:val="none"/>
                </w:rPr>
                <w:t>affari_europei@pec.regione.vda.it</w:t>
              </w:r>
            </w:hyperlink>
          </w:p>
        </w:tc>
      </w:tr>
      <w:tr w:rsidR="001650FA" w:rsidRPr="00E451DF" w:rsidTr="008D1D29">
        <w:trPr>
          <w:trHeight w:val="1346"/>
        </w:trPr>
        <w:tc>
          <w:tcPr>
            <w:tcW w:w="2756" w:type="dxa"/>
            <w:vMerge w:val="restar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rsidR="001650FA" w:rsidRPr="000D7EBE" w:rsidRDefault="00B02AF5">
            <w:pPr>
              <w:spacing w:after="0" w:line="100" w:lineRule="atLeast"/>
              <w:rPr>
                <w:rFonts w:asciiTheme="minorHAnsi" w:hAnsiTheme="minorHAnsi"/>
                <w:b/>
                <w:color w:val="1F3864"/>
                <w:sz w:val="20"/>
                <w:szCs w:val="20"/>
              </w:rPr>
            </w:pPr>
            <w:r w:rsidRPr="000D7EBE">
              <w:rPr>
                <w:rFonts w:asciiTheme="minorHAnsi" w:hAnsiTheme="minorHAnsi"/>
                <w:b/>
                <w:color w:val="1F3864"/>
                <w:sz w:val="20"/>
                <w:szCs w:val="20"/>
              </w:rPr>
              <w:t>Responsabile del Nucleo: nominativo,  riferimenti e incarico di lavoro</w:t>
            </w:r>
            <w:r w:rsidRPr="000D7EBE">
              <w:rPr>
                <w:rFonts w:asciiTheme="minorHAnsi" w:hAnsiTheme="minorHAnsi"/>
                <w:b/>
                <w:color w:val="C00000"/>
                <w:sz w:val="20"/>
                <w:szCs w:val="20"/>
              </w:rPr>
              <w:t xml:space="preserve"> </w:t>
            </w:r>
          </w:p>
        </w:tc>
        <w:tc>
          <w:tcPr>
            <w:tcW w:w="688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tcPr>
          <w:p w:rsidR="007D6315" w:rsidRPr="000843D0" w:rsidRDefault="007D6315" w:rsidP="00AC5042">
            <w:pPr>
              <w:suppressAutoHyphens w:val="0"/>
              <w:spacing w:after="0" w:line="240" w:lineRule="auto"/>
              <w:rPr>
                <w:rFonts w:asciiTheme="minorHAnsi" w:hAnsiTheme="minorHAnsi" w:cs="Arial"/>
                <w:sz w:val="20"/>
                <w:szCs w:val="20"/>
              </w:rPr>
            </w:pPr>
            <w:r w:rsidRPr="000843D0">
              <w:rPr>
                <w:rFonts w:asciiTheme="minorHAnsi" w:hAnsiTheme="minorHAnsi" w:cs="Arial"/>
                <w:b/>
                <w:sz w:val="20"/>
                <w:szCs w:val="20"/>
              </w:rPr>
              <w:t>Presidente del NUVV</w:t>
            </w:r>
            <w:r w:rsidRPr="000843D0">
              <w:rPr>
                <w:rFonts w:asciiTheme="minorHAnsi" w:hAnsiTheme="minorHAnsi" w:cs="Arial"/>
                <w:sz w:val="20"/>
                <w:szCs w:val="20"/>
              </w:rPr>
              <w:t>:</w:t>
            </w:r>
            <w:r w:rsidRPr="000843D0">
              <w:rPr>
                <w:rFonts w:asciiTheme="minorHAnsi" w:hAnsiTheme="minorHAnsi" w:cs="Arial"/>
                <w:b/>
                <w:sz w:val="20"/>
                <w:szCs w:val="20"/>
              </w:rPr>
              <w:t xml:space="preserve"> </w:t>
            </w:r>
            <w:r w:rsidRPr="000843D0">
              <w:rPr>
                <w:rFonts w:asciiTheme="minorHAnsi" w:hAnsiTheme="minorHAnsi" w:cs="Arial"/>
                <w:sz w:val="20"/>
                <w:szCs w:val="20"/>
              </w:rPr>
              <w:t xml:space="preserve"> </w:t>
            </w:r>
            <w:r w:rsidR="00710183" w:rsidRPr="000843D0">
              <w:rPr>
                <w:rFonts w:asciiTheme="minorHAnsi" w:hAnsiTheme="minorHAnsi" w:cs="Arial"/>
                <w:sz w:val="20"/>
                <w:szCs w:val="20"/>
              </w:rPr>
              <w:t xml:space="preserve">dr </w:t>
            </w:r>
            <w:r w:rsidRPr="000843D0">
              <w:rPr>
                <w:rFonts w:asciiTheme="minorHAnsi" w:hAnsiTheme="minorHAnsi" w:cs="Arial"/>
                <w:sz w:val="20"/>
                <w:szCs w:val="20"/>
              </w:rPr>
              <w:t>L</w:t>
            </w:r>
            <w:r w:rsidR="00AC5042" w:rsidRPr="000843D0">
              <w:rPr>
                <w:rFonts w:asciiTheme="minorHAnsi" w:hAnsiTheme="minorHAnsi" w:cs="Arial"/>
                <w:sz w:val="20"/>
                <w:szCs w:val="20"/>
              </w:rPr>
              <w:t>uigi</w:t>
            </w:r>
            <w:r w:rsidRPr="000843D0">
              <w:rPr>
                <w:rFonts w:asciiTheme="minorHAnsi" w:hAnsiTheme="minorHAnsi" w:cs="Arial"/>
                <w:sz w:val="20"/>
                <w:szCs w:val="20"/>
              </w:rPr>
              <w:t xml:space="preserve"> M</w:t>
            </w:r>
            <w:r w:rsidR="00710183" w:rsidRPr="000843D0">
              <w:rPr>
                <w:rFonts w:asciiTheme="minorHAnsi" w:hAnsiTheme="minorHAnsi" w:cs="Arial"/>
                <w:sz w:val="20"/>
                <w:szCs w:val="20"/>
              </w:rPr>
              <w:t>ALFA</w:t>
            </w:r>
            <w:r w:rsidR="0030594A" w:rsidRPr="000843D0">
              <w:rPr>
                <w:rFonts w:asciiTheme="minorHAnsi" w:hAnsiTheme="minorHAnsi" w:cs="Arial"/>
                <w:sz w:val="20"/>
                <w:szCs w:val="20"/>
              </w:rPr>
              <w:t xml:space="preserve">, </w:t>
            </w:r>
            <w:r w:rsidRPr="000843D0">
              <w:rPr>
                <w:rFonts w:asciiTheme="minorHAnsi" w:hAnsiTheme="minorHAnsi" w:cs="Arial"/>
                <w:sz w:val="20"/>
                <w:szCs w:val="20"/>
              </w:rPr>
              <w:t>Segretario generale della Regione</w:t>
            </w:r>
          </w:p>
          <w:p w:rsidR="00670B9A" w:rsidRPr="000843D0" w:rsidRDefault="00670B9A" w:rsidP="00670B9A">
            <w:pPr>
              <w:spacing w:after="0" w:line="100" w:lineRule="atLeast"/>
              <w:rPr>
                <w:rFonts w:asciiTheme="minorHAnsi" w:hAnsiTheme="minorHAnsi" w:cs="Arial"/>
                <w:sz w:val="20"/>
                <w:szCs w:val="20"/>
              </w:rPr>
            </w:pPr>
            <w:r w:rsidRPr="000843D0">
              <w:rPr>
                <w:rFonts w:asciiTheme="minorHAnsi" w:hAnsiTheme="minorHAnsi" w:cs="Arial"/>
                <w:sz w:val="20"/>
                <w:szCs w:val="20"/>
              </w:rPr>
              <w:t xml:space="preserve">Indirizzo: Piazza </w:t>
            </w:r>
            <w:proofErr w:type="spellStart"/>
            <w:r w:rsidRPr="000843D0">
              <w:rPr>
                <w:rFonts w:asciiTheme="minorHAnsi" w:hAnsiTheme="minorHAnsi" w:cs="Arial"/>
                <w:sz w:val="20"/>
                <w:szCs w:val="20"/>
              </w:rPr>
              <w:t>Deffeyes</w:t>
            </w:r>
            <w:proofErr w:type="spellEnd"/>
            <w:r w:rsidRPr="000843D0">
              <w:rPr>
                <w:rFonts w:asciiTheme="minorHAnsi" w:hAnsiTheme="minorHAnsi" w:cs="Arial"/>
                <w:sz w:val="20"/>
                <w:szCs w:val="20"/>
              </w:rPr>
              <w:t>, n. 1 - 11100 Aosta</w:t>
            </w:r>
          </w:p>
          <w:p w:rsidR="007D6315" w:rsidRPr="000843D0" w:rsidRDefault="007D6315" w:rsidP="00AC5042">
            <w:pPr>
              <w:pStyle w:val="Paragrafoelenco"/>
              <w:suppressAutoHyphens w:val="0"/>
              <w:spacing w:after="0" w:line="240" w:lineRule="auto"/>
              <w:ind w:left="0"/>
              <w:rPr>
                <w:rFonts w:asciiTheme="minorHAnsi" w:hAnsiTheme="minorHAnsi" w:cs="Arial"/>
                <w:sz w:val="20"/>
                <w:szCs w:val="20"/>
              </w:rPr>
            </w:pPr>
            <w:r w:rsidRPr="000843D0">
              <w:rPr>
                <w:rFonts w:asciiTheme="minorHAnsi" w:hAnsiTheme="minorHAnsi" w:cs="Arial"/>
                <w:sz w:val="20"/>
                <w:szCs w:val="20"/>
              </w:rPr>
              <w:t>Telefono: 0165 273768</w:t>
            </w:r>
          </w:p>
          <w:p w:rsidR="007D6315" w:rsidRPr="000843D0" w:rsidRDefault="007D6315" w:rsidP="00AC5042">
            <w:pPr>
              <w:pStyle w:val="Paragrafoelenco"/>
              <w:suppressAutoHyphens w:val="0"/>
              <w:spacing w:after="0" w:line="240" w:lineRule="auto"/>
              <w:ind w:left="0"/>
              <w:rPr>
                <w:rFonts w:asciiTheme="minorHAnsi" w:hAnsiTheme="minorHAnsi" w:cs="Arial"/>
                <w:sz w:val="20"/>
                <w:szCs w:val="20"/>
                <w:lang w:val="fr-FR"/>
              </w:rPr>
            </w:pPr>
            <w:r w:rsidRPr="000843D0">
              <w:rPr>
                <w:rFonts w:asciiTheme="minorHAnsi" w:hAnsiTheme="minorHAnsi" w:cs="Arial"/>
                <w:sz w:val="20"/>
                <w:szCs w:val="20"/>
                <w:lang w:val="fr-FR"/>
              </w:rPr>
              <w:t>Fax: 0165 273469</w:t>
            </w:r>
          </w:p>
          <w:p w:rsidR="00955E6B" w:rsidRPr="000843D0" w:rsidRDefault="007D6315" w:rsidP="00AC5042">
            <w:pPr>
              <w:pStyle w:val="Paragrafoelenco"/>
              <w:suppressAutoHyphens w:val="0"/>
              <w:spacing w:after="0" w:line="240" w:lineRule="auto"/>
              <w:ind w:left="656" w:hanging="656"/>
              <w:rPr>
                <w:rFonts w:asciiTheme="minorHAnsi" w:hAnsiTheme="minorHAnsi" w:cs="Arial"/>
                <w:color w:val="auto"/>
                <w:sz w:val="20"/>
                <w:szCs w:val="20"/>
                <w:lang w:val="fr-FR"/>
              </w:rPr>
            </w:pPr>
            <w:r w:rsidRPr="000843D0">
              <w:rPr>
                <w:rFonts w:asciiTheme="minorHAnsi" w:hAnsiTheme="minorHAnsi" w:cs="Arial"/>
                <w:sz w:val="20"/>
                <w:szCs w:val="20"/>
                <w:lang w:val="fr-FR"/>
              </w:rPr>
              <w:t>E-mail: </w:t>
            </w:r>
            <w:hyperlink r:id="rId16" w:history="1">
              <w:r w:rsidR="00AC5042" w:rsidRPr="000843D0">
                <w:rPr>
                  <w:rStyle w:val="Collegamentoipertestuale"/>
                  <w:rFonts w:asciiTheme="minorHAnsi" w:hAnsiTheme="minorHAnsi" w:cs="Arial"/>
                  <w:color w:val="auto"/>
                  <w:sz w:val="20"/>
                  <w:szCs w:val="20"/>
                  <w:u w:val="none"/>
                  <w:lang w:val="fr-FR"/>
                </w:rPr>
                <w:t>l.malfa@regione.vda.it</w:t>
              </w:r>
            </w:hyperlink>
            <w:r w:rsidR="00AC5042" w:rsidRPr="000843D0">
              <w:rPr>
                <w:rFonts w:asciiTheme="minorHAnsi" w:hAnsiTheme="minorHAnsi" w:cs="Arial"/>
                <w:color w:val="auto"/>
                <w:sz w:val="20"/>
                <w:szCs w:val="20"/>
                <w:lang w:val="fr-FR"/>
              </w:rPr>
              <w:t xml:space="preserve">    -      </w:t>
            </w:r>
            <w:hyperlink r:id="rId17" w:history="1">
              <w:r w:rsidR="00AC5042" w:rsidRPr="000843D0">
                <w:rPr>
                  <w:rStyle w:val="Collegamentoipertestuale"/>
                  <w:rFonts w:asciiTheme="minorHAnsi" w:hAnsiTheme="minorHAnsi" w:cs="Arial"/>
                  <w:color w:val="auto"/>
                  <w:sz w:val="20"/>
                  <w:szCs w:val="20"/>
                  <w:u w:val="none"/>
                  <w:lang w:val="fr-FR"/>
                </w:rPr>
                <w:t>segretario@regione.vda.it</w:t>
              </w:r>
            </w:hyperlink>
            <w:r w:rsidR="00AC5042" w:rsidRPr="000843D0">
              <w:rPr>
                <w:rFonts w:asciiTheme="minorHAnsi" w:hAnsiTheme="minorHAnsi" w:cs="Arial"/>
                <w:color w:val="auto"/>
                <w:sz w:val="20"/>
                <w:szCs w:val="20"/>
                <w:lang w:val="fr-FR"/>
              </w:rPr>
              <w:t xml:space="preserve"> - </w:t>
            </w:r>
            <w:hyperlink r:id="rId18" w:history="1">
              <w:r w:rsidR="006F7550" w:rsidRPr="000843D0">
                <w:rPr>
                  <w:rStyle w:val="Collegamentoipertestuale"/>
                  <w:rFonts w:asciiTheme="minorHAnsi" w:hAnsiTheme="minorHAnsi" w:cs="Arial"/>
                  <w:color w:val="auto"/>
                  <w:sz w:val="20"/>
                  <w:szCs w:val="20"/>
                  <w:u w:val="none"/>
                  <w:lang w:val="fr-FR"/>
                </w:rPr>
                <w:t>segretario@pec.regione.vda.it</w:t>
              </w:r>
            </w:hyperlink>
          </w:p>
          <w:p w:rsidR="006F7550" w:rsidRPr="000843D0" w:rsidRDefault="006F7550" w:rsidP="00AC5042">
            <w:pPr>
              <w:pStyle w:val="Paragrafoelenco"/>
              <w:suppressAutoHyphens w:val="0"/>
              <w:spacing w:after="0" w:line="240" w:lineRule="auto"/>
              <w:ind w:left="656" w:hanging="656"/>
              <w:rPr>
                <w:rFonts w:asciiTheme="minorHAnsi" w:hAnsiTheme="minorHAnsi" w:cs="Arial"/>
                <w:sz w:val="20"/>
                <w:szCs w:val="20"/>
                <w:lang w:val="fr-FR"/>
              </w:rPr>
            </w:pPr>
          </w:p>
        </w:tc>
      </w:tr>
      <w:tr w:rsidR="001650FA" w:rsidRPr="000D7EBE" w:rsidTr="008D1D29">
        <w:tc>
          <w:tcPr>
            <w:tcW w:w="2756" w:type="dxa"/>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rsidR="001650FA" w:rsidRPr="000D7EBE" w:rsidRDefault="001650FA">
            <w:pPr>
              <w:spacing w:after="0" w:line="100" w:lineRule="atLeast"/>
              <w:rPr>
                <w:rFonts w:asciiTheme="minorHAnsi" w:hAnsiTheme="minorHAnsi"/>
                <w:b/>
                <w:color w:val="1F3864"/>
                <w:sz w:val="20"/>
                <w:szCs w:val="20"/>
                <w:lang w:val="fr-FR"/>
              </w:rPr>
            </w:pPr>
          </w:p>
        </w:tc>
        <w:tc>
          <w:tcPr>
            <w:tcW w:w="688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tcPr>
          <w:p w:rsidR="00AC5042" w:rsidRPr="000843D0" w:rsidRDefault="00B02AF5">
            <w:pPr>
              <w:spacing w:after="0" w:line="100" w:lineRule="atLeast"/>
              <w:jc w:val="both"/>
              <w:rPr>
                <w:rFonts w:asciiTheme="minorHAnsi" w:hAnsiTheme="minorHAnsi"/>
                <w:b/>
                <w:color w:val="1F3864"/>
                <w:sz w:val="20"/>
                <w:szCs w:val="20"/>
              </w:rPr>
            </w:pPr>
            <w:r w:rsidRPr="000843D0">
              <w:rPr>
                <w:rFonts w:asciiTheme="minorHAnsi" w:hAnsiTheme="minorHAnsi"/>
                <w:b/>
                <w:color w:val="1F3864"/>
                <w:sz w:val="20"/>
                <w:szCs w:val="20"/>
              </w:rPr>
              <w:t>Tipologia e scadenza di contratto:</w:t>
            </w:r>
            <w:r w:rsidR="0030594A" w:rsidRPr="000843D0">
              <w:rPr>
                <w:rFonts w:asciiTheme="minorHAnsi" w:hAnsiTheme="minorHAnsi"/>
                <w:b/>
                <w:color w:val="1F3864"/>
                <w:sz w:val="20"/>
                <w:szCs w:val="20"/>
              </w:rPr>
              <w:t xml:space="preserve"> </w:t>
            </w:r>
            <w:r w:rsidR="00AC5042" w:rsidRPr="000843D0">
              <w:rPr>
                <w:rFonts w:asciiTheme="minorHAnsi" w:hAnsiTheme="minorHAnsi" w:cs="Arial"/>
                <w:sz w:val="20"/>
                <w:szCs w:val="20"/>
              </w:rPr>
              <w:t xml:space="preserve">incarico fiduciario affidato con deliberazione della Giunta regionale n. </w:t>
            </w:r>
            <w:r w:rsidR="0041628D" w:rsidRPr="000843D0">
              <w:rPr>
                <w:rFonts w:asciiTheme="minorHAnsi" w:hAnsiTheme="minorHAnsi" w:cs="Arial"/>
                <w:sz w:val="20"/>
                <w:szCs w:val="20"/>
              </w:rPr>
              <w:t>1407/2017</w:t>
            </w:r>
            <w:r w:rsidR="00AC5042" w:rsidRPr="000843D0">
              <w:rPr>
                <w:rFonts w:asciiTheme="minorHAnsi" w:hAnsiTheme="minorHAnsi" w:cs="Arial"/>
                <w:sz w:val="20"/>
                <w:szCs w:val="20"/>
              </w:rPr>
              <w:t>, correlato alla durata in carica del Presidente della Regione (la legisla</w:t>
            </w:r>
            <w:r w:rsidR="00E451DF">
              <w:rPr>
                <w:rFonts w:asciiTheme="minorHAnsi" w:hAnsiTheme="minorHAnsi" w:cs="Arial"/>
                <w:sz w:val="20"/>
                <w:szCs w:val="20"/>
              </w:rPr>
              <w:t>tura in corso termina nel 2018)</w:t>
            </w:r>
          </w:p>
          <w:p w:rsidR="007D6315" w:rsidRPr="000843D0" w:rsidRDefault="00B02AF5">
            <w:pPr>
              <w:spacing w:after="0" w:line="100" w:lineRule="atLeast"/>
              <w:jc w:val="both"/>
              <w:rPr>
                <w:rFonts w:asciiTheme="minorHAnsi" w:hAnsiTheme="minorHAnsi"/>
                <w:b/>
                <w:color w:val="1F3864"/>
                <w:sz w:val="20"/>
                <w:szCs w:val="20"/>
              </w:rPr>
            </w:pPr>
            <w:r w:rsidRPr="000843D0">
              <w:rPr>
                <w:rFonts w:asciiTheme="minorHAnsi" w:hAnsiTheme="minorHAnsi"/>
                <w:b/>
                <w:color w:val="1F3864"/>
                <w:sz w:val="20"/>
                <w:szCs w:val="20"/>
              </w:rPr>
              <w:t>Impegno lavorativo nel Nucleo</w:t>
            </w:r>
            <w:r w:rsidR="0030594A" w:rsidRPr="000843D0">
              <w:rPr>
                <w:rFonts w:asciiTheme="minorHAnsi" w:hAnsiTheme="minorHAnsi"/>
                <w:b/>
                <w:color w:val="1F3864"/>
                <w:sz w:val="20"/>
                <w:szCs w:val="20"/>
              </w:rPr>
              <w:t>:</w:t>
            </w:r>
            <w:r w:rsidRPr="000843D0">
              <w:rPr>
                <w:rFonts w:asciiTheme="minorHAnsi" w:hAnsiTheme="minorHAnsi"/>
                <w:b/>
                <w:color w:val="1F3864"/>
                <w:sz w:val="20"/>
                <w:szCs w:val="20"/>
              </w:rPr>
              <w:t xml:space="preserve"> </w:t>
            </w:r>
            <w:r w:rsidR="00915437" w:rsidRPr="000843D0">
              <w:rPr>
                <w:rFonts w:asciiTheme="minorHAnsi" w:hAnsiTheme="minorHAnsi"/>
                <w:color w:val="auto"/>
                <w:sz w:val="20"/>
                <w:szCs w:val="20"/>
              </w:rPr>
              <w:t>meno di 4 giornate al mese</w:t>
            </w:r>
          </w:p>
          <w:p w:rsidR="001650FA" w:rsidRPr="000843D0" w:rsidRDefault="001650FA" w:rsidP="00AC5042">
            <w:pPr>
              <w:spacing w:after="0" w:line="100" w:lineRule="atLeast"/>
              <w:jc w:val="both"/>
              <w:rPr>
                <w:rFonts w:asciiTheme="minorHAnsi" w:hAnsiTheme="minorHAnsi"/>
                <w:color w:val="1F3864"/>
                <w:sz w:val="20"/>
                <w:szCs w:val="20"/>
              </w:rPr>
            </w:pPr>
          </w:p>
        </w:tc>
      </w:tr>
      <w:tr w:rsidR="001650FA" w:rsidRPr="000D7EBE" w:rsidTr="008D1D29">
        <w:tc>
          <w:tcPr>
            <w:tcW w:w="2756"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8" w:type="dxa"/>
            </w:tcMar>
            <w:vAlign w:val="center"/>
          </w:tcPr>
          <w:p w:rsidR="001650FA" w:rsidRPr="000D7EBE" w:rsidRDefault="00B02AF5">
            <w:pPr>
              <w:spacing w:after="0" w:line="100" w:lineRule="atLeast"/>
              <w:rPr>
                <w:rFonts w:asciiTheme="minorHAnsi" w:hAnsiTheme="minorHAnsi"/>
                <w:b/>
                <w:color w:val="1F3864"/>
                <w:sz w:val="20"/>
                <w:szCs w:val="20"/>
              </w:rPr>
            </w:pPr>
            <w:r w:rsidRPr="000D7EBE">
              <w:rPr>
                <w:rFonts w:asciiTheme="minorHAnsi" w:hAnsiTheme="minorHAnsi"/>
                <w:b/>
                <w:color w:val="1F3864"/>
                <w:sz w:val="20"/>
                <w:szCs w:val="20"/>
              </w:rPr>
              <w:lastRenderedPageBreak/>
              <w:t xml:space="preserve">Coordinatore del Nucleo </w:t>
            </w:r>
            <w:r w:rsidRPr="000D7EBE">
              <w:rPr>
                <w:rFonts w:asciiTheme="minorHAnsi" w:hAnsiTheme="minorHAnsi"/>
                <w:b/>
                <w:i/>
                <w:color w:val="1F3864"/>
                <w:sz w:val="20"/>
                <w:szCs w:val="20"/>
              </w:rPr>
              <w:t>(se diverso dal responsabile)</w:t>
            </w:r>
            <w:r w:rsidRPr="000D7EBE">
              <w:rPr>
                <w:rFonts w:asciiTheme="minorHAnsi" w:hAnsiTheme="minorHAnsi"/>
                <w:b/>
                <w:color w:val="1F3864"/>
                <w:sz w:val="20"/>
                <w:szCs w:val="20"/>
              </w:rPr>
              <w:t>: nominativo,  riferimenti e contratto di lavoro</w:t>
            </w:r>
          </w:p>
        </w:tc>
        <w:tc>
          <w:tcPr>
            <w:tcW w:w="6883"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8" w:type="dxa"/>
            </w:tcMar>
          </w:tcPr>
          <w:p w:rsidR="008D1D29" w:rsidRPr="000843D0" w:rsidRDefault="0041628D" w:rsidP="00AC5042">
            <w:pPr>
              <w:spacing w:after="0" w:line="100" w:lineRule="atLeast"/>
              <w:jc w:val="both"/>
              <w:rPr>
                <w:rFonts w:asciiTheme="minorHAnsi" w:hAnsiTheme="minorHAnsi" w:cs="Arial"/>
                <w:b/>
                <w:sz w:val="20"/>
                <w:szCs w:val="20"/>
              </w:rPr>
            </w:pPr>
            <w:r w:rsidRPr="000843D0">
              <w:rPr>
                <w:rFonts w:asciiTheme="minorHAnsi" w:hAnsiTheme="minorHAnsi" w:cs="Arial"/>
                <w:b/>
                <w:sz w:val="20"/>
                <w:szCs w:val="20"/>
              </w:rPr>
              <w:t xml:space="preserve">SEZIONE </w:t>
            </w:r>
            <w:r w:rsidR="008D1D29" w:rsidRPr="000843D0">
              <w:rPr>
                <w:rFonts w:asciiTheme="minorHAnsi" w:hAnsiTheme="minorHAnsi" w:cs="Arial"/>
                <w:b/>
                <w:sz w:val="20"/>
                <w:szCs w:val="20"/>
              </w:rPr>
              <w:t>NUVVOP</w:t>
            </w:r>
          </w:p>
          <w:p w:rsidR="006A7EB1" w:rsidRPr="000843D0" w:rsidRDefault="006A7EB1" w:rsidP="006A7EB1">
            <w:pPr>
              <w:spacing w:after="0" w:line="100" w:lineRule="atLeast"/>
              <w:jc w:val="both"/>
              <w:rPr>
                <w:rFonts w:asciiTheme="minorHAnsi" w:hAnsiTheme="minorHAnsi" w:cs="Arial"/>
                <w:sz w:val="20"/>
                <w:szCs w:val="20"/>
              </w:rPr>
            </w:pPr>
            <w:r w:rsidRPr="000843D0">
              <w:rPr>
                <w:rFonts w:asciiTheme="minorHAnsi" w:hAnsiTheme="minorHAnsi" w:cs="Arial"/>
                <w:sz w:val="20"/>
                <w:szCs w:val="20"/>
              </w:rPr>
              <w:t>Presidente della Sezione: Raffaele ROCCO, Coordinatore del Dipartimento programmazione, risorse idriche e territorio dell’Assessorato opere pubbliche, difesa del suolo e edilizia residenziale pubblica</w:t>
            </w:r>
          </w:p>
          <w:p w:rsidR="006A7EB1" w:rsidRPr="000843D0" w:rsidRDefault="006A7EB1" w:rsidP="006A7EB1">
            <w:pPr>
              <w:spacing w:after="0" w:line="100" w:lineRule="atLeast"/>
              <w:jc w:val="both"/>
              <w:rPr>
                <w:rFonts w:asciiTheme="minorHAnsi" w:hAnsiTheme="minorHAnsi" w:cs="Arial"/>
                <w:sz w:val="20"/>
                <w:szCs w:val="20"/>
              </w:rPr>
            </w:pPr>
            <w:r w:rsidRPr="000843D0">
              <w:rPr>
                <w:rFonts w:asciiTheme="minorHAnsi" w:hAnsiTheme="minorHAnsi" w:cs="Arial"/>
                <w:sz w:val="20"/>
                <w:szCs w:val="20"/>
              </w:rPr>
              <w:t xml:space="preserve">Indirizzo: Via </w:t>
            </w:r>
            <w:proofErr w:type="spellStart"/>
            <w:r w:rsidRPr="000843D0">
              <w:rPr>
                <w:rFonts w:asciiTheme="minorHAnsi" w:hAnsiTheme="minorHAnsi" w:cs="Arial"/>
                <w:sz w:val="20"/>
                <w:szCs w:val="20"/>
              </w:rPr>
              <w:t>Promis</w:t>
            </w:r>
            <w:proofErr w:type="spellEnd"/>
            <w:r w:rsidRPr="000843D0">
              <w:rPr>
                <w:rFonts w:asciiTheme="minorHAnsi" w:hAnsiTheme="minorHAnsi" w:cs="Arial"/>
                <w:sz w:val="20"/>
                <w:szCs w:val="20"/>
              </w:rPr>
              <w:t>, n. 2/A – 11100 Aosta</w:t>
            </w:r>
          </w:p>
          <w:p w:rsidR="006A7EB1" w:rsidRPr="000843D0" w:rsidRDefault="006A7EB1" w:rsidP="006A7EB1">
            <w:pPr>
              <w:spacing w:after="0" w:line="100" w:lineRule="atLeast"/>
              <w:rPr>
                <w:rFonts w:asciiTheme="minorHAnsi" w:hAnsiTheme="minorHAnsi" w:cs="Arial"/>
                <w:sz w:val="20"/>
                <w:szCs w:val="20"/>
              </w:rPr>
            </w:pPr>
            <w:r w:rsidRPr="000843D0">
              <w:rPr>
                <w:rFonts w:asciiTheme="minorHAnsi" w:hAnsiTheme="minorHAnsi" w:cs="Arial"/>
                <w:sz w:val="20"/>
                <w:szCs w:val="20"/>
              </w:rPr>
              <w:t>Telefono: 0165 272789</w:t>
            </w:r>
          </w:p>
          <w:p w:rsidR="006A7EB1" w:rsidRPr="000843D0" w:rsidRDefault="006A7EB1" w:rsidP="006A7EB1">
            <w:pPr>
              <w:spacing w:after="0" w:line="100" w:lineRule="atLeast"/>
              <w:rPr>
                <w:rFonts w:asciiTheme="minorHAnsi" w:hAnsiTheme="minorHAnsi" w:cs="Arial"/>
                <w:sz w:val="20"/>
                <w:szCs w:val="20"/>
              </w:rPr>
            </w:pPr>
            <w:r w:rsidRPr="000843D0">
              <w:rPr>
                <w:rFonts w:asciiTheme="minorHAnsi" w:hAnsiTheme="minorHAnsi" w:cs="Arial"/>
                <w:sz w:val="20"/>
                <w:szCs w:val="20"/>
              </w:rPr>
              <w:t>Fax: 0165 272646</w:t>
            </w:r>
          </w:p>
          <w:p w:rsidR="006A7EB1" w:rsidRPr="000843D0" w:rsidRDefault="006A7EB1" w:rsidP="006A7EB1">
            <w:pPr>
              <w:spacing w:after="120" w:line="100" w:lineRule="atLeast"/>
              <w:ind w:left="658" w:hanging="658"/>
              <w:rPr>
                <w:rFonts w:asciiTheme="minorHAnsi" w:hAnsiTheme="minorHAnsi" w:cs="Arial"/>
                <w:sz w:val="20"/>
                <w:szCs w:val="20"/>
              </w:rPr>
            </w:pPr>
            <w:r w:rsidRPr="000843D0">
              <w:rPr>
                <w:rFonts w:asciiTheme="minorHAnsi" w:hAnsiTheme="minorHAnsi" w:cs="Arial"/>
                <w:sz w:val="20"/>
                <w:szCs w:val="20"/>
              </w:rPr>
              <w:t>E-mail: </w:t>
            </w:r>
            <w:hyperlink r:id="rId19" w:history="1">
              <w:r w:rsidRPr="000843D0">
                <w:rPr>
                  <w:rFonts w:asciiTheme="minorHAnsi" w:hAnsiTheme="minorHAnsi" w:cs="Arial"/>
                  <w:sz w:val="20"/>
                  <w:szCs w:val="20"/>
                </w:rPr>
                <w:t>r.rocco@regione.vda.it</w:t>
              </w:r>
            </w:hyperlink>
            <w:r w:rsidRPr="000843D0">
              <w:rPr>
                <w:rFonts w:asciiTheme="minorHAnsi" w:hAnsiTheme="minorHAnsi" w:cs="Arial"/>
                <w:sz w:val="20"/>
                <w:szCs w:val="20"/>
              </w:rPr>
              <w:t xml:space="preserve">   -   </w:t>
            </w:r>
            <w:hyperlink r:id="rId20" w:history="1">
              <w:r w:rsidRPr="000843D0">
                <w:rPr>
                  <w:rFonts w:asciiTheme="minorHAnsi" w:hAnsiTheme="minorHAnsi" w:cs="Arial"/>
                  <w:sz w:val="20"/>
                  <w:szCs w:val="20"/>
                </w:rPr>
                <w:t>difesa_suolo@regione.vda.it</w:t>
              </w:r>
            </w:hyperlink>
            <w:r w:rsidRPr="000843D0">
              <w:rPr>
                <w:rFonts w:asciiTheme="minorHAnsi" w:hAnsiTheme="minorHAnsi" w:cs="Arial"/>
                <w:sz w:val="20"/>
                <w:szCs w:val="20"/>
              </w:rPr>
              <w:t xml:space="preserve">   - </w:t>
            </w:r>
            <w:hyperlink r:id="rId21" w:history="1">
              <w:r w:rsidRPr="000843D0">
                <w:rPr>
                  <w:rStyle w:val="Collegamentoipertestuale"/>
                  <w:rFonts w:asciiTheme="minorHAnsi" w:hAnsiTheme="minorHAnsi"/>
                  <w:color w:val="auto"/>
                  <w:sz w:val="20"/>
                  <w:szCs w:val="20"/>
                  <w:u w:val="none"/>
                </w:rPr>
                <w:t>difesa_suolo@pec.regione.vda.it</w:t>
              </w:r>
            </w:hyperlink>
          </w:p>
          <w:p w:rsidR="00255FBE" w:rsidRPr="000843D0" w:rsidRDefault="00AC5042" w:rsidP="00255FBE">
            <w:pPr>
              <w:spacing w:after="0" w:line="100" w:lineRule="atLeast"/>
              <w:jc w:val="both"/>
              <w:rPr>
                <w:rFonts w:asciiTheme="minorHAnsi" w:hAnsiTheme="minorHAnsi" w:cs="Arial"/>
                <w:sz w:val="20"/>
                <w:szCs w:val="20"/>
              </w:rPr>
            </w:pPr>
            <w:r w:rsidRPr="000843D0">
              <w:rPr>
                <w:rFonts w:asciiTheme="minorHAnsi" w:hAnsiTheme="minorHAnsi"/>
                <w:b/>
                <w:color w:val="1F3864"/>
                <w:sz w:val="20"/>
                <w:szCs w:val="20"/>
              </w:rPr>
              <w:t>Tipologia e scadenza di contratto</w:t>
            </w:r>
            <w:r w:rsidRPr="000843D0">
              <w:rPr>
                <w:rFonts w:asciiTheme="minorHAnsi" w:hAnsiTheme="minorHAnsi" w:cs="Arial"/>
                <w:sz w:val="20"/>
                <w:szCs w:val="20"/>
              </w:rPr>
              <w:t xml:space="preserve">: </w:t>
            </w:r>
            <w:r w:rsidR="00255FBE" w:rsidRPr="000843D0">
              <w:rPr>
                <w:rFonts w:asciiTheme="minorHAnsi" w:hAnsiTheme="minorHAnsi" w:cs="Arial"/>
                <w:sz w:val="20"/>
                <w:szCs w:val="20"/>
              </w:rPr>
              <w:t>appartenente alla qualifica unica dirig</w:t>
            </w:r>
            <w:r w:rsidR="001100AA" w:rsidRPr="000843D0">
              <w:rPr>
                <w:rFonts w:asciiTheme="minorHAnsi" w:hAnsiTheme="minorHAnsi" w:cs="Arial"/>
                <w:sz w:val="20"/>
                <w:szCs w:val="20"/>
              </w:rPr>
              <w:t>enziale; DGR di incarico n. 1570/2017</w:t>
            </w:r>
            <w:r w:rsidR="00255FBE" w:rsidRPr="000843D0">
              <w:rPr>
                <w:rFonts w:asciiTheme="minorHAnsi" w:hAnsiTheme="minorHAnsi" w:cs="Arial"/>
                <w:sz w:val="20"/>
                <w:szCs w:val="20"/>
              </w:rPr>
              <w:t xml:space="preserve"> (</w:t>
            </w:r>
            <w:r w:rsidR="001100AA" w:rsidRPr="000843D0">
              <w:rPr>
                <w:rFonts w:asciiTheme="minorHAnsi" w:hAnsiTheme="minorHAnsi" w:cs="Arial"/>
                <w:sz w:val="20"/>
                <w:szCs w:val="20"/>
              </w:rPr>
              <w:t>la scadenza è correlata al termine della legislatura e quella in corso termina nel 2018</w:t>
            </w:r>
            <w:r w:rsidR="00E451DF">
              <w:rPr>
                <w:rFonts w:asciiTheme="minorHAnsi" w:hAnsiTheme="minorHAnsi" w:cs="Arial"/>
                <w:sz w:val="20"/>
                <w:szCs w:val="20"/>
              </w:rPr>
              <w:t>)</w:t>
            </w:r>
          </w:p>
          <w:p w:rsidR="00255FBE" w:rsidRPr="000843D0" w:rsidRDefault="00255FBE" w:rsidP="00255FBE">
            <w:pPr>
              <w:spacing w:after="0" w:line="100" w:lineRule="atLeast"/>
              <w:jc w:val="both"/>
              <w:rPr>
                <w:rFonts w:asciiTheme="minorHAnsi" w:hAnsiTheme="minorHAnsi" w:cs="Arial"/>
                <w:sz w:val="20"/>
                <w:szCs w:val="20"/>
              </w:rPr>
            </w:pPr>
            <w:r w:rsidRPr="000843D0">
              <w:rPr>
                <w:rFonts w:asciiTheme="minorHAnsi" w:hAnsiTheme="minorHAnsi"/>
                <w:b/>
                <w:color w:val="1F3864"/>
                <w:sz w:val="20"/>
                <w:szCs w:val="20"/>
              </w:rPr>
              <w:t>Impegno lavorativo nel Nucleo</w:t>
            </w:r>
            <w:r w:rsidR="006A7EB1" w:rsidRPr="000843D0">
              <w:rPr>
                <w:rFonts w:asciiTheme="minorHAnsi" w:hAnsiTheme="minorHAnsi" w:cs="Arial"/>
                <w:sz w:val="20"/>
                <w:szCs w:val="20"/>
              </w:rPr>
              <w:t>: 2</w:t>
            </w:r>
            <w:r w:rsidRPr="000843D0">
              <w:rPr>
                <w:rFonts w:asciiTheme="minorHAnsi" w:hAnsiTheme="minorHAnsi" w:cs="Arial"/>
                <w:sz w:val="20"/>
                <w:szCs w:val="20"/>
              </w:rPr>
              <w:t>0 % FTE</w:t>
            </w:r>
          </w:p>
          <w:p w:rsidR="00AC5042" w:rsidRPr="000843D0" w:rsidRDefault="00AC5042" w:rsidP="00AC5042">
            <w:pPr>
              <w:spacing w:after="0" w:line="100" w:lineRule="atLeast"/>
              <w:jc w:val="both"/>
              <w:rPr>
                <w:rFonts w:asciiTheme="minorHAnsi" w:hAnsiTheme="minorHAnsi" w:cs="Arial"/>
                <w:sz w:val="20"/>
                <w:szCs w:val="20"/>
              </w:rPr>
            </w:pPr>
          </w:p>
          <w:p w:rsidR="00AC5042" w:rsidRPr="000843D0" w:rsidRDefault="0041628D" w:rsidP="00AC5042">
            <w:pPr>
              <w:spacing w:after="0" w:line="100" w:lineRule="atLeast"/>
              <w:jc w:val="both"/>
              <w:rPr>
                <w:rFonts w:asciiTheme="minorHAnsi" w:hAnsiTheme="minorHAnsi" w:cs="Arial"/>
                <w:b/>
                <w:sz w:val="20"/>
                <w:szCs w:val="20"/>
              </w:rPr>
            </w:pPr>
            <w:r w:rsidRPr="000843D0">
              <w:rPr>
                <w:rFonts w:asciiTheme="minorHAnsi" w:hAnsiTheme="minorHAnsi" w:cs="Arial"/>
                <w:b/>
                <w:sz w:val="20"/>
                <w:szCs w:val="20"/>
              </w:rPr>
              <w:t xml:space="preserve">SEZIONE </w:t>
            </w:r>
            <w:r w:rsidR="008D1D29" w:rsidRPr="000843D0">
              <w:rPr>
                <w:rFonts w:asciiTheme="minorHAnsi" w:hAnsiTheme="minorHAnsi" w:cs="Arial"/>
                <w:b/>
                <w:sz w:val="20"/>
                <w:szCs w:val="20"/>
              </w:rPr>
              <w:t>NUVAL</w:t>
            </w:r>
          </w:p>
          <w:p w:rsidR="00AC5042" w:rsidRPr="000843D0" w:rsidRDefault="00AC5042" w:rsidP="00AC5042">
            <w:pPr>
              <w:spacing w:after="0" w:line="100" w:lineRule="atLeast"/>
              <w:jc w:val="both"/>
              <w:rPr>
                <w:rFonts w:asciiTheme="minorHAnsi" w:hAnsiTheme="minorHAnsi" w:cs="Arial"/>
                <w:sz w:val="20"/>
                <w:szCs w:val="20"/>
              </w:rPr>
            </w:pPr>
            <w:r w:rsidRPr="000843D0">
              <w:rPr>
                <w:rFonts w:asciiTheme="minorHAnsi" w:hAnsiTheme="minorHAnsi" w:cs="Arial"/>
                <w:sz w:val="20"/>
                <w:szCs w:val="20"/>
              </w:rPr>
              <w:t xml:space="preserve">Presidente della Sezione: </w:t>
            </w:r>
            <w:r w:rsidR="00710183" w:rsidRPr="000843D0">
              <w:rPr>
                <w:rFonts w:asciiTheme="minorHAnsi" w:hAnsiTheme="minorHAnsi" w:cs="Arial"/>
                <w:sz w:val="20"/>
                <w:szCs w:val="20"/>
              </w:rPr>
              <w:t xml:space="preserve">dr </w:t>
            </w:r>
            <w:r w:rsidRPr="000843D0">
              <w:rPr>
                <w:rFonts w:asciiTheme="minorHAnsi" w:hAnsiTheme="minorHAnsi" w:cs="Arial"/>
                <w:sz w:val="20"/>
                <w:szCs w:val="20"/>
              </w:rPr>
              <w:t>Enrico MATTEI</w:t>
            </w:r>
            <w:r w:rsidR="0030594A" w:rsidRPr="000843D0">
              <w:rPr>
                <w:rFonts w:asciiTheme="minorHAnsi" w:hAnsiTheme="minorHAnsi" w:cs="Arial"/>
                <w:sz w:val="20"/>
                <w:szCs w:val="20"/>
              </w:rPr>
              <w:t>,</w:t>
            </w:r>
            <w:r w:rsidRPr="000843D0">
              <w:rPr>
                <w:rFonts w:asciiTheme="minorHAnsi" w:hAnsiTheme="minorHAnsi" w:cs="Arial"/>
                <w:sz w:val="20"/>
                <w:szCs w:val="20"/>
              </w:rPr>
              <w:t xml:space="preserve"> Coordinatore del Dipartimento politiche strutturali e affari europei della Presidenza della Regione</w:t>
            </w:r>
          </w:p>
          <w:p w:rsidR="00670B9A" w:rsidRPr="000843D0" w:rsidRDefault="00670B9A" w:rsidP="00670B9A">
            <w:pPr>
              <w:pStyle w:val="Paragrafoelenco"/>
              <w:spacing w:after="0" w:line="100" w:lineRule="atLeast"/>
              <w:ind w:left="0"/>
              <w:jc w:val="both"/>
              <w:rPr>
                <w:rFonts w:asciiTheme="minorHAnsi" w:hAnsiTheme="minorHAnsi" w:cs="Arial"/>
                <w:sz w:val="20"/>
                <w:szCs w:val="20"/>
              </w:rPr>
            </w:pPr>
            <w:r w:rsidRPr="000843D0">
              <w:rPr>
                <w:rFonts w:asciiTheme="minorHAnsi" w:hAnsiTheme="minorHAnsi" w:cs="Arial"/>
                <w:sz w:val="20"/>
                <w:szCs w:val="20"/>
              </w:rPr>
              <w:t xml:space="preserve">Indirizzo: reg. </w:t>
            </w:r>
            <w:proofErr w:type="spellStart"/>
            <w:r w:rsidRPr="000843D0">
              <w:rPr>
                <w:rFonts w:asciiTheme="minorHAnsi" w:hAnsiTheme="minorHAnsi" w:cs="Arial"/>
                <w:sz w:val="20"/>
                <w:szCs w:val="20"/>
              </w:rPr>
              <w:t>Borgnalle</w:t>
            </w:r>
            <w:proofErr w:type="spellEnd"/>
            <w:r w:rsidRPr="000843D0">
              <w:rPr>
                <w:rFonts w:asciiTheme="minorHAnsi" w:hAnsiTheme="minorHAnsi" w:cs="Arial"/>
                <w:sz w:val="20"/>
                <w:szCs w:val="20"/>
              </w:rPr>
              <w:t>, n. 12 – 11100 Aosta</w:t>
            </w:r>
          </w:p>
          <w:p w:rsidR="00AC5042" w:rsidRPr="000843D0" w:rsidRDefault="00AC5042" w:rsidP="00AC5042">
            <w:pPr>
              <w:spacing w:after="0" w:line="100" w:lineRule="atLeast"/>
              <w:jc w:val="both"/>
              <w:rPr>
                <w:rFonts w:asciiTheme="minorHAnsi" w:hAnsiTheme="minorHAnsi" w:cs="Arial"/>
                <w:sz w:val="20"/>
                <w:szCs w:val="20"/>
              </w:rPr>
            </w:pPr>
            <w:r w:rsidRPr="000843D0">
              <w:rPr>
                <w:rFonts w:asciiTheme="minorHAnsi" w:hAnsiTheme="minorHAnsi" w:cs="Arial"/>
                <w:sz w:val="20"/>
                <w:szCs w:val="20"/>
              </w:rPr>
              <w:t>Telefono: 0165 527803</w:t>
            </w:r>
          </w:p>
          <w:p w:rsidR="00AC5042" w:rsidRPr="000843D0" w:rsidRDefault="00AC5042" w:rsidP="00AC5042">
            <w:pPr>
              <w:spacing w:after="0" w:line="100" w:lineRule="atLeast"/>
              <w:jc w:val="both"/>
              <w:rPr>
                <w:rFonts w:asciiTheme="minorHAnsi" w:hAnsiTheme="minorHAnsi" w:cs="Arial"/>
                <w:sz w:val="20"/>
                <w:szCs w:val="20"/>
              </w:rPr>
            </w:pPr>
            <w:r w:rsidRPr="000843D0">
              <w:rPr>
                <w:rFonts w:asciiTheme="minorHAnsi" w:hAnsiTheme="minorHAnsi" w:cs="Arial"/>
                <w:sz w:val="20"/>
                <w:szCs w:val="20"/>
              </w:rPr>
              <w:t>Fax: 0165 527878</w:t>
            </w:r>
          </w:p>
          <w:p w:rsidR="00AC5042" w:rsidRPr="000843D0" w:rsidRDefault="00AC5042" w:rsidP="0030594A">
            <w:pPr>
              <w:spacing w:after="120" w:line="100" w:lineRule="atLeast"/>
              <w:ind w:left="658" w:hanging="658"/>
              <w:rPr>
                <w:rFonts w:asciiTheme="minorHAnsi" w:hAnsiTheme="minorHAnsi" w:cs="Arial"/>
                <w:sz w:val="20"/>
                <w:szCs w:val="20"/>
              </w:rPr>
            </w:pPr>
            <w:r w:rsidRPr="000843D0">
              <w:rPr>
                <w:rFonts w:asciiTheme="minorHAnsi" w:hAnsiTheme="minorHAnsi" w:cs="Arial"/>
                <w:sz w:val="20"/>
                <w:szCs w:val="20"/>
              </w:rPr>
              <w:t xml:space="preserve">E-mail: </w:t>
            </w:r>
            <w:hyperlink r:id="rId22" w:history="1">
              <w:r w:rsidRPr="000843D0">
                <w:rPr>
                  <w:rFonts w:asciiTheme="minorHAnsi" w:hAnsiTheme="minorHAnsi" w:cs="Arial"/>
                  <w:sz w:val="20"/>
                  <w:szCs w:val="20"/>
                </w:rPr>
                <w:t>e.mattei@regione.vda.it</w:t>
              </w:r>
            </w:hyperlink>
            <w:r w:rsidRPr="000843D0">
              <w:rPr>
                <w:rFonts w:asciiTheme="minorHAnsi" w:hAnsiTheme="minorHAnsi" w:cs="Arial"/>
                <w:sz w:val="20"/>
                <w:szCs w:val="20"/>
              </w:rPr>
              <w:t xml:space="preserve">  -  </w:t>
            </w:r>
            <w:hyperlink r:id="rId23" w:history="1">
              <w:r w:rsidRPr="000843D0">
                <w:rPr>
                  <w:rFonts w:asciiTheme="minorHAnsi" w:hAnsiTheme="minorHAnsi" w:cs="Arial"/>
                  <w:sz w:val="20"/>
                  <w:szCs w:val="20"/>
                </w:rPr>
                <w:t>affari_europei@regione.vda.it</w:t>
              </w:r>
            </w:hyperlink>
            <w:r w:rsidRPr="000843D0">
              <w:rPr>
                <w:rFonts w:asciiTheme="minorHAnsi" w:hAnsiTheme="minorHAnsi" w:cs="Arial"/>
                <w:sz w:val="20"/>
                <w:szCs w:val="20"/>
              </w:rPr>
              <w:t xml:space="preserve">  -</w:t>
            </w:r>
            <w:hyperlink r:id="rId24" w:history="1">
              <w:r w:rsidRPr="000843D0">
                <w:rPr>
                  <w:rStyle w:val="Collegamentoipertestuale"/>
                  <w:rFonts w:asciiTheme="minorHAnsi" w:hAnsiTheme="minorHAnsi"/>
                  <w:color w:val="auto"/>
                  <w:sz w:val="20"/>
                  <w:szCs w:val="20"/>
                  <w:u w:val="none"/>
                </w:rPr>
                <w:t>affari_europei@pec.regione.vda.it</w:t>
              </w:r>
            </w:hyperlink>
          </w:p>
          <w:p w:rsidR="00AC5042" w:rsidRPr="000843D0" w:rsidRDefault="00AC5042" w:rsidP="00AC5042">
            <w:pPr>
              <w:spacing w:after="0" w:line="100" w:lineRule="atLeast"/>
              <w:jc w:val="both"/>
              <w:rPr>
                <w:rFonts w:asciiTheme="minorHAnsi" w:hAnsiTheme="minorHAnsi" w:cs="Arial"/>
                <w:sz w:val="20"/>
                <w:szCs w:val="20"/>
              </w:rPr>
            </w:pPr>
            <w:r w:rsidRPr="000843D0">
              <w:rPr>
                <w:rFonts w:asciiTheme="minorHAnsi" w:hAnsiTheme="minorHAnsi"/>
                <w:b/>
                <w:color w:val="1F3864"/>
                <w:sz w:val="20"/>
                <w:szCs w:val="20"/>
              </w:rPr>
              <w:t>Tipologia e scadenza di contratto</w:t>
            </w:r>
            <w:r w:rsidRPr="000843D0">
              <w:rPr>
                <w:rFonts w:asciiTheme="minorHAnsi" w:hAnsiTheme="minorHAnsi" w:cs="Arial"/>
                <w:sz w:val="20"/>
                <w:szCs w:val="20"/>
              </w:rPr>
              <w:t>: appartenente alla qualifica unica dirigenziale; DGR di incarico n. 1</w:t>
            </w:r>
            <w:r w:rsidR="001100AA" w:rsidRPr="000843D0">
              <w:rPr>
                <w:rFonts w:asciiTheme="minorHAnsi" w:hAnsiTheme="minorHAnsi" w:cs="Arial"/>
                <w:sz w:val="20"/>
                <w:szCs w:val="20"/>
              </w:rPr>
              <w:t>56</w:t>
            </w:r>
            <w:r w:rsidR="008E54ED" w:rsidRPr="000843D0">
              <w:rPr>
                <w:rFonts w:asciiTheme="minorHAnsi" w:hAnsiTheme="minorHAnsi" w:cs="Arial"/>
                <w:sz w:val="20"/>
                <w:szCs w:val="20"/>
              </w:rPr>
              <w:t>0</w:t>
            </w:r>
            <w:r w:rsidRPr="000843D0">
              <w:rPr>
                <w:rFonts w:asciiTheme="minorHAnsi" w:hAnsiTheme="minorHAnsi" w:cs="Arial"/>
                <w:sz w:val="20"/>
                <w:szCs w:val="20"/>
              </w:rPr>
              <w:t>/201</w:t>
            </w:r>
            <w:r w:rsidR="008E54ED" w:rsidRPr="000843D0">
              <w:rPr>
                <w:rFonts w:asciiTheme="minorHAnsi" w:hAnsiTheme="minorHAnsi" w:cs="Arial"/>
                <w:sz w:val="20"/>
                <w:szCs w:val="20"/>
              </w:rPr>
              <w:t>7</w:t>
            </w:r>
            <w:r w:rsidRPr="000843D0">
              <w:rPr>
                <w:rFonts w:asciiTheme="minorHAnsi" w:hAnsiTheme="minorHAnsi" w:cs="Arial"/>
                <w:sz w:val="20"/>
                <w:szCs w:val="20"/>
              </w:rPr>
              <w:t xml:space="preserve"> (</w:t>
            </w:r>
            <w:r w:rsidR="00455979" w:rsidRPr="000843D0">
              <w:rPr>
                <w:rFonts w:asciiTheme="minorHAnsi" w:hAnsiTheme="minorHAnsi" w:cs="Arial"/>
                <w:sz w:val="20"/>
                <w:szCs w:val="20"/>
              </w:rPr>
              <w:t xml:space="preserve">la </w:t>
            </w:r>
            <w:r w:rsidRPr="000843D0">
              <w:rPr>
                <w:rFonts w:asciiTheme="minorHAnsi" w:hAnsiTheme="minorHAnsi" w:cs="Arial"/>
                <w:sz w:val="20"/>
                <w:szCs w:val="20"/>
              </w:rPr>
              <w:t xml:space="preserve">scadenza </w:t>
            </w:r>
            <w:r w:rsidR="00455979" w:rsidRPr="000843D0">
              <w:rPr>
                <w:rFonts w:asciiTheme="minorHAnsi" w:hAnsiTheme="minorHAnsi" w:cs="Arial"/>
                <w:sz w:val="20"/>
                <w:szCs w:val="20"/>
              </w:rPr>
              <w:t>è correlata alla legislatura e quella in corso termina nel 2018</w:t>
            </w:r>
            <w:r w:rsidR="00E451DF">
              <w:rPr>
                <w:rFonts w:asciiTheme="minorHAnsi" w:hAnsiTheme="minorHAnsi" w:cs="Arial"/>
                <w:sz w:val="20"/>
                <w:szCs w:val="20"/>
              </w:rPr>
              <w:t>)</w:t>
            </w:r>
          </w:p>
          <w:p w:rsidR="00AC5042" w:rsidRPr="000843D0" w:rsidRDefault="00AC5042" w:rsidP="00AC5042">
            <w:pPr>
              <w:spacing w:after="0" w:line="100" w:lineRule="atLeast"/>
              <w:jc w:val="both"/>
              <w:rPr>
                <w:rFonts w:asciiTheme="minorHAnsi" w:hAnsiTheme="minorHAnsi" w:cs="Arial"/>
                <w:sz w:val="20"/>
                <w:szCs w:val="20"/>
              </w:rPr>
            </w:pPr>
            <w:r w:rsidRPr="000843D0">
              <w:rPr>
                <w:rFonts w:asciiTheme="minorHAnsi" w:hAnsiTheme="minorHAnsi"/>
                <w:b/>
                <w:color w:val="1F3864"/>
                <w:sz w:val="20"/>
                <w:szCs w:val="20"/>
              </w:rPr>
              <w:t>Impegno lavorativo nel Nucleo</w:t>
            </w:r>
            <w:r w:rsidRPr="000843D0">
              <w:rPr>
                <w:rFonts w:asciiTheme="minorHAnsi" w:hAnsiTheme="minorHAnsi" w:cs="Arial"/>
                <w:sz w:val="20"/>
                <w:szCs w:val="20"/>
              </w:rPr>
              <w:t xml:space="preserve">: 30% </w:t>
            </w:r>
            <w:r w:rsidR="008D1D29" w:rsidRPr="000843D0">
              <w:rPr>
                <w:rFonts w:asciiTheme="minorHAnsi" w:hAnsiTheme="minorHAnsi" w:cs="Arial"/>
                <w:sz w:val="20"/>
                <w:szCs w:val="20"/>
              </w:rPr>
              <w:t>FTE</w:t>
            </w:r>
          </w:p>
          <w:p w:rsidR="001650FA" w:rsidRPr="000843D0" w:rsidRDefault="001650FA">
            <w:pPr>
              <w:spacing w:after="0" w:line="100" w:lineRule="atLeast"/>
              <w:rPr>
                <w:rFonts w:asciiTheme="minorHAnsi" w:hAnsiTheme="minorHAnsi"/>
                <w:color w:val="1F3864"/>
                <w:sz w:val="20"/>
                <w:szCs w:val="20"/>
              </w:rPr>
            </w:pPr>
          </w:p>
        </w:tc>
      </w:tr>
      <w:tr w:rsidR="001650FA" w:rsidRPr="000D7EBE" w:rsidTr="008D1D29">
        <w:tc>
          <w:tcPr>
            <w:tcW w:w="2756"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rsidR="001650FA" w:rsidRPr="000D7EBE" w:rsidRDefault="00B02AF5">
            <w:pPr>
              <w:spacing w:after="0" w:line="100" w:lineRule="atLeast"/>
              <w:rPr>
                <w:rFonts w:asciiTheme="minorHAnsi" w:hAnsiTheme="minorHAnsi"/>
                <w:b/>
                <w:color w:val="1F3864"/>
                <w:sz w:val="20"/>
                <w:szCs w:val="20"/>
              </w:rPr>
            </w:pPr>
            <w:r w:rsidRPr="000D7EBE">
              <w:rPr>
                <w:rFonts w:asciiTheme="minorHAnsi" w:hAnsiTheme="minorHAnsi"/>
                <w:b/>
                <w:color w:val="1F3864"/>
                <w:sz w:val="20"/>
                <w:szCs w:val="20"/>
              </w:rPr>
              <w:t>Componenti  interni all’Amministrazione</w:t>
            </w:r>
            <w:r w:rsidRPr="000D7EBE">
              <w:rPr>
                <w:rFonts w:asciiTheme="minorHAnsi" w:hAnsiTheme="minorHAnsi"/>
                <w:b/>
                <w:i/>
                <w:color w:val="1F3864"/>
                <w:sz w:val="20"/>
                <w:szCs w:val="20"/>
              </w:rPr>
              <w:t xml:space="preserve">: </w:t>
            </w:r>
            <w:r w:rsidRPr="000D7EBE">
              <w:rPr>
                <w:rFonts w:asciiTheme="minorHAnsi" w:hAnsiTheme="minorHAnsi"/>
                <w:b/>
                <w:color w:val="1F3864"/>
                <w:sz w:val="20"/>
                <w:szCs w:val="20"/>
              </w:rPr>
              <w:t xml:space="preserve">nominativi,  riferimenti e    contratto di lavoro </w:t>
            </w:r>
          </w:p>
          <w:p w:rsidR="001650FA" w:rsidRPr="000D7EBE" w:rsidRDefault="001650FA">
            <w:pPr>
              <w:spacing w:after="0" w:line="100" w:lineRule="atLeast"/>
              <w:rPr>
                <w:rFonts w:asciiTheme="minorHAnsi" w:hAnsiTheme="minorHAnsi"/>
                <w:b/>
                <w:i/>
                <w:color w:val="1F3864"/>
                <w:sz w:val="20"/>
                <w:szCs w:val="20"/>
              </w:rPr>
            </w:pPr>
          </w:p>
        </w:tc>
        <w:tc>
          <w:tcPr>
            <w:tcW w:w="688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tcPr>
          <w:p w:rsidR="006F7550" w:rsidRPr="000843D0" w:rsidRDefault="006F7550" w:rsidP="00460D74">
            <w:pPr>
              <w:pStyle w:val="Paragrafoelenco"/>
              <w:numPr>
                <w:ilvl w:val="0"/>
                <w:numId w:val="19"/>
              </w:numPr>
              <w:ind w:left="231" w:hanging="231"/>
              <w:rPr>
                <w:rFonts w:asciiTheme="minorHAnsi" w:hAnsiTheme="minorHAnsi"/>
                <w:b/>
                <w:color w:val="auto"/>
                <w:sz w:val="20"/>
                <w:szCs w:val="20"/>
              </w:rPr>
            </w:pPr>
            <w:r w:rsidRPr="000843D0">
              <w:rPr>
                <w:rFonts w:asciiTheme="minorHAnsi" w:hAnsiTheme="minorHAnsi"/>
                <w:b/>
                <w:color w:val="auto"/>
                <w:sz w:val="20"/>
                <w:szCs w:val="20"/>
              </w:rPr>
              <w:t xml:space="preserve">Il Presidente del NUVV, </w:t>
            </w:r>
            <w:r w:rsidR="0060231D" w:rsidRPr="000843D0">
              <w:rPr>
                <w:rFonts w:asciiTheme="minorHAnsi" w:hAnsiTheme="minorHAnsi"/>
                <w:b/>
                <w:color w:val="auto"/>
                <w:sz w:val="20"/>
                <w:szCs w:val="20"/>
              </w:rPr>
              <w:t xml:space="preserve"> Luigi Malfa, Segretario generale della Regione</w:t>
            </w:r>
          </w:p>
          <w:p w:rsidR="006F7550" w:rsidRPr="000843D0" w:rsidRDefault="006F7550" w:rsidP="00995ED1">
            <w:pPr>
              <w:pStyle w:val="Paragrafoelenco"/>
              <w:ind w:left="0"/>
              <w:rPr>
                <w:rFonts w:asciiTheme="minorHAnsi" w:hAnsiTheme="minorHAnsi"/>
                <w:b/>
                <w:color w:val="auto"/>
                <w:sz w:val="20"/>
                <w:szCs w:val="20"/>
              </w:rPr>
            </w:pPr>
          </w:p>
          <w:p w:rsidR="00F74447" w:rsidRPr="000843D0" w:rsidRDefault="006A7EB1" w:rsidP="00460D74">
            <w:pPr>
              <w:pStyle w:val="Paragrafoelenco"/>
              <w:numPr>
                <w:ilvl w:val="0"/>
                <w:numId w:val="18"/>
              </w:numPr>
              <w:ind w:left="231" w:hanging="231"/>
              <w:rPr>
                <w:rFonts w:asciiTheme="minorHAnsi" w:hAnsiTheme="minorHAnsi"/>
                <w:b/>
                <w:color w:val="auto"/>
                <w:sz w:val="20"/>
                <w:szCs w:val="20"/>
              </w:rPr>
            </w:pPr>
            <w:r w:rsidRPr="000843D0">
              <w:rPr>
                <w:rFonts w:asciiTheme="minorHAnsi" w:hAnsiTheme="minorHAnsi"/>
                <w:b/>
                <w:color w:val="auto"/>
                <w:sz w:val="20"/>
                <w:szCs w:val="20"/>
              </w:rPr>
              <w:t>7</w:t>
            </w:r>
            <w:r w:rsidR="0060231D" w:rsidRPr="000843D0">
              <w:rPr>
                <w:rFonts w:asciiTheme="minorHAnsi" w:hAnsiTheme="minorHAnsi"/>
                <w:b/>
                <w:color w:val="auto"/>
                <w:sz w:val="20"/>
                <w:szCs w:val="20"/>
              </w:rPr>
              <w:t xml:space="preserve"> componenti interni della Sezione </w:t>
            </w:r>
            <w:r w:rsidR="008D1D29" w:rsidRPr="000843D0">
              <w:rPr>
                <w:rFonts w:asciiTheme="minorHAnsi" w:hAnsiTheme="minorHAnsi"/>
                <w:b/>
                <w:color w:val="auto"/>
                <w:sz w:val="20"/>
                <w:szCs w:val="20"/>
              </w:rPr>
              <w:t>NUVVOP</w:t>
            </w:r>
            <w:r w:rsidR="00FB0306" w:rsidRPr="000843D0">
              <w:rPr>
                <w:rFonts w:asciiTheme="minorHAnsi" w:hAnsiTheme="minorHAnsi"/>
                <w:b/>
                <w:color w:val="auto"/>
                <w:sz w:val="20"/>
                <w:szCs w:val="20"/>
              </w:rPr>
              <w:t>, tra cui il Presidente</w:t>
            </w:r>
            <w:r w:rsidR="0060231D" w:rsidRPr="000843D0">
              <w:rPr>
                <w:rFonts w:asciiTheme="minorHAnsi" w:hAnsiTheme="minorHAnsi"/>
                <w:b/>
                <w:color w:val="auto"/>
                <w:sz w:val="20"/>
                <w:szCs w:val="20"/>
              </w:rPr>
              <w:t>:</w:t>
            </w:r>
          </w:p>
          <w:p w:rsidR="00FB0306" w:rsidRPr="000843D0" w:rsidRDefault="00FB0306" w:rsidP="00FB0306">
            <w:pPr>
              <w:pStyle w:val="Paragrafoelenco"/>
              <w:ind w:left="231"/>
              <w:rPr>
                <w:rFonts w:asciiTheme="minorHAnsi" w:hAnsiTheme="minorHAnsi"/>
                <w:b/>
                <w:color w:val="auto"/>
                <w:sz w:val="20"/>
                <w:szCs w:val="20"/>
              </w:rPr>
            </w:pPr>
          </w:p>
          <w:p w:rsidR="006A7EB1" w:rsidRPr="000843D0" w:rsidRDefault="006A7EB1" w:rsidP="00460D74">
            <w:pPr>
              <w:pStyle w:val="Paragrafoelenco"/>
              <w:numPr>
                <w:ilvl w:val="0"/>
                <w:numId w:val="16"/>
              </w:numPr>
              <w:suppressAutoHyphens w:val="0"/>
              <w:spacing w:after="0" w:line="240" w:lineRule="auto"/>
              <w:ind w:left="231" w:hanging="231"/>
              <w:jc w:val="both"/>
              <w:rPr>
                <w:rFonts w:asciiTheme="minorHAnsi" w:hAnsiTheme="minorHAnsi" w:cs="Arial"/>
                <w:sz w:val="20"/>
                <w:szCs w:val="20"/>
              </w:rPr>
            </w:pPr>
            <w:r w:rsidRPr="000843D0">
              <w:rPr>
                <w:rFonts w:asciiTheme="minorHAnsi" w:hAnsiTheme="minorHAnsi" w:cs="Arial"/>
                <w:sz w:val="20"/>
                <w:szCs w:val="20"/>
              </w:rPr>
              <w:t xml:space="preserve">Massimo </w:t>
            </w:r>
            <w:proofErr w:type="spellStart"/>
            <w:r w:rsidRPr="000843D0">
              <w:rPr>
                <w:rFonts w:asciiTheme="minorHAnsi" w:hAnsiTheme="minorHAnsi" w:cs="Arial"/>
                <w:sz w:val="20"/>
                <w:szCs w:val="20"/>
              </w:rPr>
              <w:t>Rosset</w:t>
            </w:r>
            <w:proofErr w:type="spellEnd"/>
            <w:r w:rsidRPr="000843D0">
              <w:rPr>
                <w:rFonts w:asciiTheme="minorHAnsi" w:hAnsiTheme="minorHAnsi" w:cs="Arial"/>
                <w:sz w:val="20"/>
                <w:szCs w:val="20"/>
              </w:rPr>
              <w:t>, Coordinatore del Dipartimento infrastrutture, viabilità ed edilizia residenziale pubblica dell'Assessorato opere  pubbliche, difesa del suolo e edilizia residenziale pubblica</w:t>
            </w:r>
          </w:p>
          <w:p w:rsidR="006A7EB1" w:rsidRPr="000843D0" w:rsidRDefault="006A7EB1" w:rsidP="006A7EB1">
            <w:pPr>
              <w:spacing w:after="0" w:line="100" w:lineRule="atLeast"/>
              <w:ind w:left="231"/>
              <w:jc w:val="both"/>
              <w:rPr>
                <w:rFonts w:asciiTheme="minorHAnsi" w:hAnsiTheme="minorHAnsi" w:cs="Arial"/>
                <w:sz w:val="20"/>
                <w:szCs w:val="20"/>
              </w:rPr>
            </w:pPr>
            <w:r w:rsidRPr="000843D0">
              <w:rPr>
                <w:rFonts w:asciiTheme="minorHAnsi" w:hAnsiTheme="minorHAnsi" w:cs="Arial"/>
                <w:sz w:val="20"/>
                <w:szCs w:val="20"/>
              </w:rPr>
              <w:t xml:space="preserve">Indirizzo: Via </w:t>
            </w:r>
            <w:proofErr w:type="spellStart"/>
            <w:r w:rsidRPr="000843D0">
              <w:rPr>
                <w:rFonts w:asciiTheme="minorHAnsi" w:hAnsiTheme="minorHAnsi" w:cs="Arial"/>
                <w:sz w:val="20"/>
                <w:szCs w:val="20"/>
              </w:rPr>
              <w:t>Promis</w:t>
            </w:r>
            <w:proofErr w:type="spellEnd"/>
            <w:r w:rsidRPr="000843D0">
              <w:rPr>
                <w:rFonts w:asciiTheme="minorHAnsi" w:hAnsiTheme="minorHAnsi" w:cs="Arial"/>
                <w:sz w:val="20"/>
                <w:szCs w:val="20"/>
              </w:rPr>
              <w:t>, n. 2/A – 11100 Aosta</w:t>
            </w:r>
          </w:p>
          <w:p w:rsidR="006A7EB1" w:rsidRPr="000843D0" w:rsidRDefault="006A7EB1" w:rsidP="006A7EB1">
            <w:pPr>
              <w:suppressAutoHyphens w:val="0"/>
              <w:spacing w:after="0" w:line="240" w:lineRule="auto"/>
              <w:ind w:left="231"/>
              <w:rPr>
                <w:rFonts w:asciiTheme="minorHAnsi" w:hAnsiTheme="minorHAnsi" w:cs="Arial"/>
                <w:sz w:val="20"/>
                <w:szCs w:val="20"/>
              </w:rPr>
            </w:pPr>
            <w:r w:rsidRPr="000843D0">
              <w:rPr>
                <w:rFonts w:asciiTheme="minorHAnsi" w:hAnsiTheme="minorHAnsi" w:cs="Arial"/>
                <w:sz w:val="20"/>
                <w:szCs w:val="20"/>
              </w:rPr>
              <w:t>Telefono: 0165 272240</w:t>
            </w:r>
          </w:p>
          <w:p w:rsidR="006A7EB1" w:rsidRPr="000843D0" w:rsidRDefault="006A7EB1" w:rsidP="006A7EB1">
            <w:pPr>
              <w:suppressAutoHyphens w:val="0"/>
              <w:spacing w:after="0" w:line="240" w:lineRule="auto"/>
              <w:ind w:left="231"/>
              <w:rPr>
                <w:rFonts w:asciiTheme="minorHAnsi" w:hAnsiTheme="minorHAnsi" w:cs="Arial"/>
                <w:sz w:val="20"/>
                <w:szCs w:val="20"/>
              </w:rPr>
            </w:pPr>
            <w:r w:rsidRPr="000843D0">
              <w:rPr>
                <w:rFonts w:asciiTheme="minorHAnsi" w:hAnsiTheme="minorHAnsi" w:cs="Arial"/>
                <w:sz w:val="20"/>
                <w:szCs w:val="20"/>
              </w:rPr>
              <w:t>Fax: 0165 272658</w:t>
            </w:r>
          </w:p>
          <w:p w:rsidR="006A7EB1" w:rsidRPr="000843D0" w:rsidRDefault="006A7EB1" w:rsidP="006A7EB1">
            <w:pPr>
              <w:pStyle w:val="Paragrafoelenco"/>
              <w:suppressAutoHyphens w:val="0"/>
              <w:spacing w:after="0" w:line="240" w:lineRule="auto"/>
              <w:ind w:left="231"/>
              <w:rPr>
                <w:rStyle w:val="Collegamentoipertestuale"/>
                <w:rFonts w:asciiTheme="minorHAnsi" w:hAnsiTheme="minorHAnsi" w:cs="Arial"/>
                <w:color w:val="auto"/>
                <w:sz w:val="20"/>
                <w:szCs w:val="20"/>
                <w:u w:val="none"/>
              </w:rPr>
            </w:pPr>
            <w:r w:rsidRPr="000843D0">
              <w:rPr>
                <w:rFonts w:asciiTheme="minorHAnsi" w:hAnsiTheme="minorHAnsi" w:cs="Arial"/>
                <w:sz w:val="20"/>
                <w:szCs w:val="20"/>
              </w:rPr>
              <w:t>E-mail</w:t>
            </w:r>
            <w:r w:rsidRPr="000843D0">
              <w:rPr>
                <w:rFonts w:asciiTheme="minorHAnsi" w:hAnsiTheme="minorHAnsi" w:cs="Arial"/>
                <w:color w:val="auto"/>
                <w:sz w:val="20"/>
                <w:szCs w:val="20"/>
              </w:rPr>
              <w:t>: </w:t>
            </w:r>
            <w:hyperlink r:id="rId25" w:history="1">
              <w:r w:rsidRPr="000843D0">
                <w:rPr>
                  <w:rStyle w:val="Collegamentoipertestuale"/>
                  <w:rFonts w:asciiTheme="minorHAnsi" w:hAnsiTheme="minorHAnsi" w:cs="Arial"/>
                  <w:color w:val="auto"/>
                  <w:sz w:val="20"/>
                  <w:szCs w:val="20"/>
                  <w:u w:val="none"/>
                </w:rPr>
                <w:t>m.rosset@regione.vda.it</w:t>
              </w:r>
            </w:hyperlink>
          </w:p>
          <w:p w:rsidR="006A7EB1" w:rsidRPr="000843D0" w:rsidRDefault="006A7EB1" w:rsidP="006A7EB1">
            <w:pPr>
              <w:pStyle w:val="Paragrafoelenco"/>
              <w:suppressAutoHyphens w:val="0"/>
              <w:spacing w:after="0" w:line="240" w:lineRule="auto"/>
              <w:ind w:left="231"/>
              <w:rPr>
                <w:rFonts w:asciiTheme="minorHAnsi" w:hAnsiTheme="minorHAnsi" w:cs="Arial"/>
                <w:color w:val="auto"/>
                <w:sz w:val="20"/>
                <w:szCs w:val="20"/>
              </w:rPr>
            </w:pPr>
          </w:p>
          <w:p w:rsidR="006A7EB1" w:rsidRPr="000843D0" w:rsidRDefault="006A7EB1" w:rsidP="006A7EB1">
            <w:pPr>
              <w:spacing w:after="0" w:line="100" w:lineRule="atLeast"/>
              <w:ind w:left="231"/>
              <w:jc w:val="both"/>
              <w:rPr>
                <w:rFonts w:asciiTheme="minorHAnsi" w:hAnsiTheme="minorHAnsi" w:cs="Arial"/>
                <w:sz w:val="20"/>
                <w:szCs w:val="20"/>
              </w:rPr>
            </w:pPr>
            <w:r w:rsidRPr="000843D0">
              <w:rPr>
                <w:rFonts w:asciiTheme="minorHAnsi" w:hAnsiTheme="minorHAnsi"/>
                <w:b/>
                <w:color w:val="1F3864"/>
                <w:sz w:val="20"/>
                <w:szCs w:val="20"/>
              </w:rPr>
              <w:t>Tipologia e scadenza di contratto</w:t>
            </w:r>
            <w:r w:rsidRPr="000843D0">
              <w:rPr>
                <w:rFonts w:asciiTheme="minorHAnsi" w:hAnsiTheme="minorHAnsi" w:cs="Arial"/>
                <w:sz w:val="20"/>
                <w:szCs w:val="20"/>
              </w:rPr>
              <w:t>: appartenente alla qualifica unica dirigenziale; DGR di incarico n. 1395</w:t>
            </w:r>
            <w:r w:rsidR="00E451DF">
              <w:rPr>
                <w:rFonts w:asciiTheme="minorHAnsi" w:hAnsiTheme="minorHAnsi" w:cs="Arial"/>
                <w:sz w:val="20"/>
                <w:szCs w:val="20"/>
              </w:rPr>
              <w:t>/2013 (scadenza 31 agosto 2018)</w:t>
            </w:r>
          </w:p>
          <w:p w:rsidR="006A7EB1" w:rsidRPr="000843D0" w:rsidRDefault="006A7EB1" w:rsidP="006A7EB1">
            <w:pPr>
              <w:spacing w:after="0" w:line="100" w:lineRule="atLeast"/>
              <w:ind w:left="231"/>
              <w:jc w:val="both"/>
              <w:rPr>
                <w:rFonts w:asciiTheme="minorHAnsi" w:hAnsiTheme="minorHAnsi" w:cs="Arial"/>
                <w:sz w:val="20"/>
                <w:szCs w:val="20"/>
              </w:rPr>
            </w:pPr>
            <w:r w:rsidRPr="000843D0">
              <w:rPr>
                <w:rFonts w:asciiTheme="minorHAnsi" w:hAnsiTheme="minorHAnsi"/>
                <w:b/>
                <w:color w:val="1F3864"/>
                <w:sz w:val="20"/>
                <w:szCs w:val="20"/>
              </w:rPr>
              <w:t>Impegno lavorativo nel Nucleo</w:t>
            </w:r>
            <w:r w:rsidRPr="000843D0">
              <w:rPr>
                <w:rFonts w:asciiTheme="minorHAnsi" w:hAnsiTheme="minorHAnsi" w:cs="Arial"/>
                <w:sz w:val="20"/>
                <w:szCs w:val="20"/>
              </w:rPr>
              <w:t>:</w:t>
            </w:r>
            <w:r w:rsidR="00E451DF">
              <w:rPr>
                <w:rFonts w:asciiTheme="minorHAnsi" w:hAnsiTheme="minorHAnsi" w:cs="Arial"/>
                <w:sz w:val="20"/>
                <w:szCs w:val="20"/>
              </w:rPr>
              <w:t xml:space="preserve"> </w:t>
            </w:r>
            <w:r w:rsidRPr="000843D0">
              <w:rPr>
                <w:rFonts w:asciiTheme="minorHAnsi" w:hAnsiTheme="minorHAnsi" w:cs="Arial"/>
                <w:sz w:val="20"/>
                <w:szCs w:val="20"/>
              </w:rPr>
              <w:t>1% FTE</w:t>
            </w:r>
          </w:p>
          <w:p w:rsidR="006A7EB1" w:rsidRPr="000843D0" w:rsidRDefault="006A7EB1" w:rsidP="006A7EB1">
            <w:pPr>
              <w:pStyle w:val="Paragrafoelenco"/>
              <w:suppressAutoHyphens w:val="0"/>
              <w:spacing w:after="0" w:line="240" w:lineRule="auto"/>
              <w:ind w:left="231" w:hanging="231"/>
              <w:jc w:val="both"/>
              <w:rPr>
                <w:rFonts w:asciiTheme="minorHAnsi" w:hAnsiTheme="minorHAnsi" w:cs="Arial"/>
                <w:color w:val="auto"/>
                <w:sz w:val="20"/>
                <w:szCs w:val="20"/>
              </w:rPr>
            </w:pPr>
          </w:p>
          <w:p w:rsidR="006A7EB1" w:rsidRPr="000843D0" w:rsidRDefault="006A7EB1" w:rsidP="00460D74">
            <w:pPr>
              <w:pStyle w:val="Paragrafoelenco"/>
              <w:numPr>
                <w:ilvl w:val="0"/>
                <w:numId w:val="16"/>
              </w:numPr>
              <w:suppressAutoHyphens w:val="0"/>
              <w:spacing w:after="0" w:line="240" w:lineRule="auto"/>
              <w:ind w:left="231" w:hanging="231"/>
              <w:jc w:val="both"/>
              <w:rPr>
                <w:rFonts w:asciiTheme="minorHAnsi" w:hAnsiTheme="minorHAnsi" w:cs="Arial"/>
                <w:color w:val="auto"/>
                <w:sz w:val="20"/>
                <w:szCs w:val="20"/>
              </w:rPr>
            </w:pPr>
            <w:r w:rsidRPr="000843D0">
              <w:rPr>
                <w:rFonts w:asciiTheme="minorHAnsi" w:hAnsiTheme="minorHAnsi" w:cs="Arial"/>
                <w:color w:val="auto"/>
                <w:sz w:val="20"/>
                <w:szCs w:val="20"/>
              </w:rPr>
              <w:t>Franco Pagano, Dirigente della Struttura stazione unica appaltante programmazione di lavori pubblici dell'Assessorato opere pubbliche, difesa del suolo e edilizia residenziale pubblica</w:t>
            </w:r>
          </w:p>
          <w:p w:rsidR="006A7EB1" w:rsidRPr="000843D0" w:rsidRDefault="006A7EB1" w:rsidP="006A7EB1">
            <w:pPr>
              <w:spacing w:after="0" w:line="100" w:lineRule="atLeast"/>
              <w:ind w:left="231"/>
              <w:jc w:val="both"/>
              <w:rPr>
                <w:rFonts w:asciiTheme="minorHAnsi" w:hAnsiTheme="minorHAnsi" w:cs="Arial"/>
                <w:sz w:val="20"/>
                <w:szCs w:val="20"/>
              </w:rPr>
            </w:pPr>
            <w:r w:rsidRPr="000843D0">
              <w:rPr>
                <w:rFonts w:asciiTheme="minorHAnsi" w:hAnsiTheme="minorHAnsi" w:cs="Arial"/>
                <w:sz w:val="20"/>
                <w:szCs w:val="20"/>
              </w:rPr>
              <w:t xml:space="preserve">Indirizzo: Via </w:t>
            </w:r>
            <w:proofErr w:type="spellStart"/>
            <w:r w:rsidRPr="000843D0">
              <w:rPr>
                <w:rFonts w:asciiTheme="minorHAnsi" w:hAnsiTheme="minorHAnsi" w:cs="Arial"/>
                <w:sz w:val="20"/>
                <w:szCs w:val="20"/>
              </w:rPr>
              <w:t>Promis</w:t>
            </w:r>
            <w:proofErr w:type="spellEnd"/>
            <w:r w:rsidRPr="000843D0">
              <w:rPr>
                <w:rFonts w:asciiTheme="minorHAnsi" w:hAnsiTheme="minorHAnsi" w:cs="Arial"/>
                <w:sz w:val="20"/>
                <w:szCs w:val="20"/>
              </w:rPr>
              <w:t>, n. 2/A – 11100 Aosta</w:t>
            </w:r>
          </w:p>
          <w:p w:rsidR="006A7EB1" w:rsidRPr="000843D0" w:rsidRDefault="006A7EB1" w:rsidP="006A7EB1">
            <w:pPr>
              <w:pStyle w:val="Paragrafoelenco"/>
              <w:suppressAutoHyphens w:val="0"/>
              <w:spacing w:after="0" w:line="240" w:lineRule="auto"/>
              <w:ind w:left="231"/>
              <w:rPr>
                <w:rFonts w:asciiTheme="minorHAnsi" w:hAnsiTheme="minorHAnsi" w:cs="Arial"/>
                <w:color w:val="auto"/>
                <w:sz w:val="20"/>
                <w:szCs w:val="20"/>
              </w:rPr>
            </w:pPr>
            <w:r w:rsidRPr="000843D0">
              <w:rPr>
                <w:rFonts w:asciiTheme="minorHAnsi" w:hAnsiTheme="minorHAnsi" w:cs="Arial"/>
                <w:color w:val="auto"/>
                <w:sz w:val="20"/>
                <w:szCs w:val="20"/>
              </w:rPr>
              <w:t>Telefono: 0165 272390</w:t>
            </w:r>
          </w:p>
          <w:p w:rsidR="006A7EB1" w:rsidRPr="000843D0" w:rsidRDefault="006A7EB1" w:rsidP="006A7EB1">
            <w:pPr>
              <w:pStyle w:val="Paragrafoelenco"/>
              <w:suppressAutoHyphens w:val="0"/>
              <w:spacing w:after="0" w:line="240" w:lineRule="auto"/>
              <w:ind w:left="231"/>
              <w:rPr>
                <w:rFonts w:asciiTheme="minorHAnsi" w:hAnsiTheme="minorHAnsi" w:cs="Arial"/>
                <w:color w:val="auto"/>
                <w:sz w:val="20"/>
                <w:szCs w:val="20"/>
              </w:rPr>
            </w:pPr>
            <w:r w:rsidRPr="000843D0">
              <w:rPr>
                <w:rFonts w:asciiTheme="minorHAnsi" w:hAnsiTheme="minorHAnsi" w:cs="Arial"/>
                <w:color w:val="auto"/>
                <w:sz w:val="20"/>
                <w:szCs w:val="20"/>
              </w:rPr>
              <w:t>Fax: 0165 272646</w:t>
            </w:r>
          </w:p>
          <w:p w:rsidR="006A7EB1" w:rsidRPr="000843D0" w:rsidRDefault="006A7EB1" w:rsidP="006A7EB1">
            <w:pPr>
              <w:pStyle w:val="Paragrafoelenco"/>
              <w:suppressAutoHyphens w:val="0"/>
              <w:spacing w:after="0" w:line="240" w:lineRule="auto"/>
              <w:ind w:left="231"/>
              <w:rPr>
                <w:rStyle w:val="Collegamentoipertestuale"/>
                <w:rFonts w:asciiTheme="minorHAnsi" w:hAnsiTheme="minorHAnsi"/>
                <w:color w:val="auto"/>
                <w:sz w:val="20"/>
                <w:szCs w:val="20"/>
              </w:rPr>
            </w:pPr>
            <w:r w:rsidRPr="000843D0">
              <w:rPr>
                <w:rFonts w:asciiTheme="minorHAnsi" w:hAnsiTheme="minorHAnsi" w:cs="Arial"/>
                <w:color w:val="auto"/>
                <w:sz w:val="20"/>
                <w:szCs w:val="20"/>
              </w:rPr>
              <w:t>E-mail:</w:t>
            </w:r>
            <w:r w:rsidR="006E4391">
              <w:rPr>
                <w:rFonts w:asciiTheme="minorHAnsi" w:hAnsiTheme="minorHAnsi" w:cs="Arial"/>
                <w:color w:val="auto"/>
                <w:sz w:val="20"/>
                <w:szCs w:val="20"/>
              </w:rPr>
              <w:t xml:space="preserve"> </w:t>
            </w:r>
            <w:hyperlink r:id="rId26" w:history="1">
              <w:r w:rsidRPr="000843D0">
                <w:rPr>
                  <w:rStyle w:val="Collegamentoipertestuale"/>
                  <w:rFonts w:asciiTheme="minorHAnsi" w:hAnsiTheme="minorHAnsi" w:cs="Arial"/>
                  <w:sz w:val="20"/>
                  <w:szCs w:val="20"/>
                </w:rPr>
                <w:t>f.pagano@regione.vda.it</w:t>
              </w:r>
            </w:hyperlink>
          </w:p>
          <w:p w:rsidR="006A7EB1" w:rsidRPr="000843D0" w:rsidRDefault="006A7EB1" w:rsidP="006A7EB1">
            <w:pPr>
              <w:suppressAutoHyphens w:val="0"/>
              <w:spacing w:after="0" w:line="240" w:lineRule="auto"/>
              <w:rPr>
                <w:rStyle w:val="Collegamentoipertestuale"/>
                <w:rFonts w:asciiTheme="minorHAnsi" w:hAnsiTheme="minorHAnsi" w:cs="Arial"/>
                <w:color w:val="auto"/>
                <w:sz w:val="20"/>
                <w:szCs w:val="20"/>
                <w:u w:val="none"/>
              </w:rPr>
            </w:pPr>
          </w:p>
          <w:p w:rsidR="006A7EB1" w:rsidRPr="000843D0" w:rsidRDefault="006A7EB1" w:rsidP="006A7EB1">
            <w:pPr>
              <w:spacing w:after="0" w:line="100" w:lineRule="atLeast"/>
              <w:ind w:left="231"/>
              <w:jc w:val="both"/>
              <w:rPr>
                <w:rFonts w:asciiTheme="minorHAnsi" w:hAnsiTheme="minorHAnsi" w:cs="Arial"/>
                <w:sz w:val="20"/>
                <w:szCs w:val="20"/>
              </w:rPr>
            </w:pPr>
            <w:r w:rsidRPr="000843D0">
              <w:rPr>
                <w:rFonts w:asciiTheme="minorHAnsi" w:hAnsiTheme="minorHAnsi"/>
                <w:b/>
                <w:color w:val="1F3864"/>
                <w:sz w:val="20"/>
                <w:szCs w:val="20"/>
              </w:rPr>
              <w:t>Tipologia e scadenza di contratto</w:t>
            </w:r>
            <w:r w:rsidRPr="000843D0">
              <w:rPr>
                <w:rFonts w:asciiTheme="minorHAnsi" w:hAnsiTheme="minorHAnsi" w:cs="Arial"/>
                <w:sz w:val="20"/>
                <w:szCs w:val="20"/>
              </w:rPr>
              <w:t>: appartenente alla qualifica unica dirigenziale; DGR di incarico n. 84</w:t>
            </w:r>
            <w:r w:rsidR="00E451DF">
              <w:rPr>
                <w:rFonts w:asciiTheme="minorHAnsi" w:hAnsiTheme="minorHAnsi" w:cs="Arial"/>
                <w:sz w:val="20"/>
                <w:szCs w:val="20"/>
              </w:rPr>
              <w:t>8/2015 (scadenza 1 giugno 2018)</w:t>
            </w:r>
          </w:p>
          <w:p w:rsidR="006A7EB1" w:rsidRPr="000843D0" w:rsidRDefault="006A7EB1" w:rsidP="006A7EB1">
            <w:pPr>
              <w:spacing w:after="0" w:line="100" w:lineRule="atLeast"/>
              <w:ind w:left="231"/>
              <w:jc w:val="both"/>
              <w:rPr>
                <w:rFonts w:asciiTheme="minorHAnsi" w:hAnsiTheme="minorHAnsi" w:cs="Arial"/>
                <w:sz w:val="20"/>
                <w:szCs w:val="20"/>
              </w:rPr>
            </w:pPr>
            <w:r w:rsidRPr="000843D0">
              <w:rPr>
                <w:rFonts w:asciiTheme="minorHAnsi" w:hAnsiTheme="minorHAnsi"/>
                <w:b/>
                <w:color w:val="1F3864"/>
                <w:sz w:val="20"/>
                <w:szCs w:val="20"/>
              </w:rPr>
              <w:t>Impegno lavorativo nel Nucleo</w:t>
            </w:r>
            <w:r w:rsidRPr="000843D0">
              <w:rPr>
                <w:rFonts w:asciiTheme="minorHAnsi" w:hAnsiTheme="minorHAnsi" w:cs="Arial"/>
                <w:sz w:val="20"/>
                <w:szCs w:val="20"/>
              </w:rPr>
              <w:t>: 30% FTE</w:t>
            </w:r>
          </w:p>
          <w:p w:rsidR="006A7EB1" w:rsidRPr="000843D0" w:rsidRDefault="006A7EB1" w:rsidP="006A7EB1">
            <w:pPr>
              <w:pStyle w:val="Paragrafoelenco"/>
              <w:suppressAutoHyphens w:val="0"/>
              <w:spacing w:after="0" w:line="240" w:lineRule="auto"/>
              <w:ind w:left="231"/>
              <w:jc w:val="both"/>
              <w:rPr>
                <w:rFonts w:asciiTheme="minorHAnsi" w:hAnsiTheme="minorHAnsi" w:cs="Arial"/>
                <w:color w:val="auto"/>
                <w:sz w:val="20"/>
                <w:szCs w:val="20"/>
              </w:rPr>
            </w:pPr>
          </w:p>
          <w:p w:rsidR="000408F7" w:rsidRPr="000843D0" w:rsidRDefault="000408F7" w:rsidP="006A7EB1">
            <w:pPr>
              <w:pStyle w:val="Paragrafoelenco"/>
              <w:suppressAutoHyphens w:val="0"/>
              <w:spacing w:after="0" w:line="240" w:lineRule="auto"/>
              <w:ind w:left="231"/>
              <w:jc w:val="both"/>
              <w:rPr>
                <w:rFonts w:asciiTheme="minorHAnsi" w:hAnsiTheme="minorHAnsi" w:cs="Arial"/>
                <w:color w:val="auto"/>
                <w:sz w:val="20"/>
                <w:szCs w:val="20"/>
              </w:rPr>
            </w:pPr>
          </w:p>
          <w:p w:rsidR="006A7EB1" w:rsidRPr="000843D0" w:rsidRDefault="006A7EB1" w:rsidP="00460D74">
            <w:pPr>
              <w:pStyle w:val="Paragrafoelenco"/>
              <w:numPr>
                <w:ilvl w:val="0"/>
                <w:numId w:val="16"/>
              </w:numPr>
              <w:suppressAutoHyphens w:val="0"/>
              <w:spacing w:after="0" w:line="240" w:lineRule="auto"/>
              <w:ind w:left="231" w:hanging="231"/>
              <w:jc w:val="both"/>
              <w:rPr>
                <w:rFonts w:asciiTheme="minorHAnsi" w:hAnsiTheme="minorHAnsi" w:cs="Arial"/>
                <w:color w:val="auto"/>
                <w:sz w:val="20"/>
                <w:szCs w:val="20"/>
              </w:rPr>
            </w:pPr>
            <w:r w:rsidRPr="000843D0">
              <w:rPr>
                <w:rFonts w:asciiTheme="minorHAnsi" w:hAnsiTheme="minorHAnsi" w:cs="Arial"/>
                <w:color w:val="auto"/>
                <w:sz w:val="20"/>
                <w:szCs w:val="20"/>
              </w:rPr>
              <w:lastRenderedPageBreak/>
              <w:t xml:space="preserve">Stefano </w:t>
            </w:r>
            <w:proofErr w:type="spellStart"/>
            <w:r w:rsidRPr="000843D0">
              <w:rPr>
                <w:rFonts w:asciiTheme="minorHAnsi" w:hAnsiTheme="minorHAnsi" w:cs="Arial"/>
                <w:color w:val="auto"/>
                <w:sz w:val="20"/>
                <w:szCs w:val="20"/>
              </w:rPr>
              <w:t>Blus</w:t>
            </w:r>
            <w:proofErr w:type="spellEnd"/>
            <w:r w:rsidRPr="000843D0">
              <w:rPr>
                <w:rFonts w:asciiTheme="minorHAnsi" w:hAnsiTheme="minorHAnsi" w:cs="Arial"/>
                <w:color w:val="auto"/>
                <w:sz w:val="20"/>
                <w:szCs w:val="20"/>
              </w:rPr>
              <w:t>, Dirigente della Struttura Manutenzione stabili</w:t>
            </w:r>
          </w:p>
          <w:p w:rsidR="006A7EB1" w:rsidRPr="000843D0" w:rsidRDefault="006A7EB1" w:rsidP="006A7EB1">
            <w:pPr>
              <w:spacing w:after="0" w:line="100" w:lineRule="atLeast"/>
              <w:ind w:left="231"/>
              <w:jc w:val="both"/>
              <w:rPr>
                <w:rFonts w:asciiTheme="minorHAnsi" w:hAnsiTheme="minorHAnsi" w:cs="Arial"/>
                <w:sz w:val="20"/>
                <w:szCs w:val="20"/>
              </w:rPr>
            </w:pPr>
            <w:r w:rsidRPr="000843D0">
              <w:rPr>
                <w:rFonts w:asciiTheme="minorHAnsi" w:hAnsiTheme="minorHAnsi" w:cs="Arial"/>
                <w:sz w:val="20"/>
                <w:szCs w:val="20"/>
              </w:rPr>
              <w:t xml:space="preserve">Indirizzo: Via </w:t>
            </w:r>
            <w:proofErr w:type="spellStart"/>
            <w:r w:rsidRPr="000843D0">
              <w:rPr>
                <w:rFonts w:asciiTheme="minorHAnsi" w:hAnsiTheme="minorHAnsi" w:cs="Arial"/>
                <w:sz w:val="20"/>
                <w:szCs w:val="20"/>
              </w:rPr>
              <w:t>Promis</w:t>
            </w:r>
            <w:proofErr w:type="spellEnd"/>
            <w:r w:rsidRPr="000843D0">
              <w:rPr>
                <w:rFonts w:asciiTheme="minorHAnsi" w:hAnsiTheme="minorHAnsi" w:cs="Arial"/>
                <w:sz w:val="20"/>
                <w:szCs w:val="20"/>
              </w:rPr>
              <w:t>, n. 2/A – 11100 Aosta</w:t>
            </w:r>
          </w:p>
          <w:p w:rsidR="006A7EB1" w:rsidRPr="000843D0" w:rsidRDefault="006A7EB1" w:rsidP="006A7EB1">
            <w:pPr>
              <w:pStyle w:val="Paragrafoelenco"/>
              <w:suppressAutoHyphens w:val="0"/>
              <w:spacing w:after="0" w:line="240" w:lineRule="auto"/>
              <w:ind w:left="231"/>
              <w:rPr>
                <w:rFonts w:asciiTheme="minorHAnsi" w:hAnsiTheme="minorHAnsi" w:cs="Arial"/>
                <w:color w:val="auto"/>
                <w:sz w:val="20"/>
                <w:szCs w:val="20"/>
              </w:rPr>
            </w:pPr>
            <w:r w:rsidRPr="000843D0">
              <w:rPr>
                <w:rFonts w:asciiTheme="minorHAnsi" w:hAnsiTheme="minorHAnsi" w:cs="Arial"/>
                <w:color w:val="auto"/>
                <w:sz w:val="20"/>
                <w:szCs w:val="20"/>
              </w:rPr>
              <w:t>Telefono: 0165 272884</w:t>
            </w:r>
          </w:p>
          <w:p w:rsidR="006A7EB1" w:rsidRPr="000843D0" w:rsidRDefault="006A7EB1" w:rsidP="006A7EB1">
            <w:pPr>
              <w:pStyle w:val="Paragrafoelenco"/>
              <w:suppressAutoHyphens w:val="0"/>
              <w:spacing w:after="0" w:line="240" w:lineRule="auto"/>
              <w:ind w:left="231"/>
              <w:rPr>
                <w:rFonts w:asciiTheme="minorHAnsi" w:hAnsiTheme="minorHAnsi" w:cs="Arial"/>
                <w:color w:val="auto"/>
                <w:sz w:val="20"/>
                <w:szCs w:val="20"/>
              </w:rPr>
            </w:pPr>
            <w:r w:rsidRPr="000843D0">
              <w:rPr>
                <w:rFonts w:asciiTheme="minorHAnsi" w:hAnsiTheme="minorHAnsi" w:cs="Arial"/>
                <w:color w:val="auto"/>
                <w:sz w:val="20"/>
                <w:szCs w:val="20"/>
              </w:rPr>
              <w:t>Fax: 0165 272634</w:t>
            </w:r>
          </w:p>
          <w:p w:rsidR="006A7EB1" w:rsidRPr="000843D0" w:rsidRDefault="006A7EB1" w:rsidP="006A7EB1">
            <w:pPr>
              <w:pStyle w:val="Paragrafoelenco"/>
              <w:suppressAutoHyphens w:val="0"/>
              <w:spacing w:after="0" w:line="240" w:lineRule="auto"/>
              <w:ind w:left="231"/>
              <w:rPr>
                <w:rStyle w:val="Collegamentoipertestuale"/>
                <w:rFonts w:asciiTheme="minorHAnsi" w:hAnsiTheme="minorHAnsi" w:cs="Arial"/>
                <w:color w:val="auto"/>
                <w:sz w:val="20"/>
                <w:szCs w:val="20"/>
                <w:u w:val="none"/>
              </w:rPr>
            </w:pPr>
            <w:r w:rsidRPr="000843D0">
              <w:rPr>
                <w:rFonts w:asciiTheme="minorHAnsi" w:hAnsiTheme="minorHAnsi" w:cs="Arial"/>
                <w:color w:val="auto"/>
                <w:sz w:val="20"/>
                <w:szCs w:val="20"/>
              </w:rPr>
              <w:t>E-mail:</w:t>
            </w:r>
            <w:r w:rsidR="006E4391">
              <w:rPr>
                <w:rFonts w:asciiTheme="minorHAnsi" w:hAnsiTheme="minorHAnsi" w:cs="Arial"/>
                <w:color w:val="auto"/>
                <w:sz w:val="20"/>
                <w:szCs w:val="20"/>
              </w:rPr>
              <w:t xml:space="preserve"> </w:t>
            </w:r>
            <w:hyperlink r:id="rId27" w:history="1">
              <w:r w:rsidRPr="000843D0">
                <w:rPr>
                  <w:rStyle w:val="Collegamentoipertestuale"/>
                  <w:rFonts w:asciiTheme="minorHAnsi" w:hAnsiTheme="minorHAnsi" w:cs="Arial"/>
                  <w:sz w:val="20"/>
                  <w:szCs w:val="20"/>
                </w:rPr>
                <w:t>s.blus@regione.vda.it</w:t>
              </w:r>
            </w:hyperlink>
          </w:p>
          <w:p w:rsidR="006A7EB1" w:rsidRPr="000843D0" w:rsidRDefault="006A7EB1" w:rsidP="006A7EB1">
            <w:pPr>
              <w:spacing w:after="0" w:line="100" w:lineRule="atLeast"/>
              <w:ind w:left="231"/>
              <w:jc w:val="both"/>
              <w:rPr>
                <w:rFonts w:asciiTheme="minorHAnsi" w:hAnsiTheme="minorHAnsi" w:cs="Arial"/>
                <w:sz w:val="20"/>
                <w:szCs w:val="20"/>
              </w:rPr>
            </w:pPr>
            <w:r w:rsidRPr="000843D0">
              <w:rPr>
                <w:rFonts w:asciiTheme="minorHAnsi" w:hAnsiTheme="minorHAnsi"/>
                <w:b/>
                <w:color w:val="1F3864"/>
                <w:sz w:val="20"/>
                <w:szCs w:val="20"/>
              </w:rPr>
              <w:t>Tipologia e scadenza di contratto</w:t>
            </w:r>
            <w:r w:rsidRPr="000843D0">
              <w:rPr>
                <w:rFonts w:asciiTheme="minorHAnsi" w:hAnsiTheme="minorHAnsi" w:cs="Arial"/>
                <w:sz w:val="20"/>
                <w:szCs w:val="20"/>
              </w:rPr>
              <w:t>: appartenente alla qualifica unica dirigenziale; DGR di incarico n. 83</w:t>
            </w:r>
            <w:r w:rsidR="00E451DF">
              <w:rPr>
                <w:rFonts w:asciiTheme="minorHAnsi" w:hAnsiTheme="minorHAnsi" w:cs="Arial"/>
                <w:sz w:val="20"/>
                <w:szCs w:val="20"/>
              </w:rPr>
              <w:t>9/2015 (scadenza 1 giugno 2018)</w:t>
            </w:r>
          </w:p>
          <w:p w:rsidR="006A7EB1" w:rsidRPr="000843D0" w:rsidRDefault="006A7EB1" w:rsidP="006A7EB1">
            <w:pPr>
              <w:spacing w:after="0" w:line="100" w:lineRule="atLeast"/>
              <w:ind w:left="231"/>
              <w:jc w:val="both"/>
              <w:rPr>
                <w:rFonts w:asciiTheme="minorHAnsi" w:hAnsiTheme="minorHAnsi" w:cs="Arial"/>
                <w:sz w:val="20"/>
                <w:szCs w:val="20"/>
              </w:rPr>
            </w:pPr>
            <w:r w:rsidRPr="000843D0">
              <w:rPr>
                <w:rFonts w:asciiTheme="minorHAnsi" w:hAnsiTheme="minorHAnsi"/>
                <w:b/>
                <w:color w:val="1F3864"/>
                <w:sz w:val="20"/>
                <w:szCs w:val="20"/>
              </w:rPr>
              <w:t>Impegno lavorativo nel Nucleo</w:t>
            </w:r>
            <w:r w:rsidRPr="000843D0">
              <w:rPr>
                <w:rFonts w:asciiTheme="minorHAnsi" w:hAnsiTheme="minorHAnsi" w:cs="Arial"/>
                <w:sz w:val="20"/>
                <w:szCs w:val="20"/>
              </w:rPr>
              <w:t>: 10% FTE</w:t>
            </w:r>
          </w:p>
          <w:p w:rsidR="006A7EB1" w:rsidRPr="000843D0" w:rsidRDefault="006A7EB1" w:rsidP="006A7EB1">
            <w:pPr>
              <w:spacing w:after="0" w:line="100" w:lineRule="atLeast"/>
              <w:ind w:left="231"/>
              <w:jc w:val="both"/>
              <w:rPr>
                <w:rFonts w:asciiTheme="minorHAnsi" w:hAnsiTheme="minorHAnsi" w:cs="Arial"/>
                <w:sz w:val="20"/>
                <w:szCs w:val="20"/>
              </w:rPr>
            </w:pPr>
          </w:p>
          <w:p w:rsidR="006A7EB1" w:rsidRPr="000843D0" w:rsidRDefault="006A7EB1" w:rsidP="00854815">
            <w:pPr>
              <w:pStyle w:val="Paragrafoelenco"/>
              <w:numPr>
                <w:ilvl w:val="0"/>
                <w:numId w:val="38"/>
              </w:numPr>
              <w:spacing w:after="0" w:line="100" w:lineRule="atLeast"/>
              <w:ind w:left="231" w:hanging="231"/>
              <w:jc w:val="both"/>
              <w:rPr>
                <w:rFonts w:asciiTheme="minorHAnsi" w:hAnsiTheme="minorHAnsi" w:cs="Arial"/>
                <w:color w:val="auto"/>
                <w:sz w:val="20"/>
                <w:szCs w:val="20"/>
              </w:rPr>
            </w:pPr>
            <w:r w:rsidRPr="000843D0">
              <w:rPr>
                <w:rFonts w:asciiTheme="minorHAnsi" w:hAnsiTheme="minorHAnsi" w:cs="Arial"/>
                <w:color w:val="auto"/>
                <w:sz w:val="20"/>
                <w:szCs w:val="20"/>
              </w:rPr>
              <w:t>Angelo Cerise, Dirigente della Struttura Opere edili</w:t>
            </w:r>
          </w:p>
          <w:p w:rsidR="006A7EB1" w:rsidRPr="000843D0" w:rsidRDefault="006A7EB1" w:rsidP="006A7EB1">
            <w:pPr>
              <w:spacing w:after="0" w:line="100" w:lineRule="atLeast"/>
              <w:ind w:left="231"/>
              <w:jc w:val="both"/>
              <w:rPr>
                <w:rFonts w:asciiTheme="minorHAnsi" w:hAnsiTheme="minorHAnsi" w:cs="Arial"/>
                <w:sz w:val="20"/>
                <w:szCs w:val="20"/>
              </w:rPr>
            </w:pPr>
            <w:r w:rsidRPr="000843D0">
              <w:rPr>
                <w:rFonts w:asciiTheme="minorHAnsi" w:hAnsiTheme="minorHAnsi" w:cs="Arial"/>
                <w:sz w:val="20"/>
                <w:szCs w:val="20"/>
              </w:rPr>
              <w:t xml:space="preserve">Indirizzo: Via </w:t>
            </w:r>
            <w:proofErr w:type="spellStart"/>
            <w:r w:rsidRPr="000843D0">
              <w:rPr>
                <w:rFonts w:asciiTheme="minorHAnsi" w:hAnsiTheme="minorHAnsi" w:cs="Arial"/>
                <w:sz w:val="20"/>
                <w:szCs w:val="20"/>
              </w:rPr>
              <w:t>Promis</w:t>
            </w:r>
            <w:proofErr w:type="spellEnd"/>
            <w:r w:rsidRPr="000843D0">
              <w:rPr>
                <w:rFonts w:asciiTheme="minorHAnsi" w:hAnsiTheme="minorHAnsi" w:cs="Arial"/>
                <w:sz w:val="20"/>
                <w:szCs w:val="20"/>
              </w:rPr>
              <w:t>, n. 2/A – 11100 Aosta</w:t>
            </w:r>
          </w:p>
          <w:p w:rsidR="006A7EB1" w:rsidRPr="000843D0" w:rsidRDefault="006A7EB1" w:rsidP="006A7EB1">
            <w:pPr>
              <w:suppressAutoHyphens w:val="0"/>
              <w:spacing w:after="0" w:line="240" w:lineRule="auto"/>
              <w:ind w:left="231"/>
              <w:rPr>
                <w:rFonts w:asciiTheme="minorHAnsi" w:hAnsiTheme="minorHAnsi" w:cs="Arial"/>
                <w:sz w:val="20"/>
                <w:szCs w:val="20"/>
              </w:rPr>
            </w:pPr>
            <w:r w:rsidRPr="000843D0">
              <w:rPr>
                <w:rFonts w:asciiTheme="minorHAnsi" w:hAnsiTheme="minorHAnsi" w:cs="Arial"/>
                <w:sz w:val="20"/>
                <w:szCs w:val="20"/>
              </w:rPr>
              <w:t>Telefono: 0165 272780</w:t>
            </w:r>
          </w:p>
          <w:p w:rsidR="006A7EB1" w:rsidRPr="000843D0" w:rsidRDefault="006A7EB1" w:rsidP="006A7EB1">
            <w:pPr>
              <w:suppressAutoHyphens w:val="0"/>
              <w:spacing w:after="0" w:line="240" w:lineRule="auto"/>
              <w:ind w:left="231"/>
              <w:rPr>
                <w:rFonts w:asciiTheme="minorHAnsi" w:hAnsiTheme="minorHAnsi" w:cs="Arial"/>
                <w:sz w:val="20"/>
                <w:szCs w:val="20"/>
              </w:rPr>
            </w:pPr>
            <w:r w:rsidRPr="000843D0">
              <w:rPr>
                <w:rFonts w:asciiTheme="minorHAnsi" w:hAnsiTheme="minorHAnsi" w:cs="Arial"/>
                <w:sz w:val="20"/>
                <w:szCs w:val="20"/>
              </w:rPr>
              <w:t>Fax: 0165 272665</w:t>
            </w:r>
          </w:p>
          <w:p w:rsidR="006A7EB1" w:rsidRPr="000843D0" w:rsidRDefault="006A7EB1" w:rsidP="006A7EB1">
            <w:pPr>
              <w:pStyle w:val="Paragrafoelenco"/>
              <w:suppressAutoHyphens w:val="0"/>
              <w:spacing w:after="0" w:line="240" w:lineRule="auto"/>
              <w:ind w:left="231"/>
              <w:rPr>
                <w:rStyle w:val="Collegamentoipertestuale"/>
                <w:rFonts w:asciiTheme="minorHAnsi" w:hAnsiTheme="minorHAnsi" w:cs="Arial"/>
                <w:color w:val="auto"/>
                <w:sz w:val="20"/>
                <w:szCs w:val="20"/>
                <w:u w:val="none"/>
              </w:rPr>
            </w:pPr>
            <w:r w:rsidRPr="000843D0">
              <w:rPr>
                <w:rFonts w:asciiTheme="minorHAnsi" w:hAnsiTheme="minorHAnsi" w:cs="Arial"/>
                <w:sz w:val="20"/>
                <w:szCs w:val="20"/>
              </w:rPr>
              <w:t>E-mail</w:t>
            </w:r>
            <w:r w:rsidRPr="000843D0">
              <w:rPr>
                <w:rFonts w:asciiTheme="minorHAnsi" w:hAnsiTheme="minorHAnsi" w:cs="Arial"/>
                <w:color w:val="auto"/>
                <w:sz w:val="20"/>
                <w:szCs w:val="20"/>
              </w:rPr>
              <w:t>: </w:t>
            </w:r>
            <w:hyperlink r:id="rId28" w:history="1">
              <w:r w:rsidRPr="000843D0">
                <w:rPr>
                  <w:rStyle w:val="Collegamentoipertestuale"/>
                  <w:rFonts w:asciiTheme="minorHAnsi" w:hAnsiTheme="minorHAnsi" w:cs="Arial"/>
                  <w:sz w:val="20"/>
                  <w:szCs w:val="20"/>
                </w:rPr>
                <w:t>a.cerise@regione.vda.it</w:t>
              </w:r>
            </w:hyperlink>
          </w:p>
          <w:p w:rsidR="006A7EB1" w:rsidRPr="000843D0" w:rsidRDefault="006A7EB1" w:rsidP="006A7EB1">
            <w:pPr>
              <w:spacing w:after="0" w:line="100" w:lineRule="atLeast"/>
              <w:ind w:left="231"/>
              <w:jc w:val="both"/>
              <w:rPr>
                <w:rFonts w:asciiTheme="minorHAnsi" w:hAnsiTheme="minorHAnsi" w:cs="Arial"/>
                <w:sz w:val="20"/>
                <w:szCs w:val="20"/>
              </w:rPr>
            </w:pPr>
            <w:r w:rsidRPr="000843D0">
              <w:rPr>
                <w:rFonts w:asciiTheme="minorHAnsi" w:hAnsiTheme="minorHAnsi"/>
                <w:b/>
                <w:color w:val="1F3864"/>
                <w:sz w:val="20"/>
                <w:szCs w:val="20"/>
              </w:rPr>
              <w:t>Tipologia e scadenza di contratto</w:t>
            </w:r>
            <w:r w:rsidRPr="000843D0">
              <w:rPr>
                <w:rFonts w:asciiTheme="minorHAnsi" w:hAnsiTheme="minorHAnsi" w:cs="Arial"/>
                <w:sz w:val="20"/>
                <w:szCs w:val="20"/>
              </w:rPr>
              <w:t xml:space="preserve">: appartenente alla qualifica unica dirigenziale; DGR di incarico n. 838/2015 (scadenza 1 giugno </w:t>
            </w:r>
            <w:r w:rsidR="00E451DF">
              <w:rPr>
                <w:rFonts w:asciiTheme="minorHAnsi" w:hAnsiTheme="minorHAnsi" w:cs="Arial"/>
                <w:sz w:val="20"/>
                <w:szCs w:val="20"/>
              </w:rPr>
              <w:t>2018)</w:t>
            </w:r>
          </w:p>
          <w:p w:rsidR="006A7EB1" w:rsidRPr="000843D0" w:rsidRDefault="006A7EB1" w:rsidP="006A7EB1">
            <w:pPr>
              <w:spacing w:after="0" w:line="100" w:lineRule="atLeast"/>
              <w:ind w:left="231"/>
              <w:jc w:val="both"/>
              <w:rPr>
                <w:rFonts w:asciiTheme="minorHAnsi" w:hAnsiTheme="minorHAnsi" w:cs="Arial"/>
                <w:sz w:val="20"/>
                <w:szCs w:val="20"/>
              </w:rPr>
            </w:pPr>
            <w:r w:rsidRPr="000843D0">
              <w:rPr>
                <w:rFonts w:asciiTheme="minorHAnsi" w:hAnsiTheme="minorHAnsi"/>
                <w:b/>
                <w:color w:val="1F3864"/>
                <w:sz w:val="20"/>
                <w:szCs w:val="20"/>
              </w:rPr>
              <w:t>Impegno lavorativo nel Nucleo</w:t>
            </w:r>
            <w:r w:rsidRPr="000843D0">
              <w:rPr>
                <w:rFonts w:asciiTheme="minorHAnsi" w:hAnsiTheme="minorHAnsi" w:cs="Arial"/>
                <w:sz w:val="20"/>
                <w:szCs w:val="20"/>
              </w:rPr>
              <w:t>: 10% FTE</w:t>
            </w:r>
          </w:p>
          <w:p w:rsidR="006A7EB1" w:rsidRPr="00123BC6" w:rsidRDefault="006A7EB1" w:rsidP="00123BC6">
            <w:pPr>
              <w:suppressAutoHyphens w:val="0"/>
              <w:spacing w:after="0" w:line="240" w:lineRule="auto"/>
              <w:jc w:val="both"/>
              <w:rPr>
                <w:rFonts w:asciiTheme="minorHAnsi" w:hAnsiTheme="minorHAnsi" w:cs="Arial"/>
                <w:color w:val="auto"/>
                <w:sz w:val="20"/>
                <w:szCs w:val="20"/>
              </w:rPr>
            </w:pPr>
          </w:p>
          <w:p w:rsidR="006A7EB1" w:rsidRPr="000843D0" w:rsidRDefault="006A7EB1" w:rsidP="00460D74">
            <w:pPr>
              <w:pStyle w:val="Paragrafoelenco"/>
              <w:numPr>
                <w:ilvl w:val="0"/>
                <w:numId w:val="16"/>
              </w:numPr>
              <w:suppressAutoHyphens w:val="0"/>
              <w:spacing w:after="0" w:line="240" w:lineRule="auto"/>
              <w:ind w:left="231" w:hanging="231"/>
              <w:jc w:val="both"/>
              <w:rPr>
                <w:rFonts w:asciiTheme="minorHAnsi" w:hAnsiTheme="minorHAnsi" w:cs="Arial"/>
                <w:color w:val="auto"/>
                <w:sz w:val="20"/>
                <w:szCs w:val="20"/>
              </w:rPr>
            </w:pPr>
            <w:r w:rsidRPr="000843D0">
              <w:rPr>
                <w:rFonts w:asciiTheme="minorHAnsi" w:hAnsiTheme="minorHAnsi" w:cs="Arial"/>
                <w:color w:val="auto"/>
                <w:sz w:val="20"/>
                <w:szCs w:val="20"/>
              </w:rPr>
              <w:t xml:space="preserve">Rappresentante del CELVA (Pierre </w:t>
            </w:r>
            <w:proofErr w:type="spellStart"/>
            <w:r w:rsidRPr="000843D0">
              <w:rPr>
                <w:rFonts w:asciiTheme="minorHAnsi" w:hAnsiTheme="minorHAnsi" w:cs="Arial"/>
                <w:color w:val="auto"/>
                <w:sz w:val="20"/>
                <w:szCs w:val="20"/>
              </w:rPr>
              <w:t>Bonel</w:t>
            </w:r>
            <w:proofErr w:type="spellEnd"/>
            <w:r w:rsidRPr="000843D0">
              <w:rPr>
                <w:rFonts w:asciiTheme="minorHAnsi" w:hAnsiTheme="minorHAnsi" w:cs="Arial"/>
                <w:color w:val="auto"/>
                <w:sz w:val="20"/>
                <w:szCs w:val="20"/>
              </w:rPr>
              <w:t>)</w:t>
            </w:r>
          </w:p>
          <w:p w:rsidR="006A7EB1" w:rsidRPr="000843D0" w:rsidRDefault="006A7EB1" w:rsidP="006A7EB1">
            <w:pPr>
              <w:spacing w:after="0" w:line="100" w:lineRule="atLeast"/>
              <w:ind w:left="231"/>
              <w:rPr>
                <w:rFonts w:asciiTheme="minorHAnsi" w:hAnsiTheme="minorHAnsi" w:cs="Arial"/>
                <w:sz w:val="20"/>
                <w:szCs w:val="20"/>
              </w:rPr>
            </w:pPr>
            <w:r w:rsidRPr="000843D0">
              <w:rPr>
                <w:rFonts w:asciiTheme="minorHAnsi" w:hAnsiTheme="minorHAnsi" w:cs="Arial"/>
                <w:sz w:val="20"/>
                <w:szCs w:val="20"/>
              </w:rPr>
              <w:t>Telefono: 0165 43347</w:t>
            </w:r>
          </w:p>
          <w:p w:rsidR="00123BC6" w:rsidRDefault="006A7EB1" w:rsidP="00123BC6">
            <w:pPr>
              <w:spacing w:after="0" w:line="100" w:lineRule="atLeast"/>
              <w:ind w:left="889" w:hanging="658"/>
            </w:pPr>
            <w:r w:rsidRPr="000843D0">
              <w:rPr>
                <w:rFonts w:asciiTheme="minorHAnsi" w:hAnsiTheme="minorHAnsi" w:cs="Arial"/>
                <w:sz w:val="20"/>
                <w:szCs w:val="20"/>
              </w:rPr>
              <w:t>E-mail: </w:t>
            </w:r>
            <w:hyperlink r:id="rId29" w:history="1">
              <w:r w:rsidRPr="000843D0">
                <w:rPr>
                  <w:rStyle w:val="Collegamentoipertestuale"/>
                  <w:rFonts w:asciiTheme="minorHAnsi" w:hAnsiTheme="minorHAnsi" w:cs="Arial"/>
                  <w:sz w:val="20"/>
                  <w:szCs w:val="20"/>
                </w:rPr>
                <w:t>info@celva.it</w:t>
              </w:r>
            </w:hyperlink>
          </w:p>
          <w:p w:rsidR="006A7EB1" w:rsidRPr="000843D0" w:rsidRDefault="006A7EB1" w:rsidP="00123BC6">
            <w:pPr>
              <w:spacing w:after="0" w:line="100" w:lineRule="atLeast"/>
              <w:ind w:left="889" w:hanging="658"/>
              <w:rPr>
                <w:rFonts w:asciiTheme="minorHAnsi" w:hAnsiTheme="minorHAnsi" w:cs="Arial"/>
                <w:sz w:val="20"/>
                <w:szCs w:val="20"/>
              </w:rPr>
            </w:pPr>
            <w:r w:rsidRPr="000843D0">
              <w:rPr>
                <w:rFonts w:asciiTheme="minorHAnsi" w:hAnsiTheme="minorHAnsi" w:cs="Arial"/>
                <w:sz w:val="20"/>
                <w:szCs w:val="20"/>
              </w:rPr>
              <w:t>E-mail certificata:  protocollo@pec.celva.it</w:t>
            </w:r>
          </w:p>
          <w:p w:rsidR="006A7EB1" w:rsidRPr="00123BC6" w:rsidRDefault="006A7EB1" w:rsidP="00123BC6">
            <w:pPr>
              <w:suppressAutoHyphens w:val="0"/>
              <w:spacing w:after="0" w:line="240" w:lineRule="auto"/>
              <w:jc w:val="both"/>
              <w:rPr>
                <w:rFonts w:asciiTheme="minorHAnsi" w:hAnsiTheme="minorHAnsi" w:cs="Arial"/>
                <w:color w:val="auto"/>
                <w:sz w:val="20"/>
                <w:szCs w:val="20"/>
              </w:rPr>
            </w:pPr>
          </w:p>
          <w:p w:rsidR="006A7EB1" w:rsidRPr="000843D0" w:rsidRDefault="006A7EB1" w:rsidP="00460D74">
            <w:pPr>
              <w:pStyle w:val="Paragrafoelenco"/>
              <w:numPr>
                <w:ilvl w:val="0"/>
                <w:numId w:val="16"/>
              </w:numPr>
              <w:suppressAutoHyphens w:val="0"/>
              <w:spacing w:after="0" w:line="240" w:lineRule="auto"/>
              <w:ind w:left="231" w:hanging="231"/>
              <w:jc w:val="both"/>
              <w:rPr>
                <w:rFonts w:asciiTheme="minorHAnsi" w:hAnsiTheme="minorHAnsi" w:cs="Arial"/>
                <w:color w:val="auto"/>
                <w:sz w:val="20"/>
                <w:szCs w:val="20"/>
              </w:rPr>
            </w:pPr>
            <w:proofErr w:type="spellStart"/>
            <w:r w:rsidRPr="000843D0">
              <w:rPr>
                <w:rFonts w:asciiTheme="minorHAnsi" w:hAnsiTheme="minorHAnsi" w:cs="Arial"/>
                <w:color w:val="auto"/>
                <w:sz w:val="20"/>
                <w:szCs w:val="20"/>
              </w:rPr>
              <w:t>Lalicata</w:t>
            </w:r>
            <w:proofErr w:type="spellEnd"/>
            <w:r w:rsidRPr="000843D0">
              <w:rPr>
                <w:rFonts w:asciiTheme="minorHAnsi" w:hAnsiTheme="minorHAnsi" w:cs="Arial"/>
                <w:color w:val="auto"/>
                <w:sz w:val="20"/>
                <w:szCs w:val="20"/>
              </w:rPr>
              <w:t xml:space="preserve"> Gianpaolo, Responsabile del supporto al NUVVOP e del coordinamento dei relativi programmi di intervento –Dipartimento programmazione, risorse idriche e territorio</w:t>
            </w:r>
          </w:p>
          <w:p w:rsidR="006A7EB1" w:rsidRPr="000843D0" w:rsidRDefault="006A7EB1" w:rsidP="006A7EB1">
            <w:pPr>
              <w:spacing w:after="0" w:line="100" w:lineRule="atLeast"/>
              <w:ind w:left="231"/>
              <w:jc w:val="both"/>
              <w:rPr>
                <w:rFonts w:asciiTheme="minorHAnsi" w:hAnsiTheme="minorHAnsi" w:cs="Arial"/>
                <w:sz w:val="20"/>
                <w:szCs w:val="20"/>
              </w:rPr>
            </w:pPr>
            <w:r w:rsidRPr="000843D0">
              <w:rPr>
                <w:rFonts w:asciiTheme="minorHAnsi" w:hAnsiTheme="minorHAnsi" w:cs="Arial"/>
                <w:sz w:val="20"/>
                <w:szCs w:val="20"/>
              </w:rPr>
              <w:t xml:space="preserve">Indirizzo: Via </w:t>
            </w:r>
            <w:proofErr w:type="spellStart"/>
            <w:r w:rsidRPr="000843D0">
              <w:rPr>
                <w:rFonts w:asciiTheme="minorHAnsi" w:hAnsiTheme="minorHAnsi" w:cs="Arial"/>
                <w:sz w:val="20"/>
                <w:szCs w:val="20"/>
              </w:rPr>
              <w:t>Promis</w:t>
            </w:r>
            <w:proofErr w:type="spellEnd"/>
            <w:r w:rsidRPr="000843D0">
              <w:rPr>
                <w:rFonts w:asciiTheme="minorHAnsi" w:hAnsiTheme="minorHAnsi" w:cs="Arial"/>
                <w:sz w:val="20"/>
                <w:szCs w:val="20"/>
              </w:rPr>
              <w:t>, n. 2/A – 11100 Aosta</w:t>
            </w:r>
          </w:p>
          <w:p w:rsidR="006A7EB1" w:rsidRPr="000843D0" w:rsidRDefault="006A7EB1" w:rsidP="006A7EB1">
            <w:pPr>
              <w:spacing w:after="0" w:line="100" w:lineRule="atLeast"/>
              <w:ind w:left="231"/>
              <w:rPr>
                <w:rFonts w:asciiTheme="minorHAnsi" w:hAnsiTheme="minorHAnsi" w:cs="Arial"/>
                <w:sz w:val="20"/>
                <w:szCs w:val="20"/>
              </w:rPr>
            </w:pPr>
            <w:r w:rsidRPr="000843D0">
              <w:rPr>
                <w:rFonts w:asciiTheme="minorHAnsi" w:hAnsiTheme="minorHAnsi" w:cs="Arial"/>
                <w:sz w:val="20"/>
                <w:szCs w:val="20"/>
              </w:rPr>
              <w:t>Telefono: 0165 272704</w:t>
            </w:r>
          </w:p>
          <w:p w:rsidR="006A7EB1" w:rsidRPr="000843D0" w:rsidRDefault="006A7EB1" w:rsidP="006A7EB1">
            <w:pPr>
              <w:spacing w:after="0" w:line="100" w:lineRule="atLeast"/>
              <w:ind w:left="231"/>
              <w:rPr>
                <w:rFonts w:asciiTheme="minorHAnsi" w:hAnsiTheme="minorHAnsi" w:cs="Arial"/>
                <w:sz w:val="20"/>
                <w:szCs w:val="20"/>
              </w:rPr>
            </w:pPr>
            <w:r w:rsidRPr="000843D0">
              <w:rPr>
                <w:rFonts w:asciiTheme="minorHAnsi" w:hAnsiTheme="minorHAnsi" w:cs="Arial"/>
                <w:sz w:val="20"/>
                <w:szCs w:val="20"/>
              </w:rPr>
              <w:t>Fax: 0165 272646</w:t>
            </w:r>
          </w:p>
          <w:p w:rsidR="006A7EB1" w:rsidRPr="000843D0" w:rsidRDefault="006A7EB1" w:rsidP="006A7EB1">
            <w:pPr>
              <w:spacing w:after="120" w:line="100" w:lineRule="atLeast"/>
              <w:ind w:left="889" w:hanging="658"/>
              <w:rPr>
                <w:rFonts w:asciiTheme="minorHAnsi" w:hAnsiTheme="minorHAnsi" w:cs="Arial"/>
                <w:sz w:val="20"/>
                <w:szCs w:val="20"/>
              </w:rPr>
            </w:pPr>
            <w:r w:rsidRPr="000843D0">
              <w:rPr>
                <w:rFonts w:asciiTheme="minorHAnsi" w:hAnsiTheme="minorHAnsi" w:cs="Arial"/>
                <w:sz w:val="20"/>
                <w:szCs w:val="20"/>
              </w:rPr>
              <w:t>E-mail: </w:t>
            </w:r>
            <w:hyperlink r:id="rId30" w:history="1">
              <w:r w:rsidRPr="000843D0">
                <w:rPr>
                  <w:rStyle w:val="Collegamentoipertestuale"/>
                  <w:rFonts w:asciiTheme="minorHAnsi" w:hAnsiTheme="minorHAnsi" w:cs="Arial"/>
                  <w:sz w:val="20"/>
                  <w:szCs w:val="20"/>
                </w:rPr>
                <w:t>g.lalicata@regione.vda.it</w:t>
              </w:r>
            </w:hyperlink>
            <w:r w:rsidR="00E451DF">
              <w:rPr>
                <w:rFonts w:asciiTheme="minorHAnsi" w:hAnsiTheme="minorHAnsi" w:cs="Arial"/>
                <w:sz w:val="20"/>
                <w:szCs w:val="20"/>
              </w:rPr>
              <w:t xml:space="preserve">   </w:t>
            </w:r>
          </w:p>
          <w:p w:rsidR="006A7EB1" w:rsidRPr="000843D0" w:rsidRDefault="006A7EB1" w:rsidP="006A7EB1">
            <w:pPr>
              <w:spacing w:after="0" w:line="100" w:lineRule="atLeast"/>
              <w:ind w:left="231"/>
              <w:jc w:val="both"/>
              <w:rPr>
                <w:rFonts w:asciiTheme="minorHAnsi" w:hAnsiTheme="minorHAnsi" w:cs="Arial"/>
                <w:sz w:val="20"/>
                <w:szCs w:val="20"/>
              </w:rPr>
            </w:pPr>
            <w:r w:rsidRPr="000843D0">
              <w:rPr>
                <w:rFonts w:asciiTheme="minorHAnsi" w:hAnsiTheme="minorHAnsi"/>
                <w:b/>
                <w:color w:val="1F3864"/>
                <w:sz w:val="20"/>
                <w:szCs w:val="20"/>
              </w:rPr>
              <w:t>Tipologia e scadenza di contratto</w:t>
            </w:r>
            <w:r w:rsidRPr="000843D0">
              <w:rPr>
                <w:rFonts w:asciiTheme="minorHAnsi" w:hAnsiTheme="minorHAnsi" w:cs="Arial"/>
                <w:sz w:val="20"/>
                <w:szCs w:val="20"/>
              </w:rPr>
              <w:t>: Istruttore programmi di sviluppo a tempo pieno</w:t>
            </w:r>
          </w:p>
          <w:p w:rsidR="006A7EB1" w:rsidRPr="000843D0" w:rsidRDefault="006A7EB1" w:rsidP="006A7EB1">
            <w:pPr>
              <w:spacing w:after="0" w:line="100" w:lineRule="atLeast"/>
              <w:ind w:left="231"/>
              <w:jc w:val="both"/>
              <w:rPr>
                <w:rFonts w:asciiTheme="minorHAnsi" w:hAnsiTheme="minorHAnsi" w:cs="Arial"/>
                <w:sz w:val="20"/>
                <w:szCs w:val="20"/>
              </w:rPr>
            </w:pPr>
            <w:r w:rsidRPr="000843D0">
              <w:rPr>
                <w:rFonts w:asciiTheme="minorHAnsi" w:hAnsiTheme="minorHAnsi"/>
                <w:b/>
                <w:color w:val="1F3864"/>
                <w:sz w:val="20"/>
                <w:szCs w:val="20"/>
              </w:rPr>
              <w:t>Impegno lavorativo nel Nucleo</w:t>
            </w:r>
            <w:r w:rsidRPr="000843D0">
              <w:rPr>
                <w:rFonts w:asciiTheme="minorHAnsi" w:hAnsiTheme="minorHAnsi" w:cs="Arial"/>
                <w:sz w:val="20"/>
                <w:szCs w:val="20"/>
              </w:rPr>
              <w:t>: 40% FTE</w:t>
            </w:r>
          </w:p>
          <w:p w:rsidR="006A7EB1" w:rsidRPr="000843D0" w:rsidRDefault="006A7EB1" w:rsidP="006A7EB1">
            <w:pPr>
              <w:spacing w:after="0" w:line="100" w:lineRule="atLeast"/>
              <w:ind w:left="231"/>
              <w:jc w:val="both"/>
              <w:rPr>
                <w:rFonts w:asciiTheme="minorHAnsi" w:hAnsiTheme="minorHAnsi" w:cs="Arial"/>
                <w:sz w:val="20"/>
                <w:szCs w:val="20"/>
              </w:rPr>
            </w:pPr>
          </w:p>
          <w:p w:rsidR="006A7EB1" w:rsidRPr="000843D0" w:rsidRDefault="006A7EB1" w:rsidP="00460D74">
            <w:pPr>
              <w:pStyle w:val="Paragrafoelenco"/>
              <w:numPr>
                <w:ilvl w:val="0"/>
                <w:numId w:val="16"/>
              </w:numPr>
              <w:suppressAutoHyphens w:val="0"/>
              <w:spacing w:after="0" w:line="240" w:lineRule="auto"/>
              <w:ind w:left="231" w:hanging="231"/>
              <w:jc w:val="both"/>
              <w:rPr>
                <w:rFonts w:asciiTheme="minorHAnsi" w:hAnsiTheme="minorHAnsi" w:cs="Arial"/>
                <w:color w:val="auto"/>
                <w:sz w:val="20"/>
                <w:szCs w:val="20"/>
              </w:rPr>
            </w:pPr>
            <w:r w:rsidRPr="000843D0">
              <w:rPr>
                <w:rFonts w:asciiTheme="minorHAnsi" w:hAnsiTheme="minorHAnsi" w:cs="Arial"/>
                <w:color w:val="auto"/>
                <w:sz w:val="20"/>
                <w:szCs w:val="20"/>
              </w:rPr>
              <w:t xml:space="preserve">Elena </w:t>
            </w:r>
            <w:proofErr w:type="spellStart"/>
            <w:r w:rsidRPr="000843D0">
              <w:rPr>
                <w:rFonts w:asciiTheme="minorHAnsi" w:hAnsiTheme="minorHAnsi" w:cs="Arial"/>
                <w:color w:val="auto"/>
                <w:sz w:val="20"/>
                <w:szCs w:val="20"/>
              </w:rPr>
              <w:t>Lazzarotto</w:t>
            </w:r>
            <w:proofErr w:type="spellEnd"/>
            <w:r w:rsidRPr="000843D0">
              <w:rPr>
                <w:rFonts w:asciiTheme="minorHAnsi" w:hAnsiTheme="minorHAnsi" w:cs="Arial"/>
                <w:color w:val="auto"/>
                <w:sz w:val="20"/>
                <w:szCs w:val="20"/>
              </w:rPr>
              <w:t xml:space="preserve">, co-responsabile dei programmi di intervento in materia di edilizia scolastica e del patrimonio immobiliare regionale, </w:t>
            </w:r>
            <w:r w:rsidRPr="000843D0">
              <w:rPr>
                <w:rFonts w:asciiTheme="minorHAnsi" w:hAnsiTheme="minorHAnsi" w:cs="Arial"/>
                <w:sz w:val="20"/>
                <w:szCs w:val="20"/>
              </w:rPr>
              <w:t>Dipartimento infrastrutture, viabilità ed edilizia residenziale pubblica</w:t>
            </w:r>
          </w:p>
          <w:p w:rsidR="006A7EB1" w:rsidRPr="000843D0" w:rsidRDefault="006A7EB1" w:rsidP="006A7EB1">
            <w:pPr>
              <w:pStyle w:val="Paragrafoelenco"/>
              <w:suppressAutoHyphens w:val="0"/>
              <w:spacing w:after="0" w:line="240" w:lineRule="auto"/>
              <w:ind w:left="231"/>
              <w:jc w:val="both"/>
              <w:rPr>
                <w:rFonts w:asciiTheme="minorHAnsi" w:hAnsiTheme="minorHAnsi" w:cs="Arial"/>
                <w:color w:val="auto"/>
                <w:sz w:val="20"/>
                <w:szCs w:val="20"/>
              </w:rPr>
            </w:pPr>
            <w:r w:rsidRPr="000843D0">
              <w:rPr>
                <w:rFonts w:asciiTheme="minorHAnsi" w:hAnsiTheme="minorHAnsi" w:cs="Arial"/>
                <w:color w:val="auto"/>
                <w:sz w:val="20"/>
                <w:szCs w:val="20"/>
              </w:rPr>
              <w:t xml:space="preserve">Indirizzo: Via </w:t>
            </w:r>
            <w:proofErr w:type="spellStart"/>
            <w:r w:rsidRPr="000843D0">
              <w:rPr>
                <w:rFonts w:asciiTheme="minorHAnsi" w:hAnsiTheme="minorHAnsi" w:cs="Arial"/>
                <w:color w:val="auto"/>
                <w:sz w:val="20"/>
                <w:szCs w:val="20"/>
              </w:rPr>
              <w:t>Promis</w:t>
            </w:r>
            <w:proofErr w:type="spellEnd"/>
            <w:r w:rsidRPr="000843D0">
              <w:rPr>
                <w:rFonts w:asciiTheme="minorHAnsi" w:hAnsiTheme="minorHAnsi" w:cs="Arial"/>
                <w:color w:val="auto"/>
                <w:sz w:val="20"/>
                <w:szCs w:val="20"/>
              </w:rPr>
              <w:t>, n. 2/A – 11100 Aosta</w:t>
            </w:r>
          </w:p>
          <w:p w:rsidR="006A7EB1" w:rsidRPr="000843D0" w:rsidRDefault="006A7EB1" w:rsidP="006A7EB1">
            <w:pPr>
              <w:spacing w:after="0" w:line="100" w:lineRule="atLeast"/>
              <w:ind w:left="231"/>
              <w:rPr>
                <w:rFonts w:asciiTheme="minorHAnsi" w:hAnsiTheme="minorHAnsi" w:cs="Arial"/>
                <w:sz w:val="20"/>
                <w:szCs w:val="20"/>
              </w:rPr>
            </w:pPr>
            <w:r w:rsidRPr="000843D0">
              <w:rPr>
                <w:rFonts w:asciiTheme="minorHAnsi" w:hAnsiTheme="minorHAnsi" w:cs="Arial"/>
                <w:sz w:val="20"/>
                <w:szCs w:val="20"/>
              </w:rPr>
              <w:t>Telefono: 0165 272762</w:t>
            </w:r>
          </w:p>
          <w:p w:rsidR="006A7EB1" w:rsidRPr="000843D0" w:rsidRDefault="006A7EB1" w:rsidP="006A7EB1">
            <w:pPr>
              <w:spacing w:after="0" w:line="100" w:lineRule="atLeast"/>
              <w:ind w:left="231"/>
              <w:rPr>
                <w:rFonts w:asciiTheme="minorHAnsi" w:hAnsiTheme="minorHAnsi" w:cs="Arial"/>
                <w:sz w:val="20"/>
                <w:szCs w:val="20"/>
              </w:rPr>
            </w:pPr>
            <w:r w:rsidRPr="000843D0">
              <w:rPr>
                <w:rFonts w:asciiTheme="minorHAnsi" w:hAnsiTheme="minorHAnsi" w:cs="Arial"/>
                <w:sz w:val="20"/>
                <w:szCs w:val="20"/>
              </w:rPr>
              <w:t>Fax: 0165 27265</w:t>
            </w:r>
          </w:p>
          <w:p w:rsidR="006A7EB1" w:rsidRPr="000843D0" w:rsidRDefault="006A7EB1" w:rsidP="006A7EB1">
            <w:pPr>
              <w:spacing w:after="120" w:line="100" w:lineRule="atLeast"/>
              <w:ind w:left="889" w:hanging="658"/>
              <w:rPr>
                <w:rFonts w:asciiTheme="minorHAnsi" w:hAnsiTheme="minorHAnsi" w:cs="Arial"/>
                <w:sz w:val="20"/>
                <w:szCs w:val="20"/>
              </w:rPr>
            </w:pPr>
            <w:r w:rsidRPr="000843D0">
              <w:rPr>
                <w:rFonts w:asciiTheme="minorHAnsi" w:hAnsiTheme="minorHAnsi" w:cs="Arial"/>
                <w:sz w:val="20"/>
                <w:szCs w:val="20"/>
              </w:rPr>
              <w:t>E-mail: </w:t>
            </w:r>
            <w:hyperlink r:id="rId31" w:history="1">
              <w:r w:rsidRPr="000843D0">
                <w:rPr>
                  <w:rStyle w:val="Collegamentoipertestuale"/>
                  <w:rFonts w:asciiTheme="minorHAnsi" w:hAnsiTheme="minorHAnsi" w:cs="Arial"/>
                  <w:sz w:val="20"/>
                  <w:szCs w:val="20"/>
                </w:rPr>
                <w:t>e.lazzarotto@regione.vda.it</w:t>
              </w:r>
            </w:hyperlink>
            <w:r w:rsidRPr="000843D0">
              <w:rPr>
                <w:rFonts w:asciiTheme="minorHAnsi" w:hAnsiTheme="minorHAnsi" w:cs="Arial"/>
                <w:sz w:val="20"/>
                <w:szCs w:val="20"/>
              </w:rPr>
              <w:t xml:space="preserve">   </w:t>
            </w:r>
          </w:p>
          <w:p w:rsidR="006A7EB1" w:rsidRPr="000843D0" w:rsidRDefault="006A7EB1" w:rsidP="006A7EB1">
            <w:pPr>
              <w:spacing w:after="0" w:line="100" w:lineRule="atLeast"/>
              <w:ind w:left="231"/>
              <w:jc w:val="both"/>
              <w:rPr>
                <w:rFonts w:asciiTheme="minorHAnsi" w:hAnsiTheme="minorHAnsi" w:cs="Arial"/>
                <w:sz w:val="20"/>
                <w:szCs w:val="20"/>
              </w:rPr>
            </w:pPr>
            <w:r w:rsidRPr="000843D0">
              <w:rPr>
                <w:rFonts w:asciiTheme="minorHAnsi" w:hAnsiTheme="minorHAnsi"/>
                <w:b/>
                <w:color w:val="1F3864"/>
                <w:sz w:val="20"/>
                <w:szCs w:val="20"/>
              </w:rPr>
              <w:t>Tipologia e scadenza di contratto</w:t>
            </w:r>
            <w:r w:rsidRPr="000843D0">
              <w:rPr>
                <w:rFonts w:asciiTheme="minorHAnsi" w:hAnsiTheme="minorHAnsi" w:cs="Arial"/>
                <w:sz w:val="20"/>
                <w:szCs w:val="20"/>
              </w:rPr>
              <w:t>: Istruttore tecnico  a tempo pieno</w:t>
            </w:r>
          </w:p>
          <w:p w:rsidR="006A7EB1" w:rsidRPr="000843D0" w:rsidRDefault="006A7EB1" w:rsidP="006A7EB1">
            <w:pPr>
              <w:spacing w:after="0" w:line="100" w:lineRule="atLeast"/>
              <w:ind w:left="231"/>
              <w:jc w:val="both"/>
              <w:rPr>
                <w:rFonts w:asciiTheme="minorHAnsi" w:hAnsiTheme="minorHAnsi" w:cs="Arial"/>
                <w:sz w:val="20"/>
                <w:szCs w:val="20"/>
              </w:rPr>
            </w:pPr>
            <w:r w:rsidRPr="000843D0">
              <w:rPr>
                <w:rFonts w:asciiTheme="minorHAnsi" w:hAnsiTheme="minorHAnsi"/>
                <w:b/>
                <w:color w:val="1F3864"/>
                <w:sz w:val="20"/>
                <w:szCs w:val="20"/>
              </w:rPr>
              <w:t>Impegno lavorativo nel Nucleo</w:t>
            </w:r>
            <w:r w:rsidRPr="000843D0">
              <w:rPr>
                <w:rFonts w:asciiTheme="minorHAnsi" w:hAnsiTheme="minorHAnsi" w:cs="Arial"/>
                <w:sz w:val="20"/>
                <w:szCs w:val="20"/>
              </w:rPr>
              <w:t>: 15% FTE</w:t>
            </w:r>
          </w:p>
          <w:p w:rsidR="006A7EB1" w:rsidRPr="000843D0" w:rsidRDefault="006A7EB1" w:rsidP="006A7EB1">
            <w:pPr>
              <w:pStyle w:val="Paragrafoelenco"/>
              <w:suppressAutoHyphens w:val="0"/>
              <w:spacing w:after="0" w:line="240" w:lineRule="auto"/>
              <w:ind w:left="231" w:hanging="231"/>
              <w:jc w:val="both"/>
              <w:rPr>
                <w:rFonts w:asciiTheme="minorHAnsi" w:hAnsiTheme="minorHAnsi" w:cs="Arial"/>
                <w:color w:val="auto"/>
                <w:sz w:val="20"/>
                <w:szCs w:val="20"/>
              </w:rPr>
            </w:pPr>
          </w:p>
          <w:p w:rsidR="006A7EB1" w:rsidRPr="000843D0" w:rsidRDefault="006A7EB1" w:rsidP="00460D74">
            <w:pPr>
              <w:pStyle w:val="Paragrafoelenco"/>
              <w:numPr>
                <w:ilvl w:val="0"/>
                <w:numId w:val="16"/>
              </w:numPr>
              <w:suppressAutoHyphens w:val="0"/>
              <w:spacing w:after="0" w:line="240" w:lineRule="auto"/>
              <w:ind w:left="231" w:hanging="231"/>
              <w:jc w:val="both"/>
              <w:rPr>
                <w:rFonts w:asciiTheme="minorHAnsi" w:hAnsiTheme="minorHAnsi" w:cs="Arial"/>
                <w:color w:val="auto"/>
                <w:sz w:val="20"/>
                <w:szCs w:val="20"/>
              </w:rPr>
            </w:pPr>
            <w:r w:rsidRPr="000843D0">
              <w:rPr>
                <w:rFonts w:asciiTheme="minorHAnsi" w:hAnsiTheme="minorHAnsi" w:cs="Arial"/>
                <w:color w:val="auto"/>
                <w:sz w:val="20"/>
                <w:szCs w:val="20"/>
              </w:rPr>
              <w:t xml:space="preserve">Andrea Florio, co-responsabile dei programmi di intervento in materia di edilizia scolastica e del patrimonio immobiliare regionale, </w:t>
            </w:r>
            <w:r w:rsidRPr="000843D0">
              <w:rPr>
                <w:rFonts w:asciiTheme="minorHAnsi" w:hAnsiTheme="minorHAnsi" w:cs="Arial"/>
                <w:sz w:val="20"/>
                <w:szCs w:val="20"/>
              </w:rPr>
              <w:t>Dipartimento infrastrutture, viabilità ed edilizia residenziale pubblica</w:t>
            </w:r>
          </w:p>
          <w:p w:rsidR="006A7EB1" w:rsidRPr="000843D0" w:rsidRDefault="006A7EB1" w:rsidP="006A7EB1">
            <w:pPr>
              <w:pStyle w:val="Paragrafoelenco"/>
              <w:suppressAutoHyphens w:val="0"/>
              <w:spacing w:after="0" w:line="240" w:lineRule="auto"/>
              <w:ind w:left="231"/>
              <w:jc w:val="both"/>
              <w:rPr>
                <w:rFonts w:asciiTheme="minorHAnsi" w:hAnsiTheme="minorHAnsi" w:cs="Arial"/>
                <w:color w:val="auto"/>
                <w:sz w:val="20"/>
                <w:szCs w:val="20"/>
              </w:rPr>
            </w:pPr>
            <w:r w:rsidRPr="000843D0">
              <w:rPr>
                <w:rFonts w:asciiTheme="minorHAnsi" w:hAnsiTheme="minorHAnsi" w:cs="Arial"/>
                <w:color w:val="auto"/>
                <w:sz w:val="20"/>
                <w:szCs w:val="20"/>
              </w:rPr>
              <w:t xml:space="preserve">Indirizzo: Via </w:t>
            </w:r>
            <w:proofErr w:type="spellStart"/>
            <w:r w:rsidRPr="000843D0">
              <w:rPr>
                <w:rFonts w:asciiTheme="minorHAnsi" w:hAnsiTheme="minorHAnsi" w:cs="Arial"/>
                <w:color w:val="auto"/>
                <w:sz w:val="20"/>
                <w:szCs w:val="20"/>
              </w:rPr>
              <w:t>Promis</w:t>
            </w:r>
            <w:proofErr w:type="spellEnd"/>
            <w:r w:rsidRPr="000843D0">
              <w:rPr>
                <w:rFonts w:asciiTheme="minorHAnsi" w:hAnsiTheme="minorHAnsi" w:cs="Arial"/>
                <w:color w:val="auto"/>
                <w:sz w:val="20"/>
                <w:szCs w:val="20"/>
              </w:rPr>
              <w:t>, n. 2/A – 11100 Aosta</w:t>
            </w:r>
          </w:p>
          <w:p w:rsidR="006A7EB1" w:rsidRPr="000843D0" w:rsidRDefault="006A7EB1" w:rsidP="006A7EB1">
            <w:pPr>
              <w:spacing w:after="0" w:line="100" w:lineRule="atLeast"/>
              <w:ind w:left="231"/>
              <w:rPr>
                <w:rFonts w:asciiTheme="minorHAnsi" w:hAnsiTheme="minorHAnsi" w:cs="Arial"/>
                <w:sz w:val="20"/>
                <w:szCs w:val="20"/>
              </w:rPr>
            </w:pPr>
            <w:r w:rsidRPr="000843D0">
              <w:rPr>
                <w:rFonts w:asciiTheme="minorHAnsi" w:hAnsiTheme="minorHAnsi" w:cs="Arial"/>
                <w:sz w:val="20"/>
                <w:szCs w:val="20"/>
              </w:rPr>
              <w:t>Telefono: 0165 272334</w:t>
            </w:r>
          </w:p>
          <w:p w:rsidR="006A7EB1" w:rsidRPr="000843D0" w:rsidRDefault="006A7EB1" w:rsidP="006A7EB1">
            <w:pPr>
              <w:spacing w:after="0" w:line="100" w:lineRule="atLeast"/>
              <w:ind w:left="231"/>
              <w:rPr>
                <w:rFonts w:asciiTheme="minorHAnsi" w:hAnsiTheme="minorHAnsi" w:cs="Arial"/>
                <w:sz w:val="20"/>
                <w:szCs w:val="20"/>
              </w:rPr>
            </w:pPr>
            <w:r w:rsidRPr="000843D0">
              <w:rPr>
                <w:rFonts w:asciiTheme="minorHAnsi" w:hAnsiTheme="minorHAnsi" w:cs="Arial"/>
                <w:sz w:val="20"/>
                <w:szCs w:val="20"/>
              </w:rPr>
              <w:t>Fax: 0165 272634</w:t>
            </w:r>
          </w:p>
          <w:p w:rsidR="006A7EB1" w:rsidRPr="000843D0" w:rsidRDefault="006A7EB1" w:rsidP="006A7EB1">
            <w:pPr>
              <w:spacing w:after="120" w:line="100" w:lineRule="atLeast"/>
              <w:ind w:left="889" w:hanging="658"/>
              <w:rPr>
                <w:rFonts w:asciiTheme="minorHAnsi" w:hAnsiTheme="minorHAnsi" w:cs="Arial"/>
                <w:sz w:val="20"/>
                <w:szCs w:val="20"/>
              </w:rPr>
            </w:pPr>
            <w:r w:rsidRPr="000843D0">
              <w:rPr>
                <w:rFonts w:asciiTheme="minorHAnsi" w:hAnsiTheme="minorHAnsi" w:cs="Arial"/>
                <w:sz w:val="20"/>
                <w:szCs w:val="20"/>
              </w:rPr>
              <w:t>E-mail: </w:t>
            </w:r>
            <w:hyperlink r:id="rId32" w:history="1">
              <w:r w:rsidRPr="000843D0">
                <w:rPr>
                  <w:rStyle w:val="Collegamentoipertestuale"/>
                  <w:rFonts w:asciiTheme="minorHAnsi" w:hAnsiTheme="minorHAnsi" w:cs="Arial"/>
                  <w:sz w:val="20"/>
                  <w:szCs w:val="20"/>
                </w:rPr>
                <w:t>a.florio@regione.vda.it</w:t>
              </w:r>
            </w:hyperlink>
            <w:r w:rsidRPr="000843D0">
              <w:rPr>
                <w:rFonts w:asciiTheme="minorHAnsi" w:hAnsiTheme="minorHAnsi" w:cs="Arial"/>
                <w:sz w:val="20"/>
                <w:szCs w:val="20"/>
              </w:rPr>
              <w:t xml:space="preserve">   </w:t>
            </w:r>
          </w:p>
          <w:p w:rsidR="006A7EB1" w:rsidRPr="000843D0" w:rsidRDefault="006A7EB1" w:rsidP="006A7EB1">
            <w:pPr>
              <w:spacing w:after="0" w:line="100" w:lineRule="atLeast"/>
              <w:ind w:left="231"/>
              <w:jc w:val="both"/>
              <w:rPr>
                <w:rFonts w:asciiTheme="minorHAnsi" w:hAnsiTheme="minorHAnsi" w:cs="Arial"/>
                <w:sz w:val="20"/>
                <w:szCs w:val="20"/>
              </w:rPr>
            </w:pPr>
            <w:r w:rsidRPr="000843D0">
              <w:rPr>
                <w:rFonts w:asciiTheme="minorHAnsi" w:hAnsiTheme="minorHAnsi"/>
                <w:b/>
                <w:color w:val="1F3864"/>
                <w:sz w:val="20"/>
                <w:szCs w:val="20"/>
              </w:rPr>
              <w:t>Tipologia e scadenza di contratto</w:t>
            </w:r>
            <w:r w:rsidRPr="000843D0">
              <w:rPr>
                <w:rFonts w:asciiTheme="minorHAnsi" w:hAnsiTheme="minorHAnsi" w:cs="Arial"/>
                <w:sz w:val="20"/>
                <w:szCs w:val="20"/>
              </w:rPr>
              <w:t>: Ingegnere  a tempo indeterminato</w:t>
            </w:r>
          </w:p>
          <w:p w:rsidR="006A7EB1" w:rsidRPr="000843D0" w:rsidRDefault="006A7EB1" w:rsidP="006A7EB1">
            <w:pPr>
              <w:spacing w:after="0" w:line="100" w:lineRule="atLeast"/>
              <w:ind w:left="231"/>
              <w:jc w:val="both"/>
              <w:rPr>
                <w:rFonts w:asciiTheme="minorHAnsi" w:hAnsiTheme="minorHAnsi" w:cs="Arial"/>
                <w:sz w:val="20"/>
                <w:szCs w:val="20"/>
              </w:rPr>
            </w:pPr>
            <w:r w:rsidRPr="000843D0">
              <w:rPr>
                <w:rFonts w:asciiTheme="minorHAnsi" w:hAnsiTheme="minorHAnsi"/>
                <w:b/>
                <w:color w:val="1F3864"/>
                <w:sz w:val="20"/>
                <w:szCs w:val="20"/>
              </w:rPr>
              <w:t>Impegno lavorativo nel Nucleo</w:t>
            </w:r>
            <w:r w:rsidRPr="000843D0">
              <w:rPr>
                <w:rFonts w:asciiTheme="minorHAnsi" w:hAnsiTheme="minorHAnsi" w:cs="Arial"/>
                <w:sz w:val="20"/>
                <w:szCs w:val="20"/>
              </w:rPr>
              <w:t>: 15% FTE</w:t>
            </w:r>
          </w:p>
          <w:p w:rsidR="00670B9A" w:rsidRDefault="00670B9A" w:rsidP="0030594A">
            <w:pPr>
              <w:spacing w:after="0" w:line="100" w:lineRule="atLeast"/>
              <w:jc w:val="both"/>
              <w:rPr>
                <w:rFonts w:asciiTheme="minorHAnsi" w:hAnsiTheme="minorHAnsi" w:cs="Arial"/>
                <w:sz w:val="20"/>
                <w:szCs w:val="20"/>
              </w:rPr>
            </w:pPr>
          </w:p>
          <w:p w:rsidR="00123BC6" w:rsidRDefault="00123BC6" w:rsidP="0030594A">
            <w:pPr>
              <w:spacing w:after="0" w:line="100" w:lineRule="atLeast"/>
              <w:jc w:val="both"/>
              <w:rPr>
                <w:rFonts w:asciiTheme="minorHAnsi" w:hAnsiTheme="minorHAnsi" w:cs="Arial"/>
                <w:sz w:val="20"/>
                <w:szCs w:val="20"/>
              </w:rPr>
            </w:pPr>
          </w:p>
          <w:p w:rsidR="00123BC6" w:rsidRPr="000843D0" w:rsidRDefault="00123BC6" w:rsidP="0030594A">
            <w:pPr>
              <w:spacing w:after="0" w:line="100" w:lineRule="atLeast"/>
              <w:jc w:val="both"/>
              <w:rPr>
                <w:rFonts w:asciiTheme="minorHAnsi" w:hAnsiTheme="minorHAnsi" w:cs="Arial"/>
                <w:sz w:val="20"/>
                <w:szCs w:val="20"/>
              </w:rPr>
            </w:pPr>
          </w:p>
          <w:p w:rsidR="00670B9A" w:rsidRPr="000843D0" w:rsidRDefault="0060231D" w:rsidP="00460D74">
            <w:pPr>
              <w:pStyle w:val="Paragrafoelenco"/>
              <w:numPr>
                <w:ilvl w:val="0"/>
                <w:numId w:val="18"/>
              </w:numPr>
              <w:spacing w:after="0" w:line="100" w:lineRule="atLeast"/>
              <w:ind w:left="231" w:hanging="231"/>
              <w:jc w:val="both"/>
              <w:rPr>
                <w:rFonts w:asciiTheme="minorHAnsi" w:hAnsiTheme="minorHAnsi" w:cs="Arial"/>
                <w:b/>
                <w:sz w:val="20"/>
                <w:szCs w:val="20"/>
              </w:rPr>
            </w:pPr>
            <w:r w:rsidRPr="000843D0">
              <w:rPr>
                <w:rFonts w:asciiTheme="minorHAnsi" w:hAnsiTheme="minorHAnsi" w:cs="Arial"/>
                <w:b/>
                <w:sz w:val="20"/>
                <w:szCs w:val="20"/>
              </w:rPr>
              <w:lastRenderedPageBreak/>
              <w:t xml:space="preserve">7 componenti interni della Sezione </w:t>
            </w:r>
            <w:r w:rsidR="00670B9A" w:rsidRPr="000843D0">
              <w:rPr>
                <w:rFonts w:asciiTheme="minorHAnsi" w:hAnsiTheme="minorHAnsi" w:cs="Arial"/>
                <w:b/>
                <w:sz w:val="20"/>
                <w:szCs w:val="20"/>
              </w:rPr>
              <w:t>NUVAL</w:t>
            </w:r>
            <w:r w:rsidR="00FB0306" w:rsidRPr="000843D0">
              <w:rPr>
                <w:rFonts w:asciiTheme="minorHAnsi" w:hAnsiTheme="minorHAnsi" w:cs="Arial"/>
                <w:b/>
                <w:sz w:val="20"/>
                <w:szCs w:val="20"/>
              </w:rPr>
              <w:t>, tra cui il Presidente:</w:t>
            </w:r>
          </w:p>
          <w:p w:rsidR="00FB0306" w:rsidRPr="000843D0" w:rsidRDefault="00FB0306" w:rsidP="00FB0306">
            <w:pPr>
              <w:pStyle w:val="Paragrafoelenco"/>
              <w:spacing w:after="0" w:line="100" w:lineRule="atLeast"/>
              <w:ind w:left="231"/>
              <w:jc w:val="both"/>
              <w:rPr>
                <w:rFonts w:asciiTheme="minorHAnsi" w:hAnsiTheme="minorHAnsi" w:cs="Arial"/>
                <w:b/>
                <w:sz w:val="20"/>
                <w:szCs w:val="20"/>
              </w:rPr>
            </w:pPr>
          </w:p>
          <w:p w:rsidR="00670B9A" w:rsidRPr="000843D0" w:rsidRDefault="00710183" w:rsidP="00460D74">
            <w:pPr>
              <w:pStyle w:val="Paragrafoelenco"/>
              <w:numPr>
                <w:ilvl w:val="0"/>
                <w:numId w:val="17"/>
              </w:numPr>
              <w:spacing w:after="0" w:line="100" w:lineRule="atLeast"/>
              <w:ind w:left="237" w:hanging="237"/>
              <w:jc w:val="both"/>
              <w:rPr>
                <w:rFonts w:asciiTheme="minorHAnsi" w:hAnsiTheme="minorHAnsi" w:cs="Arial"/>
                <w:sz w:val="20"/>
                <w:szCs w:val="20"/>
              </w:rPr>
            </w:pPr>
            <w:r w:rsidRPr="000843D0">
              <w:rPr>
                <w:rFonts w:asciiTheme="minorHAnsi" w:hAnsiTheme="minorHAnsi" w:cs="Arial"/>
                <w:sz w:val="20"/>
                <w:szCs w:val="20"/>
              </w:rPr>
              <w:t xml:space="preserve">dr </w:t>
            </w:r>
            <w:r w:rsidR="00670B9A" w:rsidRPr="000843D0">
              <w:rPr>
                <w:rFonts w:asciiTheme="minorHAnsi" w:hAnsiTheme="minorHAnsi" w:cs="Arial"/>
                <w:sz w:val="20"/>
                <w:szCs w:val="20"/>
              </w:rPr>
              <w:t>Marco RICCARDI, Dirigente della Struttura Programmi per lo sviluppo regionale, del Dipartimento politiche strutturali e affari europei</w:t>
            </w:r>
          </w:p>
          <w:p w:rsidR="00670B9A" w:rsidRPr="000843D0" w:rsidRDefault="00670B9A" w:rsidP="00670B9A">
            <w:pPr>
              <w:pStyle w:val="Paragrafoelenco"/>
              <w:spacing w:after="0" w:line="100" w:lineRule="atLeast"/>
              <w:ind w:left="237"/>
              <w:jc w:val="both"/>
              <w:rPr>
                <w:rFonts w:asciiTheme="minorHAnsi" w:hAnsiTheme="minorHAnsi" w:cs="Arial"/>
                <w:sz w:val="20"/>
                <w:szCs w:val="20"/>
              </w:rPr>
            </w:pPr>
            <w:r w:rsidRPr="000843D0">
              <w:rPr>
                <w:rFonts w:asciiTheme="minorHAnsi" w:hAnsiTheme="minorHAnsi" w:cs="Arial"/>
                <w:sz w:val="20"/>
                <w:szCs w:val="20"/>
              </w:rPr>
              <w:t>tel.: 0165 527810</w:t>
            </w:r>
          </w:p>
          <w:p w:rsidR="00670B9A" w:rsidRPr="000843D0" w:rsidRDefault="00670B9A" w:rsidP="00670B9A">
            <w:pPr>
              <w:pStyle w:val="Paragrafoelenco"/>
              <w:spacing w:after="0" w:line="100" w:lineRule="atLeast"/>
              <w:ind w:left="237"/>
              <w:jc w:val="both"/>
              <w:rPr>
                <w:rFonts w:asciiTheme="minorHAnsi" w:hAnsiTheme="minorHAnsi" w:cs="Arial"/>
                <w:sz w:val="20"/>
                <w:szCs w:val="20"/>
              </w:rPr>
            </w:pPr>
            <w:r w:rsidRPr="000843D0">
              <w:rPr>
                <w:rFonts w:asciiTheme="minorHAnsi" w:hAnsiTheme="minorHAnsi" w:cs="Arial"/>
                <w:sz w:val="20"/>
                <w:szCs w:val="20"/>
              </w:rPr>
              <w:t>e-mail: m.riccardi@regione.vda.it</w:t>
            </w:r>
          </w:p>
          <w:p w:rsidR="00670B9A" w:rsidRPr="000843D0" w:rsidRDefault="00670B9A" w:rsidP="00670B9A">
            <w:pPr>
              <w:pStyle w:val="Paragrafoelenco"/>
              <w:spacing w:after="0" w:line="100" w:lineRule="atLeast"/>
              <w:ind w:left="237"/>
              <w:jc w:val="both"/>
              <w:rPr>
                <w:rFonts w:asciiTheme="minorHAnsi" w:hAnsiTheme="minorHAnsi" w:cs="Arial"/>
                <w:sz w:val="20"/>
                <w:szCs w:val="20"/>
              </w:rPr>
            </w:pPr>
            <w:r w:rsidRPr="000843D0">
              <w:rPr>
                <w:rFonts w:asciiTheme="minorHAnsi" w:hAnsiTheme="minorHAnsi"/>
                <w:b/>
                <w:color w:val="1F3864"/>
                <w:sz w:val="20"/>
                <w:szCs w:val="20"/>
              </w:rPr>
              <w:t>Tipologia e scadenza di contratto</w:t>
            </w:r>
            <w:r w:rsidRPr="000843D0">
              <w:rPr>
                <w:rFonts w:asciiTheme="minorHAnsi" w:hAnsiTheme="minorHAnsi" w:cs="Arial"/>
                <w:sz w:val="20"/>
                <w:szCs w:val="20"/>
              </w:rPr>
              <w:t>: appartenente alla qualifica unica dirigenziale; DGR di incarico n. 799/2015 (scadenza 3</w:t>
            </w:r>
            <w:r w:rsidR="00455979" w:rsidRPr="000843D0">
              <w:rPr>
                <w:rFonts w:asciiTheme="minorHAnsi" w:hAnsiTheme="minorHAnsi" w:cs="Arial"/>
                <w:sz w:val="20"/>
                <w:szCs w:val="20"/>
              </w:rPr>
              <w:t>1</w:t>
            </w:r>
            <w:r w:rsidRPr="000843D0">
              <w:rPr>
                <w:rFonts w:asciiTheme="minorHAnsi" w:hAnsiTheme="minorHAnsi" w:cs="Arial"/>
                <w:sz w:val="20"/>
                <w:szCs w:val="20"/>
              </w:rPr>
              <w:t xml:space="preserve"> maggio 2018)</w:t>
            </w:r>
          </w:p>
          <w:p w:rsidR="00670B9A" w:rsidRPr="000843D0" w:rsidRDefault="00670B9A" w:rsidP="00670B9A">
            <w:pPr>
              <w:spacing w:after="0" w:line="100" w:lineRule="atLeast"/>
              <w:ind w:left="237"/>
              <w:jc w:val="both"/>
              <w:rPr>
                <w:rFonts w:asciiTheme="minorHAnsi" w:hAnsiTheme="minorHAnsi" w:cs="Arial"/>
                <w:sz w:val="20"/>
                <w:szCs w:val="20"/>
              </w:rPr>
            </w:pPr>
            <w:r w:rsidRPr="000843D0">
              <w:rPr>
                <w:rFonts w:asciiTheme="minorHAnsi" w:hAnsiTheme="minorHAnsi"/>
                <w:b/>
                <w:color w:val="1F3864"/>
                <w:sz w:val="20"/>
                <w:szCs w:val="20"/>
              </w:rPr>
              <w:t>Impegno lavorativo nel Nucleo</w:t>
            </w:r>
            <w:r w:rsidRPr="000843D0">
              <w:rPr>
                <w:rFonts w:asciiTheme="minorHAnsi" w:hAnsiTheme="minorHAnsi" w:cs="Arial"/>
                <w:sz w:val="20"/>
                <w:szCs w:val="20"/>
              </w:rPr>
              <w:t>: 20% FTE</w:t>
            </w:r>
          </w:p>
          <w:p w:rsidR="00670B9A" w:rsidRPr="000843D0" w:rsidRDefault="00670B9A" w:rsidP="00670B9A">
            <w:pPr>
              <w:pStyle w:val="Paragrafoelenco"/>
              <w:spacing w:after="0" w:line="100" w:lineRule="atLeast"/>
              <w:ind w:left="237"/>
              <w:jc w:val="both"/>
              <w:rPr>
                <w:rFonts w:asciiTheme="minorHAnsi" w:hAnsiTheme="minorHAnsi" w:cs="Arial"/>
                <w:sz w:val="20"/>
                <w:szCs w:val="20"/>
              </w:rPr>
            </w:pPr>
          </w:p>
          <w:p w:rsidR="00670B9A" w:rsidRPr="000843D0" w:rsidRDefault="00710183" w:rsidP="00460D74">
            <w:pPr>
              <w:pStyle w:val="Paragrafoelenco"/>
              <w:numPr>
                <w:ilvl w:val="0"/>
                <w:numId w:val="17"/>
              </w:numPr>
              <w:spacing w:after="0" w:line="100" w:lineRule="atLeast"/>
              <w:ind w:left="237" w:hanging="237"/>
              <w:jc w:val="both"/>
              <w:rPr>
                <w:rFonts w:asciiTheme="minorHAnsi" w:hAnsiTheme="minorHAnsi" w:cs="Arial"/>
                <w:sz w:val="20"/>
                <w:szCs w:val="20"/>
              </w:rPr>
            </w:pPr>
            <w:r w:rsidRPr="000843D0">
              <w:rPr>
                <w:rFonts w:asciiTheme="minorHAnsi" w:hAnsiTheme="minorHAnsi" w:cs="Arial"/>
                <w:sz w:val="20"/>
                <w:szCs w:val="20"/>
              </w:rPr>
              <w:t xml:space="preserve">dr </w:t>
            </w:r>
            <w:r w:rsidR="00670B9A" w:rsidRPr="000843D0">
              <w:rPr>
                <w:rFonts w:asciiTheme="minorHAnsi" w:hAnsiTheme="minorHAnsi" w:cs="Arial"/>
                <w:sz w:val="20"/>
                <w:szCs w:val="20"/>
              </w:rPr>
              <w:t>Massimiliano CADIN, Dirigente della Struttura Politiche della formazione e dell'occupazione, del Dipartimento politiche del lavoro e della formazione</w:t>
            </w:r>
          </w:p>
          <w:p w:rsidR="00670B9A" w:rsidRPr="000843D0" w:rsidRDefault="00670B9A" w:rsidP="00670B9A">
            <w:pPr>
              <w:pStyle w:val="Paragrafoelenco"/>
              <w:spacing w:after="0" w:line="100" w:lineRule="atLeast"/>
              <w:ind w:left="237"/>
              <w:jc w:val="both"/>
              <w:rPr>
                <w:rFonts w:asciiTheme="minorHAnsi" w:hAnsiTheme="minorHAnsi" w:cs="Arial"/>
                <w:sz w:val="20"/>
                <w:szCs w:val="20"/>
              </w:rPr>
            </w:pPr>
            <w:r w:rsidRPr="000843D0">
              <w:rPr>
                <w:rFonts w:asciiTheme="minorHAnsi" w:hAnsiTheme="minorHAnsi" w:cs="Arial"/>
                <w:sz w:val="20"/>
                <w:szCs w:val="20"/>
              </w:rPr>
              <w:t xml:space="preserve">indirizzo: </w:t>
            </w:r>
            <w:proofErr w:type="spellStart"/>
            <w:r w:rsidRPr="000843D0">
              <w:rPr>
                <w:rFonts w:asciiTheme="minorHAnsi" w:hAnsiTheme="minorHAnsi" w:cs="Arial"/>
                <w:sz w:val="20"/>
                <w:szCs w:val="20"/>
              </w:rPr>
              <w:t>loc</w:t>
            </w:r>
            <w:proofErr w:type="spellEnd"/>
            <w:r w:rsidRPr="000843D0">
              <w:rPr>
                <w:rFonts w:asciiTheme="minorHAnsi" w:hAnsiTheme="minorHAnsi" w:cs="Arial"/>
                <w:sz w:val="20"/>
                <w:szCs w:val="20"/>
              </w:rPr>
              <w:t xml:space="preserve">. </w:t>
            </w:r>
            <w:proofErr w:type="spellStart"/>
            <w:r w:rsidRPr="000843D0">
              <w:rPr>
                <w:rFonts w:asciiTheme="minorHAnsi" w:hAnsiTheme="minorHAnsi" w:cs="Arial"/>
                <w:sz w:val="20"/>
                <w:szCs w:val="20"/>
              </w:rPr>
              <w:t>Grand</w:t>
            </w:r>
            <w:proofErr w:type="spellEnd"/>
            <w:r w:rsidRPr="000843D0">
              <w:rPr>
                <w:rFonts w:asciiTheme="minorHAnsi" w:hAnsiTheme="minorHAnsi" w:cs="Arial"/>
                <w:sz w:val="20"/>
                <w:szCs w:val="20"/>
              </w:rPr>
              <w:t xml:space="preserve"> </w:t>
            </w:r>
            <w:proofErr w:type="spellStart"/>
            <w:r w:rsidRPr="000843D0">
              <w:rPr>
                <w:rFonts w:asciiTheme="minorHAnsi" w:hAnsiTheme="minorHAnsi" w:cs="Arial"/>
                <w:sz w:val="20"/>
                <w:szCs w:val="20"/>
              </w:rPr>
              <w:t>Chemin</w:t>
            </w:r>
            <w:proofErr w:type="spellEnd"/>
            <w:r w:rsidRPr="000843D0">
              <w:rPr>
                <w:rFonts w:asciiTheme="minorHAnsi" w:hAnsiTheme="minorHAnsi" w:cs="Arial"/>
                <w:sz w:val="20"/>
                <w:szCs w:val="20"/>
              </w:rPr>
              <w:t>, n. 34 – 11100 Saint-Christophe (AO)</w:t>
            </w:r>
          </w:p>
          <w:p w:rsidR="00670B9A" w:rsidRPr="000843D0" w:rsidRDefault="00670B9A" w:rsidP="00670B9A">
            <w:pPr>
              <w:pStyle w:val="Paragrafoelenco"/>
              <w:spacing w:after="0" w:line="100" w:lineRule="atLeast"/>
              <w:ind w:left="237"/>
              <w:jc w:val="both"/>
              <w:rPr>
                <w:rFonts w:asciiTheme="minorHAnsi" w:hAnsiTheme="minorHAnsi" w:cs="Arial"/>
                <w:sz w:val="20"/>
                <w:szCs w:val="20"/>
              </w:rPr>
            </w:pPr>
            <w:r w:rsidRPr="000843D0">
              <w:rPr>
                <w:rFonts w:asciiTheme="minorHAnsi" w:hAnsiTheme="minorHAnsi" w:cs="Arial"/>
                <w:sz w:val="20"/>
                <w:szCs w:val="20"/>
              </w:rPr>
              <w:t>tel.: 0165 522967</w:t>
            </w:r>
          </w:p>
          <w:p w:rsidR="00670B9A" w:rsidRPr="000843D0" w:rsidRDefault="00670B9A" w:rsidP="00670B9A">
            <w:pPr>
              <w:pStyle w:val="Paragrafoelenco"/>
              <w:spacing w:after="0" w:line="100" w:lineRule="atLeast"/>
              <w:ind w:left="237"/>
              <w:jc w:val="both"/>
              <w:rPr>
                <w:rFonts w:asciiTheme="minorHAnsi" w:hAnsiTheme="minorHAnsi" w:cs="Arial"/>
                <w:sz w:val="20"/>
                <w:szCs w:val="20"/>
              </w:rPr>
            </w:pPr>
            <w:r w:rsidRPr="000843D0">
              <w:rPr>
                <w:rFonts w:asciiTheme="minorHAnsi" w:hAnsiTheme="minorHAnsi" w:cs="Arial"/>
                <w:sz w:val="20"/>
                <w:szCs w:val="20"/>
              </w:rPr>
              <w:t>e-mail: m.cadin@regione.vda.it</w:t>
            </w:r>
          </w:p>
          <w:p w:rsidR="00670B9A" w:rsidRPr="000843D0" w:rsidRDefault="00670B9A" w:rsidP="00670B9A">
            <w:pPr>
              <w:pStyle w:val="Paragrafoelenco"/>
              <w:spacing w:after="0" w:line="100" w:lineRule="atLeast"/>
              <w:ind w:left="237"/>
              <w:jc w:val="both"/>
              <w:rPr>
                <w:rFonts w:asciiTheme="minorHAnsi" w:hAnsiTheme="minorHAnsi" w:cs="Arial"/>
                <w:sz w:val="20"/>
                <w:szCs w:val="20"/>
              </w:rPr>
            </w:pPr>
            <w:r w:rsidRPr="000843D0">
              <w:rPr>
                <w:rFonts w:asciiTheme="minorHAnsi" w:hAnsiTheme="minorHAnsi"/>
                <w:b/>
                <w:color w:val="1F3864"/>
                <w:sz w:val="20"/>
                <w:szCs w:val="20"/>
              </w:rPr>
              <w:t>Tipologia e scadenza di contratto</w:t>
            </w:r>
            <w:r w:rsidRPr="000843D0">
              <w:rPr>
                <w:rFonts w:asciiTheme="minorHAnsi" w:hAnsiTheme="minorHAnsi" w:cs="Arial"/>
                <w:sz w:val="20"/>
                <w:szCs w:val="20"/>
              </w:rPr>
              <w:t xml:space="preserve">: contratto dirigenziale di diritto privato a tempo determinato; DGR </w:t>
            </w:r>
            <w:r w:rsidR="00E2013D" w:rsidRPr="000843D0">
              <w:rPr>
                <w:rFonts w:asciiTheme="minorHAnsi" w:hAnsiTheme="minorHAnsi" w:cs="Arial"/>
                <w:sz w:val="20"/>
                <w:szCs w:val="20"/>
              </w:rPr>
              <w:t>1383</w:t>
            </w:r>
            <w:r w:rsidRPr="000843D0">
              <w:rPr>
                <w:rFonts w:asciiTheme="minorHAnsi" w:hAnsiTheme="minorHAnsi" w:cs="Arial"/>
                <w:sz w:val="20"/>
                <w:szCs w:val="20"/>
              </w:rPr>
              <w:t>/</w:t>
            </w:r>
            <w:r w:rsidR="00E2013D" w:rsidRPr="000843D0">
              <w:rPr>
                <w:rFonts w:asciiTheme="minorHAnsi" w:hAnsiTheme="minorHAnsi" w:cs="Arial"/>
                <w:sz w:val="20"/>
                <w:szCs w:val="20"/>
              </w:rPr>
              <w:t>2016</w:t>
            </w:r>
            <w:r w:rsidRPr="000843D0">
              <w:rPr>
                <w:rFonts w:asciiTheme="minorHAnsi" w:hAnsiTheme="minorHAnsi" w:cs="Arial"/>
                <w:sz w:val="20"/>
                <w:szCs w:val="20"/>
              </w:rPr>
              <w:t xml:space="preserve"> (scadenza </w:t>
            </w:r>
            <w:r w:rsidR="00E2013D" w:rsidRPr="000843D0">
              <w:rPr>
                <w:rFonts w:asciiTheme="minorHAnsi" w:hAnsiTheme="minorHAnsi" w:cs="Arial"/>
                <w:sz w:val="20"/>
                <w:szCs w:val="20"/>
              </w:rPr>
              <w:t>1</w:t>
            </w:r>
            <w:r w:rsidRPr="000843D0">
              <w:rPr>
                <w:rFonts w:asciiTheme="minorHAnsi" w:hAnsiTheme="minorHAnsi" w:cs="Arial"/>
                <w:sz w:val="20"/>
                <w:szCs w:val="20"/>
              </w:rPr>
              <w:t>6 ottobre 201</w:t>
            </w:r>
            <w:r w:rsidR="00E2013D" w:rsidRPr="000843D0">
              <w:rPr>
                <w:rFonts w:asciiTheme="minorHAnsi" w:hAnsiTheme="minorHAnsi" w:cs="Arial"/>
                <w:sz w:val="20"/>
                <w:szCs w:val="20"/>
              </w:rPr>
              <w:t>9</w:t>
            </w:r>
            <w:r w:rsidRPr="000843D0">
              <w:rPr>
                <w:rFonts w:asciiTheme="minorHAnsi" w:hAnsiTheme="minorHAnsi" w:cs="Arial"/>
                <w:sz w:val="20"/>
                <w:szCs w:val="20"/>
              </w:rPr>
              <w:t>)</w:t>
            </w:r>
          </w:p>
          <w:p w:rsidR="00670B9A" w:rsidRPr="000843D0" w:rsidRDefault="00670B9A" w:rsidP="00670B9A">
            <w:pPr>
              <w:spacing w:after="0" w:line="100" w:lineRule="atLeast"/>
              <w:ind w:left="237"/>
              <w:jc w:val="both"/>
              <w:rPr>
                <w:rFonts w:asciiTheme="minorHAnsi" w:hAnsiTheme="minorHAnsi" w:cs="Arial"/>
                <w:sz w:val="20"/>
                <w:szCs w:val="20"/>
              </w:rPr>
            </w:pPr>
            <w:r w:rsidRPr="000843D0">
              <w:rPr>
                <w:rFonts w:asciiTheme="minorHAnsi" w:hAnsiTheme="minorHAnsi"/>
                <w:b/>
                <w:color w:val="1F3864"/>
                <w:sz w:val="20"/>
                <w:szCs w:val="20"/>
              </w:rPr>
              <w:t>Impegno lavorativo nel Nucleo</w:t>
            </w:r>
            <w:r w:rsidRPr="000843D0">
              <w:rPr>
                <w:rFonts w:asciiTheme="minorHAnsi" w:hAnsiTheme="minorHAnsi" w:cs="Arial"/>
                <w:sz w:val="20"/>
                <w:szCs w:val="20"/>
              </w:rPr>
              <w:t>: 20% FTE</w:t>
            </w:r>
          </w:p>
          <w:p w:rsidR="00670B9A" w:rsidRPr="000843D0" w:rsidRDefault="00670B9A" w:rsidP="00670B9A">
            <w:pPr>
              <w:pStyle w:val="Paragrafoelenco"/>
              <w:spacing w:after="0" w:line="100" w:lineRule="atLeast"/>
              <w:ind w:left="237"/>
              <w:jc w:val="both"/>
              <w:rPr>
                <w:rFonts w:asciiTheme="minorHAnsi" w:hAnsiTheme="minorHAnsi" w:cs="Arial"/>
                <w:sz w:val="20"/>
                <w:szCs w:val="20"/>
              </w:rPr>
            </w:pPr>
          </w:p>
          <w:p w:rsidR="00670B9A" w:rsidRPr="000843D0" w:rsidRDefault="00710183" w:rsidP="00460D74">
            <w:pPr>
              <w:pStyle w:val="Paragrafoelenco"/>
              <w:numPr>
                <w:ilvl w:val="0"/>
                <w:numId w:val="17"/>
              </w:numPr>
              <w:spacing w:after="0" w:line="100" w:lineRule="atLeast"/>
              <w:ind w:left="237" w:hanging="237"/>
              <w:jc w:val="both"/>
              <w:rPr>
                <w:rFonts w:asciiTheme="minorHAnsi" w:hAnsiTheme="minorHAnsi" w:cs="Arial"/>
                <w:sz w:val="20"/>
                <w:szCs w:val="20"/>
              </w:rPr>
            </w:pPr>
            <w:r w:rsidRPr="000843D0">
              <w:rPr>
                <w:rFonts w:asciiTheme="minorHAnsi" w:hAnsiTheme="minorHAnsi" w:cs="Arial"/>
                <w:sz w:val="20"/>
                <w:szCs w:val="20"/>
              </w:rPr>
              <w:t xml:space="preserve">dr.ssa </w:t>
            </w:r>
            <w:r w:rsidR="000A59A6" w:rsidRPr="000843D0">
              <w:rPr>
                <w:rFonts w:asciiTheme="minorHAnsi" w:hAnsiTheme="minorHAnsi" w:cs="Arial"/>
                <w:sz w:val="20"/>
                <w:szCs w:val="20"/>
              </w:rPr>
              <w:t>Anna Maria</w:t>
            </w:r>
            <w:r w:rsidR="00670B9A" w:rsidRPr="000843D0">
              <w:rPr>
                <w:rFonts w:asciiTheme="minorHAnsi" w:hAnsiTheme="minorHAnsi" w:cs="Arial"/>
                <w:sz w:val="20"/>
                <w:szCs w:val="20"/>
              </w:rPr>
              <w:t xml:space="preserve"> </w:t>
            </w:r>
            <w:r w:rsidR="000A59A6" w:rsidRPr="000843D0">
              <w:rPr>
                <w:rFonts w:asciiTheme="minorHAnsi" w:hAnsiTheme="minorHAnsi" w:cs="Arial"/>
                <w:sz w:val="20"/>
                <w:szCs w:val="20"/>
              </w:rPr>
              <w:t>CARERI</w:t>
            </w:r>
            <w:r w:rsidR="00670B9A" w:rsidRPr="000843D0">
              <w:rPr>
                <w:rFonts w:asciiTheme="minorHAnsi" w:hAnsiTheme="minorHAnsi" w:cs="Arial"/>
                <w:sz w:val="20"/>
                <w:szCs w:val="20"/>
              </w:rPr>
              <w:t>, Capo dell’Ufficio di rappresentanza a Bruxelles, del Dipartimento politiche strutturali e affari europei</w:t>
            </w:r>
          </w:p>
          <w:p w:rsidR="00670B9A" w:rsidRPr="000843D0" w:rsidRDefault="00670B9A" w:rsidP="00670B9A">
            <w:pPr>
              <w:pStyle w:val="Paragrafoelenco"/>
              <w:spacing w:after="0" w:line="100" w:lineRule="atLeast"/>
              <w:ind w:left="237"/>
              <w:jc w:val="both"/>
              <w:rPr>
                <w:rFonts w:asciiTheme="minorHAnsi" w:hAnsiTheme="minorHAnsi" w:cs="Arial"/>
                <w:sz w:val="20"/>
                <w:szCs w:val="20"/>
              </w:rPr>
            </w:pPr>
            <w:r w:rsidRPr="000843D0">
              <w:rPr>
                <w:rFonts w:asciiTheme="minorHAnsi" w:hAnsiTheme="minorHAnsi" w:cs="Arial"/>
                <w:sz w:val="20"/>
                <w:szCs w:val="20"/>
              </w:rPr>
              <w:t xml:space="preserve">indirizzo: reg. </w:t>
            </w:r>
            <w:proofErr w:type="spellStart"/>
            <w:r w:rsidRPr="000843D0">
              <w:rPr>
                <w:rFonts w:asciiTheme="minorHAnsi" w:hAnsiTheme="minorHAnsi" w:cs="Arial"/>
                <w:sz w:val="20"/>
                <w:szCs w:val="20"/>
              </w:rPr>
              <w:t>Borgnalle</w:t>
            </w:r>
            <w:proofErr w:type="spellEnd"/>
            <w:r w:rsidRPr="000843D0">
              <w:rPr>
                <w:rFonts w:asciiTheme="minorHAnsi" w:hAnsiTheme="minorHAnsi" w:cs="Arial"/>
                <w:sz w:val="20"/>
                <w:szCs w:val="20"/>
              </w:rPr>
              <w:t>, n. 12 – 11100 Aosta</w:t>
            </w:r>
          </w:p>
          <w:p w:rsidR="00670B9A" w:rsidRPr="000843D0" w:rsidRDefault="00670B9A" w:rsidP="00670B9A">
            <w:pPr>
              <w:pStyle w:val="Paragrafoelenco"/>
              <w:spacing w:after="0" w:line="100" w:lineRule="atLeast"/>
              <w:ind w:left="237"/>
              <w:jc w:val="both"/>
              <w:rPr>
                <w:rFonts w:asciiTheme="minorHAnsi" w:hAnsiTheme="minorHAnsi" w:cs="Arial"/>
                <w:sz w:val="20"/>
                <w:szCs w:val="20"/>
              </w:rPr>
            </w:pPr>
            <w:r w:rsidRPr="000843D0">
              <w:rPr>
                <w:rFonts w:asciiTheme="minorHAnsi" w:hAnsiTheme="minorHAnsi" w:cs="Arial"/>
                <w:sz w:val="20"/>
                <w:szCs w:val="20"/>
              </w:rPr>
              <w:t>tel.: 0165 527811</w:t>
            </w:r>
          </w:p>
          <w:p w:rsidR="00670B9A" w:rsidRPr="000843D0" w:rsidRDefault="00670B9A" w:rsidP="00670B9A">
            <w:pPr>
              <w:pStyle w:val="Paragrafoelenco"/>
              <w:spacing w:after="0" w:line="100" w:lineRule="atLeast"/>
              <w:ind w:left="237"/>
              <w:jc w:val="both"/>
              <w:rPr>
                <w:rFonts w:asciiTheme="minorHAnsi" w:hAnsiTheme="minorHAnsi" w:cs="Arial"/>
                <w:sz w:val="20"/>
                <w:szCs w:val="20"/>
              </w:rPr>
            </w:pPr>
            <w:r w:rsidRPr="000843D0">
              <w:rPr>
                <w:rFonts w:asciiTheme="minorHAnsi" w:hAnsiTheme="minorHAnsi" w:cs="Arial"/>
                <w:sz w:val="20"/>
                <w:szCs w:val="20"/>
              </w:rPr>
              <w:t xml:space="preserve">e-mail: </w:t>
            </w:r>
            <w:r w:rsidR="004459FA" w:rsidRPr="000843D0">
              <w:rPr>
                <w:rFonts w:asciiTheme="minorHAnsi" w:hAnsiTheme="minorHAnsi" w:cs="Arial"/>
                <w:sz w:val="20"/>
                <w:szCs w:val="20"/>
              </w:rPr>
              <w:t>a</w:t>
            </w:r>
            <w:r w:rsidRPr="000843D0">
              <w:rPr>
                <w:rFonts w:asciiTheme="minorHAnsi" w:hAnsiTheme="minorHAnsi" w:cs="Arial"/>
                <w:sz w:val="20"/>
                <w:szCs w:val="20"/>
              </w:rPr>
              <w:t>.c</w:t>
            </w:r>
            <w:r w:rsidR="004459FA" w:rsidRPr="000843D0">
              <w:rPr>
                <w:rFonts w:asciiTheme="minorHAnsi" w:hAnsiTheme="minorHAnsi" w:cs="Arial"/>
                <w:sz w:val="20"/>
                <w:szCs w:val="20"/>
              </w:rPr>
              <w:t>areri</w:t>
            </w:r>
            <w:r w:rsidRPr="000843D0">
              <w:rPr>
                <w:rFonts w:asciiTheme="minorHAnsi" w:hAnsiTheme="minorHAnsi" w:cs="Arial"/>
                <w:sz w:val="20"/>
                <w:szCs w:val="20"/>
              </w:rPr>
              <w:t>@regione.vda.it</w:t>
            </w:r>
          </w:p>
          <w:p w:rsidR="00670B9A" w:rsidRPr="000843D0" w:rsidRDefault="00670B9A" w:rsidP="00670B9A">
            <w:pPr>
              <w:pStyle w:val="Paragrafoelenco"/>
              <w:spacing w:after="0" w:line="100" w:lineRule="atLeast"/>
              <w:ind w:left="237"/>
              <w:jc w:val="both"/>
              <w:rPr>
                <w:rFonts w:asciiTheme="minorHAnsi" w:hAnsiTheme="minorHAnsi" w:cs="Arial"/>
                <w:sz w:val="20"/>
                <w:szCs w:val="20"/>
              </w:rPr>
            </w:pPr>
            <w:r w:rsidRPr="000843D0">
              <w:rPr>
                <w:rFonts w:asciiTheme="minorHAnsi" w:hAnsiTheme="minorHAnsi"/>
                <w:b/>
                <w:color w:val="1F3864"/>
                <w:sz w:val="20"/>
                <w:szCs w:val="20"/>
              </w:rPr>
              <w:t>Tipologia e scadenza di contratto</w:t>
            </w:r>
            <w:r w:rsidRPr="000843D0">
              <w:rPr>
                <w:rFonts w:asciiTheme="minorHAnsi" w:hAnsiTheme="minorHAnsi" w:cs="Arial"/>
                <w:sz w:val="20"/>
                <w:szCs w:val="20"/>
              </w:rPr>
              <w:t xml:space="preserve">: contratto dirigenziale di lavoro subordinato a tempo determinato; DGR </w:t>
            </w:r>
            <w:r w:rsidR="000A59A6" w:rsidRPr="000843D0">
              <w:rPr>
                <w:rFonts w:asciiTheme="minorHAnsi" w:hAnsiTheme="minorHAnsi" w:cs="Arial"/>
                <w:sz w:val="20"/>
                <w:szCs w:val="20"/>
              </w:rPr>
              <w:t>475</w:t>
            </w:r>
            <w:r w:rsidRPr="000843D0">
              <w:rPr>
                <w:rFonts w:asciiTheme="minorHAnsi" w:hAnsiTheme="minorHAnsi" w:cs="Arial"/>
                <w:sz w:val="20"/>
                <w:szCs w:val="20"/>
              </w:rPr>
              <w:t>/201</w:t>
            </w:r>
            <w:r w:rsidR="000A59A6" w:rsidRPr="000843D0">
              <w:rPr>
                <w:rFonts w:asciiTheme="minorHAnsi" w:hAnsiTheme="minorHAnsi" w:cs="Arial"/>
                <w:sz w:val="20"/>
                <w:szCs w:val="20"/>
              </w:rPr>
              <w:t>7</w:t>
            </w:r>
            <w:r w:rsidRPr="000843D0">
              <w:rPr>
                <w:rFonts w:asciiTheme="minorHAnsi" w:hAnsiTheme="minorHAnsi" w:cs="Arial"/>
                <w:sz w:val="20"/>
                <w:szCs w:val="20"/>
              </w:rPr>
              <w:t xml:space="preserve"> (correlato alla durata in carica del Presidente della Regione (la legisla</w:t>
            </w:r>
            <w:r w:rsidR="00E451DF">
              <w:rPr>
                <w:rFonts w:asciiTheme="minorHAnsi" w:hAnsiTheme="minorHAnsi" w:cs="Arial"/>
                <w:sz w:val="20"/>
                <w:szCs w:val="20"/>
              </w:rPr>
              <w:t>tura in corso termina nel 2018)</w:t>
            </w:r>
          </w:p>
          <w:p w:rsidR="00670B9A" w:rsidRPr="000843D0" w:rsidRDefault="00670B9A" w:rsidP="00670B9A">
            <w:pPr>
              <w:spacing w:after="0" w:line="100" w:lineRule="atLeast"/>
              <w:ind w:left="237"/>
              <w:jc w:val="both"/>
              <w:rPr>
                <w:rFonts w:asciiTheme="minorHAnsi" w:hAnsiTheme="minorHAnsi" w:cs="Arial"/>
                <w:sz w:val="20"/>
                <w:szCs w:val="20"/>
              </w:rPr>
            </w:pPr>
            <w:r w:rsidRPr="000843D0">
              <w:rPr>
                <w:rFonts w:asciiTheme="minorHAnsi" w:hAnsiTheme="minorHAnsi"/>
                <w:b/>
                <w:color w:val="1F3864"/>
                <w:sz w:val="20"/>
                <w:szCs w:val="20"/>
              </w:rPr>
              <w:t>Impegno lavorativo nel Nucleo</w:t>
            </w:r>
            <w:r w:rsidRPr="000843D0">
              <w:rPr>
                <w:rFonts w:asciiTheme="minorHAnsi" w:hAnsiTheme="minorHAnsi" w:cs="Arial"/>
                <w:sz w:val="20"/>
                <w:szCs w:val="20"/>
              </w:rPr>
              <w:t>: 20% FTE</w:t>
            </w:r>
          </w:p>
          <w:p w:rsidR="00670B9A" w:rsidRPr="000843D0" w:rsidRDefault="00670B9A" w:rsidP="00670B9A">
            <w:pPr>
              <w:pStyle w:val="Paragrafoelenco"/>
              <w:spacing w:after="0" w:line="100" w:lineRule="atLeast"/>
              <w:ind w:left="237"/>
              <w:jc w:val="both"/>
              <w:rPr>
                <w:rFonts w:asciiTheme="minorHAnsi" w:hAnsiTheme="minorHAnsi" w:cs="Arial"/>
                <w:sz w:val="20"/>
                <w:szCs w:val="20"/>
              </w:rPr>
            </w:pPr>
          </w:p>
          <w:p w:rsidR="00670B9A" w:rsidRPr="000843D0" w:rsidRDefault="00710183" w:rsidP="00460D74">
            <w:pPr>
              <w:pStyle w:val="Paragrafoelenco"/>
              <w:numPr>
                <w:ilvl w:val="0"/>
                <w:numId w:val="17"/>
              </w:numPr>
              <w:spacing w:after="0" w:line="100" w:lineRule="atLeast"/>
              <w:ind w:left="237" w:hanging="237"/>
              <w:jc w:val="both"/>
              <w:rPr>
                <w:rFonts w:asciiTheme="minorHAnsi" w:hAnsiTheme="minorHAnsi" w:cs="Arial"/>
                <w:sz w:val="20"/>
                <w:szCs w:val="20"/>
              </w:rPr>
            </w:pPr>
            <w:r w:rsidRPr="000843D0">
              <w:rPr>
                <w:rFonts w:asciiTheme="minorHAnsi" w:hAnsiTheme="minorHAnsi" w:cs="Arial"/>
                <w:sz w:val="20"/>
                <w:szCs w:val="20"/>
              </w:rPr>
              <w:t xml:space="preserve">dr </w:t>
            </w:r>
            <w:r w:rsidR="004459FA" w:rsidRPr="000843D0">
              <w:rPr>
                <w:rFonts w:asciiTheme="minorHAnsi" w:hAnsiTheme="minorHAnsi" w:cs="Arial"/>
                <w:sz w:val="20"/>
                <w:szCs w:val="20"/>
              </w:rPr>
              <w:t>Alessandro ROTA</w:t>
            </w:r>
            <w:r w:rsidR="00670B9A" w:rsidRPr="000843D0">
              <w:rPr>
                <w:rFonts w:asciiTheme="minorHAnsi" w:hAnsiTheme="minorHAnsi" w:cs="Arial"/>
                <w:sz w:val="20"/>
                <w:szCs w:val="20"/>
              </w:rPr>
              <w:t>, Dirigente della Struttura Politiche regionali di sviluppo rurale, del Dipartimento agricoltura</w:t>
            </w:r>
            <w:r w:rsidR="004459FA" w:rsidRPr="000843D0">
              <w:rPr>
                <w:rFonts w:asciiTheme="minorHAnsi" w:hAnsiTheme="minorHAnsi" w:cs="Arial"/>
                <w:sz w:val="20"/>
                <w:szCs w:val="20"/>
              </w:rPr>
              <w:t xml:space="preserve"> e risorse naturali</w:t>
            </w:r>
          </w:p>
          <w:p w:rsidR="00670B9A" w:rsidRPr="000843D0" w:rsidRDefault="00670B9A" w:rsidP="00670B9A">
            <w:pPr>
              <w:pStyle w:val="Paragrafoelenco"/>
              <w:spacing w:after="0" w:line="100" w:lineRule="atLeast"/>
              <w:ind w:left="237"/>
              <w:jc w:val="both"/>
              <w:rPr>
                <w:rFonts w:asciiTheme="minorHAnsi" w:hAnsiTheme="minorHAnsi" w:cs="Arial"/>
                <w:sz w:val="20"/>
                <w:szCs w:val="20"/>
                <w:lang w:val="fr-FR"/>
              </w:rPr>
            </w:pPr>
            <w:proofErr w:type="spellStart"/>
            <w:r w:rsidRPr="000843D0">
              <w:rPr>
                <w:rFonts w:asciiTheme="minorHAnsi" w:hAnsiTheme="minorHAnsi" w:cs="Arial"/>
                <w:sz w:val="20"/>
                <w:szCs w:val="20"/>
                <w:lang w:val="fr-FR"/>
              </w:rPr>
              <w:t>indirizzo</w:t>
            </w:r>
            <w:proofErr w:type="spellEnd"/>
            <w:r w:rsidRPr="000843D0">
              <w:rPr>
                <w:rFonts w:asciiTheme="minorHAnsi" w:hAnsiTheme="minorHAnsi" w:cs="Arial"/>
                <w:sz w:val="20"/>
                <w:szCs w:val="20"/>
                <w:lang w:val="fr-FR"/>
              </w:rPr>
              <w:t>: loc. Grande Charrière, 66 – 11100 Saint-Christophe (AO)</w:t>
            </w:r>
          </w:p>
          <w:p w:rsidR="00670B9A" w:rsidRPr="000843D0" w:rsidRDefault="00670B9A" w:rsidP="00670B9A">
            <w:pPr>
              <w:pStyle w:val="Paragrafoelenco"/>
              <w:spacing w:after="0" w:line="100" w:lineRule="atLeast"/>
              <w:ind w:left="237"/>
              <w:jc w:val="both"/>
              <w:rPr>
                <w:rFonts w:asciiTheme="minorHAnsi" w:hAnsiTheme="minorHAnsi" w:cs="Arial"/>
                <w:sz w:val="20"/>
                <w:szCs w:val="20"/>
              </w:rPr>
            </w:pPr>
            <w:r w:rsidRPr="000843D0">
              <w:rPr>
                <w:rFonts w:asciiTheme="minorHAnsi" w:hAnsiTheme="minorHAnsi" w:cs="Arial"/>
                <w:sz w:val="20"/>
                <w:szCs w:val="20"/>
              </w:rPr>
              <w:t>tel.: 0165 275</w:t>
            </w:r>
            <w:r w:rsidR="004459FA" w:rsidRPr="000843D0">
              <w:rPr>
                <w:rFonts w:asciiTheme="minorHAnsi" w:hAnsiTheme="minorHAnsi" w:cs="Arial"/>
                <w:sz w:val="20"/>
                <w:szCs w:val="20"/>
              </w:rPr>
              <w:t>282</w:t>
            </w:r>
          </w:p>
          <w:p w:rsidR="00670B9A" w:rsidRPr="000843D0" w:rsidRDefault="00670B9A" w:rsidP="00670B9A">
            <w:pPr>
              <w:pStyle w:val="Paragrafoelenco"/>
              <w:spacing w:after="0" w:line="100" w:lineRule="atLeast"/>
              <w:ind w:left="237"/>
              <w:jc w:val="both"/>
              <w:rPr>
                <w:rFonts w:asciiTheme="minorHAnsi" w:hAnsiTheme="minorHAnsi" w:cs="Arial"/>
                <w:sz w:val="20"/>
                <w:szCs w:val="20"/>
              </w:rPr>
            </w:pPr>
            <w:r w:rsidRPr="000843D0">
              <w:rPr>
                <w:rFonts w:asciiTheme="minorHAnsi" w:hAnsiTheme="minorHAnsi" w:cs="Arial"/>
                <w:sz w:val="20"/>
                <w:szCs w:val="20"/>
              </w:rPr>
              <w:t xml:space="preserve">e-mail: </w:t>
            </w:r>
            <w:r w:rsidR="004459FA" w:rsidRPr="000843D0">
              <w:rPr>
                <w:rFonts w:asciiTheme="minorHAnsi" w:hAnsiTheme="minorHAnsi" w:cs="Arial"/>
                <w:sz w:val="20"/>
                <w:szCs w:val="20"/>
              </w:rPr>
              <w:t>a</w:t>
            </w:r>
            <w:r w:rsidRPr="000843D0">
              <w:rPr>
                <w:rFonts w:asciiTheme="minorHAnsi" w:hAnsiTheme="minorHAnsi" w:cs="Arial"/>
                <w:sz w:val="20"/>
                <w:szCs w:val="20"/>
              </w:rPr>
              <w:t>.</w:t>
            </w:r>
            <w:r w:rsidR="004459FA" w:rsidRPr="000843D0">
              <w:rPr>
                <w:rFonts w:asciiTheme="minorHAnsi" w:hAnsiTheme="minorHAnsi" w:cs="Arial"/>
                <w:sz w:val="20"/>
                <w:szCs w:val="20"/>
              </w:rPr>
              <w:t>rota</w:t>
            </w:r>
            <w:r w:rsidRPr="000843D0">
              <w:rPr>
                <w:rFonts w:asciiTheme="minorHAnsi" w:hAnsiTheme="minorHAnsi" w:cs="Arial"/>
                <w:sz w:val="20"/>
                <w:szCs w:val="20"/>
              </w:rPr>
              <w:t>@regione.vda.it</w:t>
            </w:r>
          </w:p>
          <w:p w:rsidR="00670B9A" w:rsidRPr="000843D0" w:rsidRDefault="00670B9A" w:rsidP="00670B9A">
            <w:pPr>
              <w:pStyle w:val="Paragrafoelenco"/>
              <w:spacing w:after="0" w:line="100" w:lineRule="atLeast"/>
              <w:ind w:left="237"/>
              <w:jc w:val="both"/>
              <w:rPr>
                <w:rFonts w:asciiTheme="minorHAnsi" w:hAnsiTheme="minorHAnsi" w:cs="Arial"/>
                <w:sz w:val="20"/>
                <w:szCs w:val="20"/>
              </w:rPr>
            </w:pPr>
            <w:r w:rsidRPr="000843D0">
              <w:rPr>
                <w:rFonts w:asciiTheme="minorHAnsi" w:hAnsiTheme="minorHAnsi"/>
                <w:b/>
                <w:color w:val="1F3864"/>
                <w:sz w:val="20"/>
                <w:szCs w:val="20"/>
              </w:rPr>
              <w:t>Tipologia e scadenza di contratto</w:t>
            </w:r>
            <w:r w:rsidRPr="000843D0">
              <w:rPr>
                <w:rFonts w:asciiTheme="minorHAnsi" w:hAnsiTheme="minorHAnsi" w:cs="Arial"/>
                <w:sz w:val="20"/>
                <w:szCs w:val="20"/>
              </w:rPr>
              <w:t xml:space="preserve">: appartenente alla qualifica unica dirigenziale; DGR di incarico n. </w:t>
            </w:r>
            <w:r w:rsidR="00A9418E" w:rsidRPr="000843D0">
              <w:rPr>
                <w:rFonts w:asciiTheme="minorHAnsi" w:hAnsiTheme="minorHAnsi" w:cs="Arial"/>
                <w:sz w:val="20"/>
                <w:szCs w:val="20"/>
              </w:rPr>
              <w:t>1576</w:t>
            </w:r>
            <w:r w:rsidRPr="000843D0">
              <w:rPr>
                <w:rFonts w:asciiTheme="minorHAnsi" w:hAnsiTheme="minorHAnsi" w:cs="Arial"/>
                <w:sz w:val="20"/>
                <w:szCs w:val="20"/>
              </w:rPr>
              <w:t>/201</w:t>
            </w:r>
            <w:r w:rsidR="00A9418E" w:rsidRPr="000843D0">
              <w:rPr>
                <w:rFonts w:asciiTheme="minorHAnsi" w:hAnsiTheme="minorHAnsi" w:cs="Arial"/>
                <w:sz w:val="20"/>
                <w:szCs w:val="20"/>
              </w:rPr>
              <w:t>7</w:t>
            </w:r>
            <w:r w:rsidRPr="000843D0">
              <w:rPr>
                <w:rFonts w:asciiTheme="minorHAnsi" w:hAnsiTheme="minorHAnsi" w:cs="Arial"/>
                <w:sz w:val="20"/>
                <w:szCs w:val="20"/>
              </w:rPr>
              <w:t xml:space="preserve"> (scadenza </w:t>
            </w:r>
            <w:r w:rsidR="00A9418E" w:rsidRPr="000843D0">
              <w:rPr>
                <w:rFonts w:asciiTheme="minorHAnsi" w:hAnsiTheme="minorHAnsi" w:cs="Arial"/>
                <w:sz w:val="20"/>
                <w:szCs w:val="20"/>
              </w:rPr>
              <w:t xml:space="preserve">15 novembre </w:t>
            </w:r>
            <w:r w:rsidRPr="000843D0">
              <w:rPr>
                <w:rFonts w:asciiTheme="minorHAnsi" w:hAnsiTheme="minorHAnsi" w:cs="Arial"/>
                <w:sz w:val="20"/>
                <w:szCs w:val="20"/>
              </w:rPr>
              <w:t xml:space="preserve"> 20</w:t>
            </w:r>
            <w:r w:rsidR="00A9418E" w:rsidRPr="000843D0">
              <w:rPr>
                <w:rFonts w:asciiTheme="minorHAnsi" w:hAnsiTheme="minorHAnsi" w:cs="Arial"/>
                <w:sz w:val="20"/>
                <w:szCs w:val="20"/>
              </w:rPr>
              <w:t>20</w:t>
            </w:r>
            <w:r w:rsidRPr="000843D0">
              <w:rPr>
                <w:rFonts w:asciiTheme="minorHAnsi" w:hAnsiTheme="minorHAnsi" w:cs="Arial"/>
                <w:sz w:val="20"/>
                <w:szCs w:val="20"/>
              </w:rPr>
              <w:t>)</w:t>
            </w:r>
          </w:p>
          <w:p w:rsidR="00670B9A" w:rsidRPr="000843D0" w:rsidRDefault="00670B9A" w:rsidP="00670B9A">
            <w:pPr>
              <w:spacing w:after="0" w:line="100" w:lineRule="atLeast"/>
              <w:ind w:left="237"/>
              <w:jc w:val="both"/>
              <w:rPr>
                <w:rFonts w:asciiTheme="minorHAnsi" w:hAnsiTheme="minorHAnsi" w:cs="Arial"/>
                <w:sz w:val="20"/>
                <w:szCs w:val="20"/>
              </w:rPr>
            </w:pPr>
            <w:r w:rsidRPr="000843D0">
              <w:rPr>
                <w:rFonts w:asciiTheme="minorHAnsi" w:hAnsiTheme="minorHAnsi"/>
                <w:b/>
                <w:color w:val="1F3864"/>
                <w:sz w:val="20"/>
                <w:szCs w:val="20"/>
              </w:rPr>
              <w:t>Impegno lavorativo nel Nucleo</w:t>
            </w:r>
            <w:r w:rsidRPr="000843D0">
              <w:rPr>
                <w:rFonts w:asciiTheme="minorHAnsi" w:hAnsiTheme="minorHAnsi" w:cs="Arial"/>
                <w:sz w:val="20"/>
                <w:szCs w:val="20"/>
              </w:rPr>
              <w:t>: 20% FTE</w:t>
            </w:r>
          </w:p>
          <w:p w:rsidR="00670B9A" w:rsidRPr="000843D0" w:rsidRDefault="00670B9A" w:rsidP="00670B9A">
            <w:pPr>
              <w:pStyle w:val="Paragrafoelenco"/>
              <w:spacing w:after="0" w:line="100" w:lineRule="atLeast"/>
              <w:ind w:left="237"/>
              <w:jc w:val="both"/>
              <w:rPr>
                <w:rFonts w:asciiTheme="minorHAnsi" w:hAnsiTheme="minorHAnsi" w:cs="Arial"/>
                <w:sz w:val="20"/>
                <w:szCs w:val="20"/>
              </w:rPr>
            </w:pPr>
          </w:p>
          <w:p w:rsidR="00670B9A" w:rsidRPr="000843D0" w:rsidRDefault="00710183" w:rsidP="00460D74">
            <w:pPr>
              <w:pStyle w:val="Paragrafoelenco"/>
              <w:numPr>
                <w:ilvl w:val="0"/>
                <w:numId w:val="17"/>
              </w:numPr>
              <w:spacing w:after="0" w:line="100" w:lineRule="atLeast"/>
              <w:ind w:left="237" w:hanging="237"/>
              <w:jc w:val="both"/>
              <w:rPr>
                <w:rFonts w:asciiTheme="minorHAnsi" w:hAnsiTheme="minorHAnsi" w:cs="Arial"/>
                <w:sz w:val="20"/>
                <w:szCs w:val="20"/>
              </w:rPr>
            </w:pPr>
            <w:r w:rsidRPr="000843D0">
              <w:rPr>
                <w:rFonts w:asciiTheme="minorHAnsi" w:hAnsiTheme="minorHAnsi" w:cs="Arial"/>
                <w:sz w:val="20"/>
                <w:szCs w:val="20"/>
              </w:rPr>
              <w:t xml:space="preserve">dr </w:t>
            </w:r>
            <w:r w:rsidR="00670B9A" w:rsidRPr="000843D0">
              <w:rPr>
                <w:rFonts w:asciiTheme="minorHAnsi" w:hAnsiTheme="minorHAnsi" w:cs="Arial"/>
                <w:sz w:val="20"/>
                <w:szCs w:val="20"/>
              </w:rPr>
              <w:t>Fausto BALLERINI, Dirigente della Struttura Programmazione negoziata e aiuti di Stato, del Dipartimento politiche strutturali e affari europei</w:t>
            </w:r>
          </w:p>
          <w:p w:rsidR="00670B9A" w:rsidRPr="000843D0" w:rsidRDefault="00670B9A" w:rsidP="00670B9A">
            <w:pPr>
              <w:pStyle w:val="Paragrafoelenco"/>
              <w:spacing w:after="0" w:line="100" w:lineRule="atLeast"/>
              <w:ind w:left="237"/>
              <w:jc w:val="both"/>
              <w:rPr>
                <w:rFonts w:asciiTheme="minorHAnsi" w:hAnsiTheme="minorHAnsi" w:cs="Arial"/>
                <w:sz w:val="20"/>
                <w:szCs w:val="20"/>
              </w:rPr>
            </w:pPr>
            <w:r w:rsidRPr="000843D0">
              <w:rPr>
                <w:rFonts w:asciiTheme="minorHAnsi" w:hAnsiTheme="minorHAnsi" w:cs="Arial"/>
                <w:sz w:val="20"/>
                <w:szCs w:val="20"/>
              </w:rPr>
              <w:t xml:space="preserve">indirizzo: reg. </w:t>
            </w:r>
            <w:proofErr w:type="spellStart"/>
            <w:r w:rsidRPr="000843D0">
              <w:rPr>
                <w:rFonts w:asciiTheme="minorHAnsi" w:hAnsiTheme="minorHAnsi" w:cs="Arial"/>
                <w:sz w:val="20"/>
                <w:szCs w:val="20"/>
              </w:rPr>
              <w:t>Borgnalle</w:t>
            </w:r>
            <w:proofErr w:type="spellEnd"/>
            <w:r w:rsidRPr="000843D0">
              <w:rPr>
                <w:rFonts w:asciiTheme="minorHAnsi" w:hAnsiTheme="minorHAnsi" w:cs="Arial"/>
                <w:sz w:val="20"/>
                <w:szCs w:val="20"/>
              </w:rPr>
              <w:t>, n. 12 – 11100 Aosta</w:t>
            </w:r>
          </w:p>
          <w:p w:rsidR="00670B9A" w:rsidRPr="000843D0" w:rsidRDefault="00670B9A" w:rsidP="00670B9A">
            <w:pPr>
              <w:pStyle w:val="Paragrafoelenco"/>
              <w:spacing w:after="0" w:line="100" w:lineRule="atLeast"/>
              <w:ind w:left="237"/>
              <w:jc w:val="both"/>
              <w:rPr>
                <w:rFonts w:asciiTheme="minorHAnsi" w:hAnsiTheme="minorHAnsi" w:cs="Arial"/>
                <w:sz w:val="20"/>
                <w:szCs w:val="20"/>
              </w:rPr>
            </w:pPr>
            <w:r w:rsidRPr="000843D0">
              <w:rPr>
                <w:rFonts w:asciiTheme="minorHAnsi" w:hAnsiTheme="minorHAnsi" w:cs="Arial"/>
                <w:sz w:val="20"/>
                <w:szCs w:val="20"/>
              </w:rPr>
              <w:t>tel.: 0165 527808</w:t>
            </w:r>
          </w:p>
          <w:p w:rsidR="00670B9A" w:rsidRPr="000843D0" w:rsidRDefault="00670B9A" w:rsidP="00670B9A">
            <w:pPr>
              <w:pStyle w:val="Paragrafoelenco"/>
              <w:spacing w:after="0" w:line="100" w:lineRule="atLeast"/>
              <w:ind w:left="237"/>
              <w:jc w:val="both"/>
              <w:rPr>
                <w:rFonts w:asciiTheme="minorHAnsi" w:hAnsiTheme="minorHAnsi" w:cs="Arial"/>
                <w:sz w:val="20"/>
                <w:szCs w:val="20"/>
              </w:rPr>
            </w:pPr>
            <w:r w:rsidRPr="000843D0">
              <w:rPr>
                <w:rFonts w:asciiTheme="minorHAnsi" w:hAnsiTheme="minorHAnsi" w:cs="Arial"/>
                <w:sz w:val="20"/>
                <w:szCs w:val="20"/>
              </w:rPr>
              <w:t>e-mail: f.ballerini@regione.vda.it</w:t>
            </w:r>
          </w:p>
          <w:p w:rsidR="00670B9A" w:rsidRPr="000843D0" w:rsidRDefault="00670B9A" w:rsidP="00670B9A">
            <w:pPr>
              <w:pStyle w:val="Paragrafoelenco"/>
              <w:spacing w:after="0" w:line="100" w:lineRule="atLeast"/>
              <w:ind w:left="237"/>
              <w:jc w:val="both"/>
              <w:rPr>
                <w:rFonts w:asciiTheme="minorHAnsi" w:hAnsiTheme="minorHAnsi" w:cs="Arial"/>
                <w:sz w:val="20"/>
                <w:szCs w:val="20"/>
              </w:rPr>
            </w:pPr>
            <w:r w:rsidRPr="000843D0">
              <w:rPr>
                <w:rFonts w:asciiTheme="minorHAnsi" w:hAnsiTheme="minorHAnsi"/>
                <w:b/>
                <w:color w:val="1F3864"/>
                <w:sz w:val="20"/>
                <w:szCs w:val="20"/>
              </w:rPr>
              <w:t>Tipologia e scadenza di contratto</w:t>
            </w:r>
            <w:r w:rsidRPr="000843D0">
              <w:rPr>
                <w:rFonts w:asciiTheme="minorHAnsi" w:hAnsiTheme="minorHAnsi" w:cs="Arial"/>
                <w:sz w:val="20"/>
                <w:szCs w:val="20"/>
              </w:rPr>
              <w:t>: appartenente alla qualifica unica dirigenziale; DGR di incarico n. 798/2015 (scadenza 3</w:t>
            </w:r>
            <w:r w:rsidR="00455979" w:rsidRPr="000843D0">
              <w:rPr>
                <w:rFonts w:asciiTheme="minorHAnsi" w:hAnsiTheme="minorHAnsi" w:cs="Arial"/>
                <w:sz w:val="20"/>
                <w:szCs w:val="20"/>
              </w:rPr>
              <w:t>1</w:t>
            </w:r>
            <w:r w:rsidRPr="000843D0">
              <w:rPr>
                <w:rFonts w:asciiTheme="minorHAnsi" w:hAnsiTheme="minorHAnsi" w:cs="Arial"/>
                <w:sz w:val="20"/>
                <w:szCs w:val="20"/>
              </w:rPr>
              <w:t xml:space="preserve"> maggio 2018)</w:t>
            </w:r>
          </w:p>
          <w:p w:rsidR="00670B9A" w:rsidRPr="000843D0" w:rsidRDefault="00670B9A" w:rsidP="00670B9A">
            <w:pPr>
              <w:spacing w:after="0" w:line="100" w:lineRule="atLeast"/>
              <w:ind w:left="237"/>
              <w:jc w:val="both"/>
              <w:rPr>
                <w:rFonts w:asciiTheme="minorHAnsi" w:hAnsiTheme="minorHAnsi" w:cs="Arial"/>
                <w:sz w:val="20"/>
                <w:szCs w:val="20"/>
              </w:rPr>
            </w:pPr>
            <w:r w:rsidRPr="000843D0">
              <w:rPr>
                <w:rFonts w:asciiTheme="minorHAnsi" w:hAnsiTheme="minorHAnsi"/>
                <w:b/>
                <w:color w:val="1F3864"/>
                <w:sz w:val="20"/>
                <w:szCs w:val="20"/>
              </w:rPr>
              <w:t>Impegno lavorativo nel Nucleo</w:t>
            </w:r>
            <w:r w:rsidRPr="000843D0">
              <w:rPr>
                <w:rFonts w:asciiTheme="minorHAnsi" w:hAnsiTheme="minorHAnsi" w:cs="Arial"/>
                <w:sz w:val="20"/>
                <w:szCs w:val="20"/>
              </w:rPr>
              <w:t>: 20% FTE</w:t>
            </w:r>
          </w:p>
          <w:p w:rsidR="00670B9A" w:rsidRPr="000843D0" w:rsidRDefault="00670B9A" w:rsidP="00670B9A">
            <w:pPr>
              <w:pStyle w:val="Paragrafoelenco"/>
              <w:spacing w:after="0" w:line="100" w:lineRule="atLeast"/>
              <w:ind w:left="237"/>
              <w:jc w:val="both"/>
              <w:rPr>
                <w:rFonts w:asciiTheme="minorHAnsi" w:hAnsiTheme="minorHAnsi" w:cs="Arial"/>
                <w:sz w:val="20"/>
                <w:szCs w:val="20"/>
              </w:rPr>
            </w:pPr>
          </w:p>
          <w:p w:rsidR="00670B9A" w:rsidRPr="000843D0" w:rsidRDefault="00710183" w:rsidP="00460D74">
            <w:pPr>
              <w:pStyle w:val="Paragrafoelenco"/>
              <w:numPr>
                <w:ilvl w:val="0"/>
                <w:numId w:val="17"/>
              </w:numPr>
              <w:spacing w:after="0" w:line="100" w:lineRule="atLeast"/>
              <w:ind w:left="237" w:hanging="237"/>
              <w:jc w:val="both"/>
              <w:rPr>
                <w:rFonts w:asciiTheme="minorHAnsi" w:hAnsiTheme="minorHAnsi" w:cs="Arial"/>
                <w:sz w:val="20"/>
                <w:szCs w:val="20"/>
              </w:rPr>
            </w:pPr>
            <w:r w:rsidRPr="000843D0">
              <w:rPr>
                <w:rFonts w:asciiTheme="minorHAnsi" w:hAnsiTheme="minorHAnsi" w:cs="Arial"/>
                <w:sz w:val="20"/>
                <w:szCs w:val="20"/>
              </w:rPr>
              <w:t xml:space="preserve">dr </w:t>
            </w:r>
            <w:r w:rsidR="00670B9A" w:rsidRPr="000843D0">
              <w:rPr>
                <w:rFonts w:asciiTheme="minorHAnsi" w:hAnsiTheme="minorHAnsi" w:cs="Arial"/>
                <w:sz w:val="20"/>
                <w:szCs w:val="20"/>
              </w:rPr>
              <w:t>Dario CECCARELLI, Capo dell’Osservatorio economico e sociale, della Struttura Segretario generale della Regione</w:t>
            </w:r>
          </w:p>
          <w:p w:rsidR="00670B9A" w:rsidRPr="000843D0" w:rsidRDefault="00670B9A" w:rsidP="00670B9A">
            <w:pPr>
              <w:pStyle w:val="Paragrafoelenco"/>
              <w:spacing w:after="0" w:line="100" w:lineRule="atLeast"/>
              <w:ind w:left="237"/>
              <w:jc w:val="both"/>
              <w:rPr>
                <w:rFonts w:asciiTheme="minorHAnsi" w:hAnsiTheme="minorHAnsi" w:cs="Arial"/>
                <w:sz w:val="20"/>
                <w:szCs w:val="20"/>
              </w:rPr>
            </w:pPr>
            <w:r w:rsidRPr="000843D0">
              <w:rPr>
                <w:rFonts w:asciiTheme="minorHAnsi" w:hAnsiTheme="minorHAnsi" w:cs="Arial"/>
                <w:sz w:val="20"/>
                <w:szCs w:val="20"/>
              </w:rPr>
              <w:t xml:space="preserve">indirizzo: p.zza </w:t>
            </w:r>
            <w:proofErr w:type="spellStart"/>
            <w:r w:rsidRPr="000843D0">
              <w:rPr>
                <w:rFonts w:asciiTheme="minorHAnsi" w:hAnsiTheme="minorHAnsi" w:cs="Arial"/>
                <w:sz w:val="20"/>
                <w:szCs w:val="20"/>
              </w:rPr>
              <w:t>Deffeyes</w:t>
            </w:r>
            <w:proofErr w:type="spellEnd"/>
            <w:r w:rsidRPr="000843D0">
              <w:rPr>
                <w:rFonts w:asciiTheme="minorHAnsi" w:hAnsiTheme="minorHAnsi" w:cs="Arial"/>
                <w:sz w:val="20"/>
                <w:szCs w:val="20"/>
              </w:rPr>
              <w:t>, 1 – 11100 Aosta</w:t>
            </w:r>
          </w:p>
          <w:p w:rsidR="00670B9A" w:rsidRPr="000843D0" w:rsidRDefault="00670B9A" w:rsidP="00670B9A">
            <w:pPr>
              <w:pStyle w:val="Paragrafoelenco"/>
              <w:spacing w:after="0" w:line="100" w:lineRule="atLeast"/>
              <w:ind w:left="237"/>
              <w:jc w:val="both"/>
              <w:rPr>
                <w:rFonts w:asciiTheme="minorHAnsi" w:hAnsiTheme="minorHAnsi" w:cs="Arial"/>
                <w:sz w:val="20"/>
                <w:szCs w:val="20"/>
              </w:rPr>
            </w:pPr>
            <w:r w:rsidRPr="000843D0">
              <w:rPr>
                <w:rFonts w:asciiTheme="minorHAnsi" w:hAnsiTheme="minorHAnsi" w:cs="Arial"/>
                <w:sz w:val="20"/>
                <w:szCs w:val="20"/>
              </w:rPr>
              <w:t>tel.: 0165 273617</w:t>
            </w:r>
          </w:p>
          <w:p w:rsidR="00670B9A" w:rsidRPr="000843D0" w:rsidRDefault="00670B9A" w:rsidP="00670B9A">
            <w:pPr>
              <w:pStyle w:val="Paragrafoelenco"/>
              <w:spacing w:after="0" w:line="100" w:lineRule="atLeast"/>
              <w:ind w:left="237"/>
              <w:jc w:val="both"/>
              <w:rPr>
                <w:rFonts w:asciiTheme="minorHAnsi" w:hAnsiTheme="minorHAnsi" w:cs="Arial"/>
                <w:sz w:val="20"/>
                <w:szCs w:val="20"/>
              </w:rPr>
            </w:pPr>
            <w:r w:rsidRPr="000843D0">
              <w:rPr>
                <w:rFonts w:asciiTheme="minorHAnsi" w:hAnsiTheme="minorHAnsi" w:cs="Arial"/>
                <w:sz w:val="20"/>
                <w:szCs w:val="20"/>
              </w:rPr>
              <w:t>e-mail: d.ceccarelli@regione.vda.it</w:t>
            </w:r>
          </w:p>
          <w:p w:rsidR="00670B9A" w:rsidRPr="000843D0" w:rsidRDefault="00670B9A" w:rsidP="00670B9A">
            <w:pPr>
              <w:pStyle w:val="Paragrafoelenco"/>
              <w:spacing w:after="0" w:line="100" w:lineRule="atLeast"/>
              <w:ind w:left="237"/>
              <w:jc w:val="both"/>
              <w:rPr>
                <w:rFonts w:asciiTheme="minorHAnsi" w:hAnsiTheme="minorHAnsi" w:cs="Arial"/>
                <w:sz w:val="20"/>
                <w:szCs w:val="20"/>
              </w:rPr>
            </w:pPr>
            <w:r w:rsidRPr="000843D0">
              <w:rPr>
                <w:rFonts w:asciiTheme="minorHAnsi" w:hAnsiTheme="minorHAnsi"/>
                <w:b/>
                <w:color w:val="1F3864"/>
                <w:sz w:val="20"/>
                <w:szCs w:val="20"/>
              </w:rPr>
              <w:t>Tipologia e scadenza di contratto</w:t>
            </w:r>
            <w:r w:rsidRPr="000843D0">
              <w:rPr>
                <w:rFonts w:asciiTheme="minorHAnsi" w:hAnsiTheme="minorHAnsi" w:cs="Arial"/>
                <w:sz w:val="20"/>
                <w:szCs w:val="20"/>
              </w:rPr>
              <w:t>: contratto dirigenziale di lavoro subordinato a tempo determinato; DGR 1</w:t>
            </w:r>
            <w:r w:rsidR="00956C7C" w:rsidRPr="000843D0">
              <w:rPr>
                <w:rFonts w:asciiTheme="minorHAnsi" w:hAnsiTheme="minorHAnsi" w:cs="Arial"/>
                <w:sz w:val="20"/>
                <w:szCs w:val="20"/>
              </w:rPr>
              <w:t>489</w:t>
            </w:r>
            <w:r w:rsidRPr="000843D0">
              <w:rPr>
                <w:rFonts w:asciiTheme="minorHAnsi" w:hAnsiTheme="minorHAnsi" w:cs="Arial"/>
                <w:sz w:val="20"/>
                <w:szCs w:val="20"/>
              </w:rPr>
              <w:t>/201</w:t>
            </w:r>
            <w:r w:rsidR="00956C7C" w:rsidRPr="000843D0">
              <w:rPr>
                <w:rFonts w:asciiTheme="minorHAnsi" w:hAnsiTheme="minorHAnsi" w:cs="Arial"/>
                <w:sz w:val="20"/>
                <w:szCs w:val="20"/>
              </w:rPr>
              <w:t>7</w:t>
            </w:r>
            <w:r w:rsidRPr="000843D0">
              <w:rPr>
                <w:rFonts w:asciiTheme="minorHAnsi" w:hAnsiTheme="minorHAnsi" w:cs="Arial"/>
                <w:sz w:val="20"/>
                <w:szCs w:val="20"/>
              </w:rPr>
              <w:t xml:space="preserve"> (correlato alla durata in carica del Presidente della Regione (la legisla</w:t>
            </w:r>
            <w:r w:rsidR="00E451DF">
              <w:rPr>
                <w:rFonts w:asciiTheme="minorHAnsi" w:hAnsiTheme="minorHAnsi" w:cs="Arial"/>
                <w:sz w:val="20"/>
                <w:szCs w:val="20"/>
              </w:rPr>
              <w:t>tura in corso termina nel 2018)</w:t>
            </w:r>
          </w:p>
          <w:p w:rsidR="001650FA" w:rsidRPr="000843D0" w:rsidRDefault="00670B9A" w:rsidP="000408F7">
            <w:pPr>
              <w:spacing w:after="0" w:line="100" w:lineRule="atLeast"/>
              <w:ind w:left="237"/>
              <w:jc w:val="both"/>
              <w:rPr>
                <w:rFonts w:asciiTheme="minorHAnsi" w:hAnsiTheme="minorHAnsi" w:cs="Arial"/>
                <w:sz w:val="20"/>
                <w:szCs w:val="20"/>
              </w:rPr>
            </w:pPr>
            <w:r w:rsidRPr="000843D0">
              <w:rPr>
                <w:rFonts w:asciiTheme="minorHAnsi" w:hAnsiTheme="minorHAnsi"/>
                <w:b/>
                <w:color w:val="1F3864"/>
                <w:sz w:val="20"/>
                <w:szCs w:val="20"/>
              </w:rPr>
              <w:t>Impegno lavorativo nel Nucleo</w:t>
            </w:r>
            <w:r w:rsidRPr="000843D0">
              <w:rPr>
                <w:rFonts w:asciiTheme="minorHAnsi" w:hAnsiTheme="minorHAnsi" w:cs="Arial"/>
                <w:sz w:val="20"/>
                <w:szCs w:val="20"/>
              </w:rPr>
              <w:t>: 20% FTE</w:t>
            </w:r>
          </w:p>
          <w:p w:rsidR="000408F7" w:rsidRPr="000843D0" w:rsidRDefault="000408F7" w:rsidP="000408F7">
            <w:pPr>
              <w:spacing w:after="0" w:line="100" w:lineRule="atLeast"/>
              <w:ind w:left="237"/>
              <w:jc w:val="both"/>
              <w:rPr>
                <w:rFonts w:asciiTheme="minorHAnsi" w:hAnsiTheme="minorHAnsi" w:cs="Arial"/>
                <w:sz w:val="20"/>
                <w:szCs w:val="20"/>
              </w:rPr>
            </w:pPr>
          </w:p>
        </w:tc>
      </w:tr>
    </w:tbl>
    <w:p w:rsidR="00956C7C" w:rsidRPr="000D7EBE" w:rsidRDefault="00956C7C">
      <w:pPr>
        <w:rPr>
          <w:rFonts w:asciiTheme="minorHAnsi" w:hAnsiTheme="minorHAnsi"/>
          <w:sz w:val="20"/>
          <w:szCs w:val="20"/>
        </w:rPr>
      </w:pPr>
    </w:p>
    <w:tbl>
      <w:tblPr>
        <w:tblW w:w="963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756"/>
        <w:gridCol w:w="6883"/>
      </w:tblGrid>
      <w:tr w:rsidR="001650FA" w:rsidRPr="000D7EBE" w:rsidTr="008D1D29">
        <w:tc>
          <w:tcPr>
            <w:tcW w:w="2756"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8" w:type="dxa"/>
            </w:tcMar>
            <w:vAlign w:val="center"/>
          </w:tcPr>
          <w:p w:rsidR="001650FA" w:rsidRPr="000D7EBE" w:rsidRDefault="00B02AF5">
            <w:pPr>
              <w:spacing w:after="0" w:line="100" w:lineRule="atLeast"/>
              <w:rPr>
                <w:rFonts w:asciiTheme="minorHAnsi" w:hAnsiTheme="minorHAnsi"/>
                <w:b/>
                <w:color w:val="1F3864"/>
                <w:sz w:val="20"/>
                <w:szCs w:val="20"/>
              </w:rPr>
            </w:pPr>
            <w:r w:rsidRPr="000D7EBE">
              <w:rPr>
                <w:rFonts w:asciiTheme="minorHAnsi" w:hAnsiTheme="minorHAnsi"/>
                <w:b/>
                <w:color w:val="1F3864"/>
                <w:sz w:val="20"/>
                <w:szCs w:val="20"/>
              </w:rPr>
              <w:t>Componenti  esterni all’Amministrazione</w:t>
            </w:r>
            <w:r w:rsidRPr="000D7EBE">
              <w:rPr>
                <w:rFonts w:asciiTheme="minorHAnsi" w:hAnsiTheme="minorHAnsi"/>
                <w:b/>
                <w:i/>
                <w:color w:val="1F3864"/>
                <w:sz w:val="20"/>
                <w:szCs w:val="20"/>
              </w:rPr>
              <w:t xml:space="preserve">: </w:t>
            </w:r>
            <w:r w:rsidRPr="000D7EBE">
              <w:rPr>
                <w:rFonts w:asciiTheme="minorHAnsi" w:hAnsiTheme="minorHAnsi"/>
                <w:b/>
                <w:color w:val="1F3864"/>
                <w:sz w:val="20"/>
                <w:szCs w:val="20"/>
              </w:rPr>
              <w:t xml:space="preserve">riferimenti e  contratto di lavoro </w:t>
            </w:r>
          </w:p>
          <w:p w:rsidR="001650FA" w:rsidRPr="000D7EBE" w:rsidRDefault="001650FA">
            <w:pPr>
              <w:spacing w:after="0" w:line="100" w:lineRule="atLeast"/>
              <w:rPr>
                <w:rFonts w:asciiTheme="minorHAnsi" w:hAnsiTheme="minorHAnsi"/>
                <w:b/>
                <w:color w:val="1F3864"/>
                <w:sz w:val="20"/>
                <w:szCs w:val="20"/>
              </w:rPr>
            </w:pPr>
          </w:p>
        </w:tc>
        <w:tc>
          <w:tcPr>
            <w:tcW w:w="6883"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8" w:type="dxa"/>
            </w:tcMar>
          </w:tcPr>
          <w:p w:rsidR="001650FA" w:rsidRPr="000843D0" w:rsidRDefault="00915437" w:rsidP="00516FC0">
            <w:pPr>
              <w:spacing w:after="0" w:line="240" w:lineRule="auto"/>
              <w:rPr>
                <w:rFonts w:asciiTheme="minorHAnsi" w:hAnsiTheme="minorHAnsi"/>
                <w:b/>
                <w:color w:val="auto"/>
                <w:sz w:val="20"/>
                <w:szCs w:val="20"/>
              </w:rPr>
            </w:pPr>
            <w:r w:rsidRPr="000843D0">
              <w:rPr>
                <w:rFonts w:asciiTheme="minorHAnsi" w:hAnsiTheme="minorHAnsi"/>
                <w:b/>
                <w:color w:val="auto"/>
                <w:sz w:val="20"/>
                <w:szCs w:val="20"/>
              </w:rPr>
              <w:t>NUVVOP</w:t>
            </w:r>
          </w:p>
          <w:p w:rsidR="00D177D6" w:rsidRPr="000843D0" w:rsidRDefault="00D177D6" w:rsidP="00460D74">
            <w:pPr>
              <w:pStyle w:val="Paragrafoelenco"/>
              <w:numPr>
                <w:ilvl w:val="0"/>
                <w:numId w:val="17"/>
              </w:numPr>
              <w:suppressAutoHyphens w:val="0"/>
              <w:spacing w:after="0" w:line="240" w:lineRule="auto"/>
              <w:ind w:left="231" w:hanging="231"/>
              <w:jc w:val="both"/>
              <w:rPr>
                <w:rFonts w:asciiTheme="minorHAnsi" w:hAnsiTheme="minorHAnsi" w:cs="Arial"/>
                <w:sz w:val="20"/>
                <w:szCs w:val="20"/>
              </w:rPr>
            </w:pPr>
            <w:r w:rsidRPr="000843D0">
              <w:rPr>
                <w:rFonts w:asciiTheme="minorHAnsi" w:hAnsiTheme="minorHAnsi" w:cs="Arial"/>
                <w:sz w:val="20"/>
                <w:szCs w:val="20"/>
              </w:rPr>
              <w:t xml:space="preserve">arch. Claudio </w:t>
            </w:r>
            <w:proofErr w:type="spellStart"/>
            <w:r w:rsidRPr="000843D0">
              <w:rPr>
                <w:rFonts w:asciiTheme="minorHAnsi" w:hAnsiTheme="minorHAnsi" w:cs="Arial"/>
                <w:sz w:val="20"/>
                <w:szCs w:val="20"/>
              </w:rPr>
              <w:t>Borgis</w:t>
            </w:r>
            <w:proofErr w:type="spellEnd"/>
            <w:r w:rsidRPr="000843D0">
              <w:rPr>
                <w:rFonts w:asciiTheme="minorHAnsi" w:hAnsiTheme="minorHAnsi" w:cs="Arial"/>
                <w:sz w:val="20"/>
                <w:szCs w:val="20"/>
              </w:rPr>
              <w:t xml:space="preserve">, esperto in sviluppo territoriale e tutela del paesaggio </w:t>
            </w:r>
          </w:p>
          <w:p w:rsidR="003E16B1" w:rsidRPr="000843D0" w:rsidRDefault="00C61D7B" w:rsidP="00516FC0">
            <w:pPr>
              <w:pStyle w:val="Paragrafoelenco"/>
              <w:suppressAutoHyphens w:val="0"/>
              <w:spacing w:after="0" w:line="240" w:lineRule="auto"/>
              <w:ind w:left="231"/>
              <w:rPr>
                <w:rFonts w:asciiTheme="minorHAnsi" w:hAnsiTheme="minorHAnsi" w:cs="Arial"/>
                <w:sz w:val="20"/>
                <w:szCs w:val="20"/>
              </w:rPr>
            </w:pPr>
            <w:r w:rsidRPr="000843D0">
              <w:rPr>
                <w:rFonts w:asciiTheme="minorHAnsi" w:hAnsiTheme="minorHAnsi" w:cs="Arial"/>
                <w:sz w:val="20"/>
                <w:szCs w:val="20"/>
              </w:rPr>
              <w:t>e</w:t>
            </w:r>
            <w:r w:rsidR="00D177D6" w:rsidRPr="000843D0">
              <w:rPr>
                <w:rFonts w:asciiTheme="minorHAnsi" w:hAnsiTheme="minorHAnsi" w:cs="Arial"/>
                <w:sz w:val="20"/>
                <w:szCs w:val="20"/>
              </w:rPr>
              <w:t>-mail:</w:t>
            </w:r>
            <w:r w:rsidR="00FB7187" w:rsidRPr="000843D0">
              <w:rPr>
                <w:rFonts w:asciiTheme="minorHAnsi" w:hAnsiTheme="minorHAnsi" w:cs="Arial"/>
                <w:sz w:val="20"/>
                <w:szCs w:val="20"/>
              </w:rPr>
              <w:t xml:space="preserve"> </w:t>
            </w:r>
            <w:hyperlink r:id="rId33" w:history="1">
              <w:r w:rsidR="008D65CB" w:rsidRPr="000843D0">
                <w:rPr>
                  <w:rStyle w:val="Collegamentoipertestuale"/>
                  <w:rFonts w:asciiTheme="minorHAnsi" w:hAnsiTheme="minorHAnsi" w:cs="Arial"/>
                  <w:color w:val="auto"/>
                  <w:sz w:val="20"/>
                  <w:szCs w:val="20"/>
                  <w:u w:val="none"/>
                </w:rPr>
                <w:t>borgisclaudio@libero.it</w:t>
              </w:r>
            </w:hyperlink>
            <w:r w:rsidR="008D65CB" w:rsidRPr="000843D0">
              <w:rPr>
                <w:rFonts w:asciiTheme="minorHAnsi" w:hAnsiTheme="minorHAnsi" w:cs="Arial"/>
                <w:sz w:val="20"/>
                <w:szCs w:val="20"/>
              </w:rPr>
              <w:t xml:space="preserve"> </w:t>
            </w:r>
          </w:p>
          <w:p w:rsidR="008D65CB" w:rsidRPr="000843D0" w:rsidRDefault="008D65CB" w:rsidP="00516FC0">
            <w:pPr>
              <w:pStyle w:val="Paragrafoelenco"/>
              <w:spacing w:after="0" w:line="240" w:lineRule="auto"/>
              <w:ind w:left="237"/>
              <w:jc w:val="both"/>
              <w:rPr>
                <w:rFonts w:asciiTheme="minorHAnsi" w:hAnsiTheme="minorHAnsi" w:cs="Arial"/>
                <w:sz w:val="20"/>
                <w:szCs w:val="20"/>
              </w:rPr>
            </w:pPr>
            <w:r w:rsidRPr="000843D0">
              <w:rPr>
                <w:rFonts w:asciiTheme="minorHAnsi" w:hAnsiTheme="minorHAnsi"/>
                <w:b/>
                <w:color w:val="1F3864"/>
                <w:sz w:val="20"/>
                <w:szCs w:val="20"/>
              </w:rPr>
              <w:t>Tipologia e scadenza di contratto</w:t>
            </w:r>
            <w:r w:rsidRPr="000843D0">
              <w:rPr>
                <w:rFonts w:asciiTheme="minorHAnsi" w:hAnsiTheme="minorHAnsi" w:cs="Arial"/>
                <w:sz w:val="20"/>
                <w:szCs w:val="20"/>
              </w:rPr>
              <w:t xml:space="preserve">: nomina ai sensi della </w:t>
            </w:r>
            <w:proofErr w:type="spellStart"/>
            <w:r w:rsidRPr="000843D0">
              <w:rPr>
                <w:rFonts w:asciiTheme="minorHAnsi" w:hAnsiTheme="minorHAnsi" w:cs="Arial"/>
                <w:sz w:val="20"/>
                <w:szCs w:val="20"/>
              </w:rPr>
              <w:t>l.r</w:t>
            </w:r>
            <w:proofErr w:type="spellEnd"/>
            <w:r w:rsidRPr="000843D0">
              <w:rPr>
                <w:rFonts w:asciiTheme="minorHAnsi" w:hAnsiTheme="minorHAnsi" w:cs="Arial"/>
                <w:sz w:val="20"/>
                <w:szCs w:val="20"/>
              </w:rPr>
              <w:t>. 48/1995</w:t>
            </w:r>
            <w:r w:rsidR="00480D1F" w:rsidRPr="000843D0">
              <w:rPr>
                <w:rFonts w:asciiTheme="minorHAnsi" w:hAnsiTheme="minorHAnsi" w:cs="Arial"/>
                <w:sz w:val="20"/>
                <w:szCs w:val="20"/>
              </w:rPr>
              <w:t xml:space="preserve"> (scadenza 31 dicembre 201</w:t>
            </w:r>
            <w:r w:rsidR="006A7EB1" w:rsidRPr="000843D0">
              <w:rPr>
                <w:rFonts w:asciiTheme="minorHAnsi" w:hAnsiTheme="minorHAnsi" w:cs="Arial"/>
                <w:sz w:val="20"/>
                <w:szCs w:val="20"/>
              </w:rPr>
              <w:t>7</w:t>
            </w:r>
            <w:r w:rsidR="00480D1F" w:rsidRPr="000843D0">
              <w:rPr>
                <w:rFonts w:asciiTheme="minorHAnsi" w:hAnsiTheme="minorHAnsi" w:cs="Arial"/>
                <w:sz w:val="20"/>
                <w:szCs w:val="20"/>
              </w:rPr>
              <w:t>)</w:t>
            </w:r>
          </w:p>
          <w:p w:rsidR="008D65CB" w:rsidRPr="000843D0" w:rsidRDefault="008D65CB" w:rsidP="00516FC0">
            <w:pPr>
              <w:pStyle w:val="Paragrafoelenco"/>
              <w:spacing w:after="0" w:line="240" w:lineRule="auto"/>
              <w:ind w:left="237"/>
              <w:jc w:val="both"/>
              <w:rPr>
                <w:rFonts w:asciiTheme="minorHAnsi" w:hAnsiTheme="minorHAnsi" w:cs="Arial"/>
                <w:sz w:val="20"/>
                <w:szCs w:val="20"/>
              </w:rPr>
            </w:pPr>
            <w:r w:rsidRPr="000843D0">
              <w:rPr>
                <w:rFonts w:asciiTheme="minorHAnsi" w:hAnsiTheme="minorHAnsi"/>
                <w:b/>
                <w:color w:val="1F3864"/>
                <w:sz w:val="20"/>
                <w:szCs w:val="20"/>
              </w:rPr>
              <w:t>Impegno lavorativo nel Nucleo</w:t>
            </w:r>
            <w:r w:rsidRPr="000843D0">
              <w:rPr>
                <w:rFonts w:asciiTheme="minorHAnsi" w:hAnsiTheme="minorHAnsi" w:cs="Arial"/>
                <w:sz w:val="20"/>
                <w:szCs w:val="20"/>
              </w:rPr>
              <w:t xml:space="preserve">: </w:t>
            </w:r>
            <w:r w:rsidR="00E451DF">
              <w:rPr>
                <w:rFonts w:asciiTheme="minorHAnsi" w:hAnsiTheme="minorHAnsi" w:cs="Arial"/>
                <w:sz w:val="20"/>
                <w:szCs w:val="20"/>
              </w:rPr>
              <w:t>meno di 4 giornate al mese</w:t>
            </w:r>
          </w:p>
          <w:p w:rsidR="00D177D6" w:rsidRPr="000843D0" w:rsidRDefault="00D177D6" w:rsidP="00516FC0">
            <w:pPr>
              <w:pStyle w:val="Paragrafoelenco"/>
              <w:suppressAutoHyphens w:val="0"/>
              <w:spacing w:after="0" w:line="240" w:lineRule="auto"/>
              <w:ind w:left="231" w:hanging="231"/>
              <w:rPr>
                <w:rFonts w:asciiTheme="minorHAnsi" w:hAnsiTheme="minorHAnsi" w:cs="Arial"/>
                <w:sz w:val="20"/>
                <w:szCs w:val="20"/>
              </w:rPr>
            </w:pPr>
          </w:p>
          <w:p w:rsidR="001650FA" w:rsidRPr="000843D0" w:rsidRDefault="00D177D6" w:rsidP="00460D74">
            <w:pPr>
              <w:pStyle w:val="Paragrafoelenco"/>
              <w:numPr>
                <w:ilvl w:val="0"/>
                <w:numId w:val="17"/>
              </w:numPr>
              <w:suppressAutoHyphens w:val="0"/>
              <w:spacing w:after="0" w:line="240" w:lineRule="auto"/>
              <w:ind w:left="231" w:hanging="231"/>
              <w:jc w:val="both"/>
              <w:rPr>
                <w:rFonts w:asciiTheme="minorHAnsi" w:hAnsiTheme="minorHAnsi" w:cs="Arial"/>
                <w:sz w:val="20"/>
                <w:szCs w:val="20"/>
              </w:rPr>
            </w:pPr>
            <w:r w:rsidRPr="000843D0">
              <w:rPr>
                <w:rFonts w:asciiTheme="minorHAnsi" w:hAnsiTheme="minorHAnsi" w:cs="Arial"/>
                <w:sz w:val="20"/>
                <w:szCs w:val="20"/>
              </w:rPr>
              <w:t xml:space="preserve">ing. Mario Ventura, esperto in discipline ingegneristiche, competente in campo sismico, strutturale, nonché in materia di isolamento termo acustico dei fabbricati </w:t>
            </w:r>
          </w:p>
          <w:p w:rsidR="00E9186F" w:rsidRPr="000843D0" w:rsidRDefault="00E9186F" w:rsidP="00516FC0">
            <w:pPr>
              <w:pStyle w:val="Paragrafoelenco"/>
              <w:suppressAutoHyphens w:val="0"/>
              <w:spacing w:after="0" w:line="240" w:lineRule="auto"/>
              <w:ind w:left="231"/>
              <w:rPr>
                <w:rFonts w:asciiTheme="minorHAnsi" w:hAnsiTheme="minorHAnsi" w:cs="Arial"/>
                <w:color w:val="auto"/>
                <w:sz w:val="20"/>
                <w:szCs w:val="20"/>
              </w:rPr>
            </w:pPr>
            <w:r w:rsidRPr="000843D0">
              <w:rPr>
                <w:rFonts w:asciiTheme="minorHAnsi" w:hAnsiTheme="minorHAnsi" w:cs="Arial"/>
                <w:color w:val="auto"/>
                <w:sz w:val="20"/>
                <w:szCs w:val="20"/>
              </w:rPr>
              <w:t xml:space="preserve">Telefono: 0165 </w:t>
            </w:r>
            <w:r w:rsidR="00FB7187" w:rsidRPr="000843D0">
              <w:rPr>
                <w:rFonts w:asciiTheme="minorHAnsi" w:hAnsiTheme="minorHAnsi" w:cs="Arial"/>
                <w:color w:val="auto"/>
                <w:sz w:val="20"/>
                <w:szCs w:val="20"/>
              </w:rPr>
              <w:t>32947</w:t>
            </w:r>
          </w:p>
          <w:p w:rsidR="00E9186F" w:rsidRPr="000843D0" w:rsidRDefault="00E9186F" w:rsidP="00516FC0">
            <w:pPr>
              <w:pStyle w:val="Paragrafoelenco"/>
              <w:suppressAutoHyphens w:val="0"/>
              <w:spacing w:after="0" w:line="240" w:lineRule="auto"/>
              <w:ind w:left="231"/>
              <w:rPr>
                <w:rFonts w:asciiTheme="minorHAnsi" w:hAnsiTheme="minorHAnsi" w:cs="Arial"/>
                <w:color w:val="auto"/>
                <w:sz w:val="20"/>
                <w:szCs w:val="20"/>
              </w:rPr>
            </w:pPr>
            <w:r w:rsidRPr="000843D0">
              <w:rPr>
                <w:rFonts w:asciiTheme="minorHAnsi" w:hAnsiTheme="minorHAnsi" w:cs="Arial"/>
                <w:color w:val="auto"/>
                <w:sz w:val="20"/>
                <w:szCs w:val="20"/>
              </w:rPr>
              <w:t xml:space="preserve">Fax: 0165 </w:t>
            </w:r>
            <w:r w:rsidR="00FB7187" w:rsidRPr="000843D0">
              <w:rPr>
                <w:rFonts w:asciiTheme="minorHAnsi" w:hAnsiTheme="minorHAnsi" w:cs="Arial"/>
                <w:color w:val="auto"/>
                <w:sz w:val="20"/>
                <w:szCs w:val="20"/>
              </w:rPr>
              <w:t>060712</w:t>
            </w:r>
          </w:p>
          <w:p w:rsidR="00E9186F" w:rsidRPr="000843D0" w:rsidRDefault="00E9186F" w:rsidP="00516FC0">
            <w:pPr>
              <w:pStyle w:val="Paragrafoelenco"/>
              <w:suppressAutoHyphens w:val="0"/>
              <w:spacing w:after="0" w:line="240" w:lineRule="auto"/>
              <w:ind w:left="231"/>
              <w:rPr>
                <w:rStyle w:val="Collegamentoipertestuale"/>
                <w:rFonts w:asciiTheme="minorHAnsi" w:hAnsiTheme="minorHAnsi" w:cs="Arial"/>
                <w:color w:val="auto"/>
                <w:sz w:val="20"/>
                <w:szCs w:val="20"/>
                <w:u w:val="none"/>
              </w:rPr>
            </w:pPr>
            <w:r w:rsidRPr="000843D0">
              <w:rPr>
                <w:rFonts w:asciiTheme="minorHAnsi" w:hAnsiTheme="minorHAnsi" w:cs="Arial"/>
                <w:color w:val="auto"/>
                <w:sz w:val="20"/>
                <w:szCs w:val="20"/>
              </w:rPr>
              <w:t>E-mail:</w:t>
            </w:r>
            <w:r w:rsidR="00C61D7B" w:rsidRPr="000843D0">
              <w:rPr>
                <w:rFonts w:asciiTheme="minorHAnsi" w:hAnsiTheme="minorHAnsi" w:cs="Arial"/>
                <w:color w:val="auto"/>
                <w:sz w:val="20"/>
                <w:szCs w:val="20"/>
              </w:rPr>
              <w:t xml:space="preserve"> </w:t>
            </w:r>
            <w:hyperlink r:id="rId34" w:history="1">
              <w:r w:rsidR="00FB7187" w:rsidRPr="000843D0">
                <w:rPr>
                  <w:rStyle w:val="Collegamentoipertestuale"/>
                  <w:rFonts w:asciiTheme="minorHAnsi" w:hAnsiTheme="minorHAnsi" w:cs="Arial"/>
                  <w:color w:val="auto"/>
                  <w:sz w:val="20"/>
                  <w:szCs w:val="20"/>
                  <w:u w:val="none"/>
                </w:rPr>
                <w:t>ventura_mario@fastwebnet.it</w:t>
              </w:r>
            </w:hyperlink>
          </w:p>
          <w:p w:rsidR="008D65CB" w:rsidRPr="000843D0" w:rsidRDefault="008D65CB" w:rsidP="00516FC0">
            <w:pPr>
              <w:pStyle w:val="Paragrafoelenco"/>
              <w:spacing w:after="0" w:line="240" w:lineRule="auto"/>
              <w:ind w:left="237"/>
              <w:jc w:val="both"/>
              <w:rPr>
                <w:rFonts w:asciiTheme="minorHAnsi" w:hAnsiTheme="minorHAnsi" w:cs="Arial"/>
                <w:sz w:val="20"/>
                <w:szCs w:val="20"/>
              </w:rPr>
            </w:pPr>
            <w:r w:rsidRPr="000843D0">
              <w:rPr>
                <w:rFonts w:asciiTheme="minorHAnsi" w:hAnsiTheme="minorHAnsi"/>
                <w:b/>
                <w:color w:val="1F3864"/>
                <w:sz w:val="20"/>
                <w:szCs w:val="20"/>
              </w:rPr>
              <w:t>Tipologia e scadenza di contratto</w:t>
            </w:r>
            <w:r w:rsidRPr="000843D0">
              <w:rPr>
                <w:rFonts w:asciiTheme="minorHAnsi" w:hAnsiTheme="minorHAnsi" w:cs="Arial"/>
                <w:sz w:val="20"/>
                <w:szCs w:val="20"/>
              </w:rPr>
              <w:t xml:space="preserve">: nomina ai sensi della </w:t>
            </w:r>
            <w:proofErr w:type="spellStart"/>
            <w:r w:rsidRPr="000843D0">
              <w:rPr>
                <w:rFonts w:asciiTheme="minorHAnsi" w:hAnsiTheme="minorHAnsi" w:cs="Arial"/>
                <w:sz w:val="20"/>
                <w:szCs w:val="20"/>
              </w:rPr>
              <w:t>l.r</w:t>
            </w:r>
            <w:proofErr w:type="spellEnd"/>
            <w:r w:rsidRPr="000843D0">
              <w:rPr>
                <w:rFonts w:asciiTheme="minorHAnsi" w:hAnsiTheme="minorHAnsi" w:cs="Arial"/>
                <w:sz w:val="20"/>
                <w:szCs w:val="20"/>
              </w:rPr>
              <w:t>. 48/1995</w:t>
            </w:r>
            <w:r w:rsidR="00480D1F" w:rsidRPr="000843D0">
              <w:rPr>
                <w:rFonts w:asciiTheme="minorHAnsi" w:hAnsiTheme="minorHAnsi" w:cs="Arial"/>
                <w:sz w:val="20"/>
                <w:szCs w:val="20"/>
              </w:rPr>
              <w:t xml:space="preserve"> (scadenza 31 dicembre 201</w:t>
            </w:r>
            <w:r w:rsidR="006A7EB1" w:rsidRPr="000843D0">
              <w:rPr>
                <w:rFonts w:asciiTheme="minorHAnsi" w:hAnsiTheme="minorHAnsi" w:cs="Arial"/>
                <w:sz w:val="20"/>
                <w:szCs w:val="20"/>
              </w:rPr>
              <w:t>7</w:t>
            </w:r>
            <w:r w:rsidR="00480D1F" w:rsidRPr="000843D0">
              <w:rPr>
                <w:rFonts w:asciiTheme="minorHAnsi" w:hAnsiTheme="minorHAnsi" w:cs="Arial"/>
                <w:sz w:val="20"/>
                <w:szCs w:val="20"/>
              </w:rPr>
              <w:t>)</w:t>
            </w:r>
          </w:p>
          <w:p w:rsidR="008D65CB" w:rsidRPr="000843D0" w:rsidRDefault="008D65CB" w:rsidP="00516FC0">
            <w:pPr>
              <w:pStyle w:val="Paragrafoelenco"/>
              <w:spacing w:after="0" w:line="240" w:lineRule="auto"/>
              <w:ind w:left="237"/>
              <w:jc w:val="both"/>
              <w:rPr>
                <w:rFonts w:asciiTheme="minorHAnsi" w:hAnsiTheme="minorHAnsi" w:cs="Arial"/>
                <w:sz w:val="20"/>
                <w:szCs w:val="20"/>
              </w:rPr>
            </w:pPr>
            <w:r w:rsidRPr="000843D0">
              <w:rPr>
                <w:rFonts w:asciiTheme="minorHAnsi" w:hAnsiTheme="minorHAnsi"/>
                <w:b/>
                <w:color w:val="1F3864"/>
                <w:sz w:val="20"/>
                <w:szCs w:val="20"/>
              </w:rPr>
              <w:t>Impegno lavorativo nel Nucleo</w:t>
            </w:r>
            <w:r w:rsidR="00E451DF">
              <w:rPr>
                <w:rFonts w:asciiTheme="minorHAnsi" w:hAnsiTheme="minorHAnsi" w:cs="Arial"/>
                <w:sz w:val="20"/>
                <w:szCs w:val="20"/>
              </w:rPr>
              <w:t>: meno di 4 giornate al mese</w:t>
            </w:r>
          </w:p>
          <w:p w:rsidR="00915437" w:rsidRPr="000843D0" w:rsidRDefault="00915437" w:rsidP="00516FC0">
            <w:pPr>
              <w:suppressAutoHyphens w:val="0"/>
              <w:spacing w:after="0" w:line="240" w:lineRule="auto"/>
              <w:rPr>
                <w:rFonts w:asciiTheme="minorHAnsi" w:hAnsiTheme="minorHAnsi" w:cs="Arial"/>
                <w:sz w:val="20"/>
                <w:szCs w:val="20"/>
              </w:rPr>
            </w:pPr>
          </w:p>
          <w:p w:rsidR="00915437" w:rsidRPr="000843D0" w:rsidRDefault="00915437" w:rsidP="00516FC0">
            <w:pPr>
              <w:suppressAutoHyphens w:val="0"/>
              <w:spacing w:after="0" w:line="240" w:lineRule="auto"/>
              <w:rPr>
                <w:rFonts w:asciiTheme="minorHAnsi" w:hAnsiTheme="minorHAnsi" w:cs="Arial"/>
                <w:b/>
                <w:sz w:val="20"/>
                <w:szCs w:val="20"/>
                <w:lang w:val="fr-FR"/>
              </w:rPr>
            </w:pPr>
            <w:r w:rsidRPr="000843D0">
              <w:rPr>
                <w:rFonts w:asciiTheme="minorHAnsi" w:hAnsiTheme="minorHAnsi" w:cs="Arial"/>
                <w:b/>
                <w:sz w:val="20"/>
                <w:szCs w:val="20"/>
                <w:lang w:val="fr-FR"/>
              </w:rPr>
              <w:t>NUVAL</w:t>
            </w:r>
          </w:p>
          <w:p w:rsidR="00E2013D" w:rsidRPr="000843D0" w:rsidRDefault="00915437" w:rsidP="00460D74">
            <w:pPr>
              <w:pStyle w:val="Paragrafoelenco"/>
              <w:numPr>
                <w:ilvl w:val="0"/>
                <w:numId w:val="17"/>
              </w:numPr>
              <w:spacing w:after="0" w:line="240" w:lineRule="auto"/>
              <w:ind w:left="237" w:hanging="237"/>
              <w:jc w:val="both"/>
              <w:rPr>
                <w:rFonts w:asciiTheme="minorHAnsi" w:hAnsiTheme="minorHAnsi" w:cs="Arial"/>
                <w:sz w:val="20"/>
                <w:szCs w:val="20"/>
              </w:rPr>
            </w:pPr>
            <w:r w:rsidRPr="000843D0">
              <w:rPr>
                <w:rFonts w:asciiTheme="minorHAnsi" w:hAnsiTheme="minorHAnsi" w:cs="Arial"/>
                <w:sz w:val="20"/>
                <w:szCs w:val="20"/>
              </w:rPr>
              <w:t>d</w:t>
            </w:r>
            <w:r w:rsidR="00710183" w:rsidRPr="000843D0">
              <w:rPr>
                <w:rFonts w:asciiTheme="minorHAnsi" w:hAnsiTheme="minorHAnsi" w:cs="Arial"/>
                <w:sz w:val="20"/>
                <w:szCs w:val="20"/>
              </w:rPr>
              <w:t>r</w:t>
            </w:r>
            <w:r w:rsidRPr="000843D0">
              <w:rPr>
                <w:rFonts w:asciiTheme="minorHAnsi" w:hAnsiTheme="minorHAnsi" w:cs="Arial"/>
                <w:sz w:val="20"/>
                <w:szCs w:val="20"/>
              </w:rPr>
              <w:t xml:space="preserve"> Francesco GAGLIARDI, esperto </w:t>
            </w:r>
            <w:r w:rsidR="00E2013D" w:rsidRPr="000843D0">
              <w:rPr>
                <w:rFonts w:asciiTheme="minorHAnsi" w:hAnsiTheme="minorHAnsi" w:cs="Arial"/>
                <w:sz w:val="20"/>
                <w:szCs w:val="20"/>
              </w:rPr>
              <w:t>in politiche di sviluppo imprenditoriale, occupazionale, di inclusione sociale e di istruzione</w:t>
            </w:r>
          </w:p>
          <w:p w:rsidR="00915437" w:rsidRPr="000843D0" w:rsidRDefault="00915437" w:rsidP="00516FC0">
            <w:pPr>
              <w:pStyle w:val="Paragrafoelenco"/>
              <w:spacing w:after="0" w:line="240" w:lineRule="auto"/>
              <w:ind w:left="237"/>
              <w:jc w:val="both"/>
              <w:rPr>
                <w:rFonts w:asciiTheme="minorHAnsi" w:hAnsiTheme="minorHAnsi" w:cs="Arial"/>
                <w:sz w:val="20"/>
                <w:szCs w:val="20"/>
              </w:rPr>
            </w:pPr>
            <w:r w:rsidRPr="000843D0">
              <w:rPr>
                <w:rFonts w:asciiTheme="minorHAnsi" w:hAnsiTheme="minorHAnsi" w:cs="Arial"/>
                <w:sz w:val="20"/>
                <w:szCs w:val="20"/>
              </w:rPr>
              <w:t>indirizzo: p.zza Ippolito Nievo, 5 – 00153 Roma (RM)</w:t>
            </w:r>
          </w:p>
          <w:p w:rsidR="00915437" w:rsidRPr="000843D0" w:rsidRDefault="00915437" w:rsidP="00516FC0">
            <w:pPr>
              <w:pStyle w:val="Paragrafoelenco"/>
              <w:spacing w:after="0" w:line="240" w:lineRule="auto"/>
              <w:ind w:left="237"/>
              <w:jc w:val="both"/>
              <w:rPr>
                <w:rFonts w:asciiTheme="minorHAnsi" w:hAnsiTheme="minorHAnsi" w:cs="Arial"/>
                <w:sz w:val="20"/>
                <w:szCs w:val="20"/>
              </w:rPr>
            </w:pPr>
            <w:r w:rsidRPr="000843D0">
              <w:rPr>
                <w:rFonts w:asciiTheme="minorHAnsi" w:hAnsiTheme="minorHAnsi" w:cs="Arial"/>
                <w:sz w:val="20"/>
                <w:szCs w:val="20"/>
              </w:rPr>
              <w:t>tel.: 06 83608794-2</w:t>
            </w:r>
            <w:r w:rsidRPr="000843D0">
              <w:rPr>
                <w:rFonts w:asciiTheme="minorHAnsi" w:hAnsiTheme="minorHAnsi" w:cs="Arial"/>
                <w:sz w:val="20"/>
                <w:szCs w:val="20"/>
              </w:rPr>
              <w:tab/>
            </w:r>
          </w:p>
          <w:p w:rsidR="00915437" w:rsidRPr="000843D0" w:rsidRDefault="00915437" w:rsidP="00516FC0">
            <w:pPr>
              <w:pStyle w:val="Paragrafoelenco"/>
              <w:spacing w:after="0" w:line="240" w:lineRule="auto"/>
              <w:ind w:left="237"/>
              <w:jc w:val="both"/>
              <w:rPr>
                <w:rFonts w:asciiTheme="minorHAnsi" w:hAnsiTheme="minorHAnsi" w:cs="Arial"/>
                <w:sz w:val="20"/>
                <w:szCs w:val="20"/>
              </w:rPr>
            </w:pPr>
            <w:r w:rsidRPr="000843D0">
              <w:rPr>
                <w:rFonts w:asciiTheme="minorHAnsi" w:hAnsiTheme="minorHAnsi" w:cs="Arial"/>
                <w:sz w:val="20"/>
                <w:szCs w:val="20"/>
              </w:rPr>
              <w:t>e-mail: f.gagliardi@laserconsulting.it</w:t>
            </w:r>
          </w:p>
          <w:p w:rsidR="00915437" w:rsidRPr="000843D0" w:rsidRDefault="00915437" w:rsidP="00516FC0">
            <w:pPr>
              <w:pStyle w:val="Paragrafoelenco"/>
              <w:spacing w:after="0" w:line="240" w:lineRule="auto"/>
              <w:ind w:left="237"/>
              <w:jc w:val="both"/>
              <w:rPr>
                <w:rFonts w:asciiTheme="minorHAnsi" w:hAnsiTheme="minorHAnsi" w:cs="Arial"/>
                <w:sz w:val="20"/>
                <w:szCs w:val="20"/>
              </w:rPr>
            </w:pPr>
            <w:r w:rsidRPr="000843D0">
              <w:rPr>
                <w:rFonts w:asciiTheme="minorHAnsi" w:hAnsiTheme="minorHAnsi"/>
                <w:b/>
                <w:color w:val="1F3864"/>
                <w:sz w:val="20"/>
                <w:szCs w:val="20"/>
              </w:rPr>
              <w:t>Tipologia e scadenza di contratto</w:t>
            </w:r>
            <w:r w:rsidRPr="000843D0">
              <w:rPr>
                <w:rFonts w:asciiTheme="minorHAnsi" w:hAnsiTheme="minorHAnsi" w:cs="Arial"/>
                <w:sz w:val="20"/>
                <w:szCs w:val="20"/>
              </w:rPr>
              <w:t xml:space="preserve">: nomina ai sensi della </w:t>
            </w:r>
            <w:proofErr w:type="spellStart"/>
            <w:r w:rsidRPr="000843D0">
              <w:rPr>
                <w:rFonts w:asciiTheme="minorHAnsi" w:hAnsiTheme="minorHAnsi" w:cs="Arial"/>
                <w:sz w:val="20"/>
                <w:szCs w:val="20"/>
              </w:rPr>
              <w:t>l.r</w:t>
            </w:r>
            <w:proofErr w:type="spellEnd"/>
            <w:r w:rsidRPr="000843D0">
              <w:rPr>
                <w:rFonts w:asciiTheme="minorHAnsi" w:hAnsiTheme="minorHAnsi" w:cs="Arial"/>
                <w:sz w:val="20"/>
                <w:szCs w:val="20"/>
              </w:rPr>
              <w:t>. 48/1995</w:t>
            </w:r>
            <w:r w:rsidR="00480D1F" w:rsidRPr="000843D0">
              <w:rPr>
                <w:rFonts w:asciiTheme="minorHAnsi" w:hAnsiTheme="minorHAnsi" w:cs="Arial"/>
                <w:sz w:val="20"/>
                <w:szCs w:val="20"/>
              </w:rPr>
              <w:t xml:space="preserve"> (scadenza 31 dicembre 201</w:t>
            </w:r>
            <w:r w:rsidR="00E2013D" w:rsidRPr="000843D0">
              <w:rPr>
                <w:rFonts w:asciiTheme="minorHAnsi" w:hAnsiTheme="minorHAnsi" w:cs="Arial"/>
                <w:sz w:val="20"/>
                <w:szCs w:val="20"/>
              </w:rPr>
              <w:t>9</w:t>
            </w:r>
            <w:r w:rsidR="00480D1F" w:rsidRPr="000843D0">
              <w:rPr>
                <w:rFonts w:asciiTheme="minorHAnsi" w:hAnsiTheme="minorHAnsi" w:cs="Arial"/>
                <w:sz w:val="20"/>
                <w:szCs w:val="20"/>
              </w:rPr>
              <w:t>)</w:t>
            </w:r>
          </w:p>
          <w:p w:rsidR="00915437" w:rsidRPr="000843D0" w:rsidRDefault="00915437" w:rsidP="00516FC0">
            <w:pPr>
              <w:pStyle w:val="Paragrafoelenco"/>
              <w:spacing w:after="0" w:line="240" w:lineRule="auto"/>
              <w:ind w:left="237"/>
              <w:jc w:val="both"/>
              <w:rPr>
                <w:rFonts w:asciiTheme="minorHAnsi" w:hAnsiTheme="minorHAnsi" w:cs="Arial"/>
                <w:sz w:val="20"/>
                <w:szCs w:val="20"/>
              </w:rPr>
            </w:pPr>
            <w:r w:rsidRPr="000843D0">
              <w:rPr>
                <w:rFonts w:asciiTheme="minorHAnsi" w:hAnsiTheme="minorHAnsi"/>
                <w:b/>
                <w:color w:val="1F3864"/>
                <w:sz w:val="20"/>
                <w:szCs w:val="20"/>
              </w:rPr>
              <w:t>Impegno lavorativo nel Nucleo</w:t>
            </w:r>
            <w:r w:rsidR="00E451DF">
              <w:rPr>
                <w:rFonts w:asciiTheme="minorHAnsi" w:hAnsiTheme="minorHAnsi" w:cs="Arial"/>
                <w:sz w:val="20"/>
                <w:szCs w:val="20"/>
              </w:rPr>
              <w:t>: meno di 4 giornate al mese</w:t>
            </w:r>
          </w:p>
          <w:p w:rsidR="00915437" w:rsidRPr="000843D0" w:rsidRDefault="00915437" w:rsidP="00516FC0">
            <w:pPr>
              <w:pStyle w:val="a"/>
              <w:widowControl w:val="0"/>
              <w:ind w:left="1168" w:firstLine="0"/>
              <w:rPr>
                <w:rFonts w:asciiTheme="minorHAnsi" w:hAnsiTheme="minorHAnsi" w:cs="Arial"/>
                <w:sz w:val="20"/>
              </w:rPr>
            </w:pPr>
          </w:p>
          <w:p w:rsidR="00915437" w:rsidRPr="000843D0" w:rsidRDefault="00915437" w:rsidP="00460D74">
            <w:pPr>
              <w:pStyle w:val="Paragrafoelenco"/>
              <w:numPr>
                <w:ilvl w:val="0"/>
                <w:numId w:val="17"/>
              </w:numPr>
              <w:spacing w:after="0" w:line="240" w:lineRule="auto"/>
              <w:ind w:left="237" w:hanging="237"/>
              <w:jc w:val="both"/>
              <w:rPr>
                <w:rFonts w:asciiTheme="minorHAnsi" w:hAnsiTheme="minorHAnsi" w:cs="Arial"/>
                <w:sz w:val="20"/>
                <w:szCs w:val="20"/>
              </w:rPr>
            </w:pPr>
            <w:r w:rsidRPr="000843D0">
              <w:rPr>
                <w:rFonts w:asciiTheme="minorHAnsi" w:hAnsiTheme="minorHAnsi" w:cs="Arial"/>
                <w:sz w:val="20"/>
                <w:szCs w:val="20"/>
              </w:rPr>
              <w:t>prof. Umberto JANIN RIVOLIN, esper</w:t>
            </w:r>
            <w:r w:rsidR="00E2013D" w:rsidRPr="000843D0">
              <w:rPr>
                <w:rFonts w:asciiTheme="minorHAnsi" w:hAnsiTheme="minorHAnsi" w:cs="Arial"/>
                <w:sz w:val="20"/>
                <w:szCs w:val="20"/>
              </w:rPr>
              <w:t>to in pianificazione spaziale</w:t>
            </w:r>
          </w:p>
          <w:p w:rsidR="00915437" w:rsidRPr="000843D0" w:rsidRDefault="00915437" w:rsidP="00516FC0">
            <w:pPr>
              <w:pStyle w:val="Paragrafoelenco"/>
              <w:spacing w:after="0" w:line="240" w:lineRule="auto"/>
              <w:ind w:left="237"/>
              <w:jc w:val="both"/>
              <w:rPr>
                <w:rFonts w:asciiTheme="minorHAnsi" w:hAnsiTheme="minorHAnsi" w:cs="Arial"/>
                <w:sz w:val="20"/>
                <w:szCs w:val="20"/>
              </w:rPr>
            </w:pPr>
            <w:r w:rsidRPr="000843D0">
              <w:rPr>
                <w:rFonts w:asciiTheme="minorHAnsi" w:hAnsiTheme="minorHAnsi" w:cs="Arial"/>
                <w:sz w:val="20"/>
                <w:szCs w:val="20"/>
              </w:rPr>
              <w:t>indirizzo: via Principe Tommaso, 49 – 10125 Torino (TO)</w:t>
            </w:r>
          </w:p>
          <w:p w:rsidR="00915437" w:rsidRPr="000843D0" w:rsidRDefault="00915437" w:rsidP="00516FC0">
            <w:pPr>
              <w:pStyle w:val="Paragrafoelenco"/>
              <w:spacing w:after="0" w:line="240" w:lineRule="auto"/>
              <w:ind w:left="237"/>
              <w:jc w:val="both"/>
              <w:rPr>
                <w:rFonts w:asciiTheme="minorHAnsi" w:hAnsiTheme="minorHAnsi" w:cs="Arial"/>
                <w:sz w:val="20"/>
                <w:szCs w:val="20"/>
              </w:rPr>
            </w:pPr>
            <w:r w:rsidRPr="000843D0">
              <w:rPr>
                <w:rFonts w:asciiTheme="minorHAnsi" w:hAnsiTheme="minorHAnsi" w:cs="Arial"/>
                <w:sz w:val="20"/>
                <w:szCs w:val="20"/>
              </w:rPr>
              <w:t>tel.: 011/564.74.61</w:t>
            </w:r>
            <w:r w:rsidRPr="000843D0">
              <w:rPr>
                <w:rFonts w:asciiTheme="minorHAnsi" w:hAnsiTheme="minorHAnsi" w:cs="Arial"/>
                <w:sz w:val="20"/>
                <w:szCs w:val="20"/>
              </w:rPr>
              <w:tab/>
            </w:r>
          </w:p>
          <w:p w:rsidR="00915437" w:rsidRPr="000843D0" w:rsidRDefault="00915437" w:rsidP="00516FC0">
            <w:pPr>
              <w:pStyle w:val="Paragrafoelenco"/>
              <w:spacing w:after="0" w:line="240" w:lineRule="auto"/>
              <w:ind w:left="237"/>
              <w:jc w:val="both"/>
              <w:rPr>
                <w:rFonts w:asciiTheme="minorHAnsi" w:hAnsiTheme="minorHAnsi" w:cs="Arial"/>
                <w:sz w:val="20"/>
                <w:szCs w:val="20"/>
              </w:rPr>
            </w:pPr>
            <w:r w:rsidRPr="000843D0">
              <w:rPr>
                <w:rFonts w:asciiTheme="minorHAnsi" w:hAnsiTheme="minorHAnsi" w:cs="Arial"/>
                <w:sz w:val="20"/>
                <w:szCs w:val="20"/>
              </w:rPr>
              <w:t>e-mail: umberto.janin@polito.it</w:t>
            </w:r>
          </w:p>
          <w:p w:rsidR="00915437" w:rsidRPr="000843D0" w:rsidRDefault="00915437" w:rsidP="00516FC0">
            <w:pPr>
              <w:pStyle w:val="Paragrafoelenco"/>
              <w:spacing w:after="0" w:line="240" w:lineRule="auto"/>
              <w:ind w:left="237"/>
              <w:jc w:val="both"/>
              <w:rPr>
                <w:rFonts w:asciiTheme="minorHAnsi" w:hAnsiTheme="minorHAnsi" w:cs="Arial"/>
                <w:sz w:val="20"/>
                <w:szCs w:val="20"/>
              </w:rPr>
            </w:pPr>
            <w:r w:rsidRPr="000843D0">
              <w:rPr>
                <w:rFonts w:asciiTheme="minorHAnsi" w:hAnsiTheme="minorHAnsi"/>
                <w:b/>
                <w:color w:val="1F3864"/>
                <w:sz w:val="20"/>
                <w:szCs w:val="20"/>
              </w:rPr>
              <w:t>Tipologia e scadenza di contratto</w:t>
            </w:r>
            <w:r w:rsidRPr="000843D0">
              <w:rPr>
                <w:rFonts w:asciiTheme="minorHAnsi" w:hAnsiTheme="minorHAnsi" w:cs="Arial"/>
                <w:sz w:val="20"/>
                <w:szCs w:val="20"/>
              </w:rPr>
              <w:t xml:space="preserve">: nomina ai sensi della </w:t>
            </w:r>
            <w:proofErr w:type="spellStart"/>
            <w:r w:rsidRPr="000843D0">
              <w:rPr>
                <w:rFonts w:asciiTheme="minorHAnsi" w:hAnsiTheme="minorHAnsi" w:cs="Arial"/>
                <w:sz w:val="20"/>
                <w:szCs w:val="20"/>
              </w:rPr>
              <w:t>l.r</w:t>
            </w:r>
            <w:proofErr w:type="spellEnd"/>
            <w:r w:rsidRPr="000843D0">
              <w:rPr>
                <w:rFonts w:asciiTheme="minorHAnsi" w:hAnsiTheme="minorHAnsi" w:cs="Arial"/>
                <w:sz w:val="20"/>
                <w:szCs w:val="20"/>
              </w:rPr>
              <w:t>. 48/1995</w:t>
            </w:r>
            <w:r w:rsidR="00480D1F" w:rsidRPr="000843D0">
              <w:rPr>
                <w:rFonts w:asciiTheme="minorHAnsi" w:hAnsiTheme="minorHAnsi" w:cs="Arial"/>
                <w:sz w:val="20"/>
                <w:szCs w:val="20"/>
              </w:rPr>
              <w:t xml:space="preserve"> (scadenza 31 dicembre 201</w:t>
            </w:r>
            <w:r w:rsidR="00E2013D" w:rsidRPr="000843D0">
              <w:rPr>
                <w:rFonts w:asciiTheme="minorHAnsi" w:hAnsiTheme="minorHAnsi" w:cs="Arial"/>
                <w:sz w:val="20"/>
                <w:szCs w:val="20"/>
              </w:rPr>
              <w:t>9</w:t>
            </w:r>
            <w:r w:rsidR="00480D1F" w:rsidRPr="000843D0">
              <w:rPr>
                <w:rFonts w:asciiTheme="minorHAnsi" w:hAnsiTheme="minorHAnsi" w:cs="Arial"/>
                <w:sz w:val="20"/>
                <w:szCs w:val="20"/>
              </w:rPr>
              <w:t>)</w:t>
            </w:r>
          </w:p>
          <w:p w:rsidR="00915437" w:rsidRPr="000843D0" w:rsidRDefault="00915437" w:rsidP="00516FC0">
            <w:pPr>
              <w:pStyle w:val="Paragrafoelenco"/>
              <w:spacing w:after="0" w:line="240" w:lineRule="auto"/>
              <w:ind w:left="237"/>
              <w:jc w:val="both"/>
              <w:rPr>
                <w:rFonts w:asciiTheme="minorHAnsi" w:hAnsiTheme="minorHAnsi" w:cs="Arial"/>
                <w:sz w:val="20"/>
                <w:szCs w:val="20"/>
              </w:rPr>
            </w:pPr>
            <w:r w:rsidRPr="000843D0">
              <w:rPr>
                <w:rFonts w:asciiTheme="minorHAnsi" w:hAnsiTheme="minorHAnsi"/>
                <w:b/>
                <w:color w:val="1F3864"/>
                <w:sz w:val="20"/>
                <w:szCs w:val="20"/>
              </w:rPr>
              <w:t>Impegno lavorativo nel Nucleo</w:t>
            </w:r>
            <w:r w:rsidR="00E451DF">
              <w:rPr>
                <w:rFonts w:asciiTheme="minorHAnsi" w:hAnsiTheme="minorHAnsi" w:cs="Arial"/>
                <w:sz w:val="20"/>
                <w:szCs w:val="20"/>
              </w:rPr>
              <w:t>: meno di 4 giornate al mese</w:t>
            </w:r>
          </w:p>
          <w:p w:rsidR="00915437" w:rsidRPr="000843D0" w:rsidRDefault="00915437" w:rsidP="00516FC0">
            <w:pPr>
              <w:pStyle w:val="a"/>
              <w:widowControl w:val="0"/>
              <w:ind w:left="1168" w:firstLine="0"/>
              <w:rPr>
                <w:rFonts w:asciiTheme="minorHAnsi" w:hAnsiTheme="minorHAnsi" w:cs="Arial"/>
                <w:b/>
                <w:sz w:val="20"/>
              </w:rPr>
            </w:pPr>
          </w:p>
          <w:p w:rsidR="00956C7C" w:rsidRPr="000843D0" w:rsidRDefault="00956C7C" w:rsidP="00460D74">
            <w:pPr>
              <w:pStyle w:val="Paragrafoelenco"/>
              <w:numPr>
                <w:ilvl w:val="0"/>
                <w:numId w:val="17"/>
              </w:numPr>
              <w:spacing w:after="0" w:line="240" w:lineRule="auto"/>
              <w:ind w:left="237" w:hanging="237"/>
              <w:jc w:val="both"/>
              <w:rPr>
                <w:rFonts w:asciiTheme="minorHAnsi" w:hAnsiTheme="minorHAnsi" w:cs="Arial"/>
                <w:sz w:val="20"/>
                <w:szCs w:val="20"/>
              </w:rPr>
            </w:pPr>
            <w:r w:rsidRPr="000843D0">
              <w:rPr>
                <w:rFonts w:asciiTheme="minorHAnsi" w:hAnsiTheme="minorHAnsi" w:cs="Arial"/>
                <w:sz w:val="20"/>
                <w:szCs w:val="20"/>
              </w:rPr>
              <w:t>d</w:t>
            </w:r>
            <w:r w:rsidR="006C5162" w:rsidRPr="000843D0">
              <w:rPr>
                <w:rFonts w:asciiTheme="minorHAnsi" w:hAnsiTheme="minorHAnsi" w:cs="Arial"/>
                <w:sz w:val="20"/>
                <w:szCs w:val="20"/>
              </w:rPr>
              <w:t>r</w:t>
            </w:r>
            <w:r w:rsidRPr="000843D0">
              <w:rPr>
                <w:rFonts w:asciiTheme="minorHAnsi" w:hAnsiTheme="minorHAnsi" w:cs="Arial"/>
                <w:sz w:val="20"/>
                <w:szCs w:val="20"/>
              </w:rPr>
              <w:t xml:space="preserve"> Roberto CAGLIERO, esperto nelle politiche di sviluppo rurale e locale</w:t>
            </w:r>
          </w:p>
          <w:p w:rsidR="00956C7C" w:rsidRPr="000843D0" w:rsidRDefault="00956C7C" w:rsidP="00956C7C">
            <w:pPr>
              <w:pStyle w:val="Paragrafoelenco"/>
              <w:spacing w:after="0" w:line="240" w:lineRule="auto"/>
              <w:ind w:left="237"/>
              <w:jc w:val="both"/>
              <w:rPr>
                <w:rFonts w:asciiTheme="minorHAnsi" w:hAnsiTheme="minorHAnsi" w:cs="Arial"/>
                <w:sz w:val="20"/>
                <w:szCs w:val="20"/>
              </w:rPr>
            </w:pPr>
            <w:r w:rsidRPr="000843D0">
              <w:rPr>
                <w:rFonts w:asciiTheme="minorHAnsi" w:hAnsiTheme="minorHAnsi" w:cs="Arial"/>
                <w:sz w:val="20"/>
                <w:szCs w:val="20"/>
              </w:rPr>
              <w:t xml:space="preserve">indirizzo: </w:t>
            </w:r>
            <w:r w:rsidR="0063254E" w:rsidRPr="000843D0">
              <w:rPr>
                <w:rFonts w:asciiTheme="minorHAnsi" w:hAnsiTheme="minorHAnsi" w:cs="Arial"/>
                <w:sz w:val="20"/>
                <w:szCs w:val="20"/>
              </w:rPr>
              <w:t xml:space="preserve">via </w:t>
            </w:r>
            <w:proofErr w:type="spellStart"/>
            <w:r w:rsidR="0063254E" w:rsidRPr="000843D0">
              <w:rPr>
                <w:rFonts w:asciiTheme="minorHAnsi" w:hAnsiTheme="minorHAnsi" w:cs="Arial"/>
                <w:sz w:val="20"/>
                <w:szCs w:val="20"/>
              </w:rPr>
              <w:t>Tenivelli</w:t>
            </w:r>
            <w:proofErr w:type="spellEnd"/>
            <w:r w:rsidR="0063254E" w:rsidRPr="000843D0">
              <w:rPr>
                <w:rFonts w:asciiTheme="minorHAnsi" w:hAnsiTheme="minorHAnsi" w:cs="Arial"/>
                <w:sz w:val="20"/>
                <w:szCs w:val="20"/>
              </w:rPr>
              <w:t>, 12 – 10144 Torino (TO)</w:t>
            </w:r>
          </w:p>
          <w:p w:rsidR="00956C7C" w:rsidRPr="000843D0" w:rsidRDefault="00956C7C" w:rsidP="00956C7C">
            <w:pPr>
              <w:pStyle w:val="Paragrafoelenco"/>
              <w:spacing w:after="0" w:line="240" w:lineRule="auto"/>
              <w:ind w:left="237"/>
              <w:jc w:val="both"/>
              <w:rPr>
                <w:rFonts w:asciiTheme="minorHAnsi" w:hAnsiTheme="minorHAnsi" w:cs="Arial"/>
                <w:sz w:val="20"/>
                <w:szCs w:val="20"/>
              </w:rPr>
            </w:pPr>
            <w:r w:rsidRPr="000843D0">
              <w:rPr>
                <w:rFonts w:asciiTheme="minorHAnsi" w:hAnsiTheme="minorHAnsi" w:cs="Arial"/>
                <w:sz w:val="20"/>
                <w:szCs w:val="20"/>
              </w:rPr>
              <w:t>tel.</w:t>
            </w:r>
            <w:r w:rsidR="0063254E" w:rsidRPr="000843D0">
              <w:rPr>
                <w:rFonts w:asciiTheme="minorHAnsi" w:hAnsiTheme="minorHAnsi" w:cs="Arial"/>
                <w:sz w:val="20"/>
                <w:szCs w:val="20"/>
              </w:rPr>
              <w:t xml:space="preserve"> : 3479000156</w:t>
            </w:r>
          </w:p>
          <w:p w:rsidR="0063254E" w:rsidRPr="000843D0" w:rsidRDefault="0063254E" w:rsidP="00956C7C">
            <w:pPr>
              <w:pStyle w:val="Paragrafoelenco"/>
              <w:spacing w:after="0" w:line="240" w:lineRule="auto"/>
              <w:ind w:left="237"/>
              <w:jc w:val="both"/>
              <w:rPr>
                <w:rFonts w:asciiTheme="minorHAnsi" w:hAnsiTheme="minorHAnsi" w:cs="Arial"/>
                <w:sz w:val="20"/>
                <w:szCs w:val="20"/>
              </w:rPr>
            </w:pPr>
            <w:r w:rsidRPr="000843D0">
              <w:rPr>
                <w:rFonts w:asciiTheme="minorHAnsi" w:hAnsiTheme="minorHAnsi" w:cs="Arial"/>
                <w:sz w:val="20"/>
                <w:szCs w:val="20"/>
              </w:rPr>
              <w:t>e-mail: caglio70@hotmail.it</w:t>
            </w:r>
          </w:p>
          <w:p w:rsidR="0063254E" w:rsidRPr="000843D0" w:rsidRDefault="0063254E" w:rsidP="0063254E">
            <w:pPr>
              <w:pStyle w:val="Paragrafoelenco"/>
              <w:spacing w:after="0" w:line="240" w:lineRule="auto"/>
              <w:ind w:left="237"/>
              <w:jc w:val="both"/>
              <w:rPr>
                <w:rFonts w:asciiTheme="minorHAnsi" w:hAnsiTheme="minorHAnsi" w:cs="Arial"/>
                <w:sz w:val="20"/>
                <w:szCs w:val="20"/>
              </w:rPr>
            </w:pPr>
            <w:r w:rsidRPr="000843D0">
              <w:rPr>
                <w:rFonts w:asciiTheme="minorHAnsi" w:hAnsiTheme="minorHAnsi"/>
                <w:b/>
                <w:color w:val="1F3864"/>
                <w:sz w:val="20"/>
                <w:szCs w:val="20"/>
              </w:rPr>
              <w:t>Tipologia e scadenza di contratto</w:t>
            </w:r>
            <w:r w:rsidRPr="000843D0">
              <w:rPr>
                <w:rFonts w:asciiTheme="minorHAnsi" w:hAnsiTheme="minorHAnsi" w:cs="Arial"/>
                <w:sz w:val="20"/>
                <w:szCs w:val="20"/>
              </w:rPr>
              <w:t xml:space="preserve">: nomina ai sensi della </w:t>
            </w:r>
            <w:proofErr w:type="spellStart"/>
            <w:r w:rsidRPr="000843D0">
              <w:rPr>
                <w:rFonts w:asciiTheme="minorHAnsi" w:hAnsiTheme="minorHAnsi" w:cs="Arial"/>
                <w:sz w:val="20"/>
                <w:szCs w:val="20"/>
              </w:rPr>
              <w:t>l.r</w:t>
            </w:r>
            <w:proofErr w:type="spellEnd"/>
            <w:r w:rsidRPr="000843D0">
              <w:rPr>
                <w:rFonts w:asciiTheme="minorHAnsi" w:hAnsiTheme="minorHAnsi" w:cs="Arial"/>
                <w:sz w:val="20"/>
                <w:szCs w:val="20"/>
              </w:rPr>
              <w:t>. 48/1995 (la scadenza era fissata al 31 dicembre 2019, ma il dott. CAGLIERO è receduto dal NUVAL dal 1° gennaio 2018</w:t>
            </w:r>
            <w:r w:rsidR="006625DD" w:rsidRPr="000843D0">
              <w:rPr>
                <w:rFonts w:asciiTheme="minorHAnsi" w:hAnsiTheme="minorHAnsi" w:cs="Arial"/>
                <w:sz w:val="20"/>
                <w:szCs w:val="20"/>
              </w:rPr>
              <w:t xml:space="preserve"> e verrà, quindi, sostituito)</w:t>
            </w:r>
          </w:p>
          <w:p w:rsidR="0063254E" w:rsidRPr="000843D0" w:rsidRDefault="0063254E" w:rsidP="0063254E">
            <w:pPr>
              <w:pStyle w:val="Paragrafoelenco"/>
              <w:spacing w:after="0" w:line="240" w:lineRule="auto"/>
              <w:ind w:left="237"/>
              <w:jc w:val="both"/>
              <w:rPr>
                <w:rFonts w:asciiTheme="minorHAnsi" w:hAnsiTheme="minorHAnsi" w:cs="Arial"/>
                <w:sz w:val="20"/>
                <w:szCs w:val="20"/>
              </w:rPr>
            </w:pPr>
            <w:r w:rsidRPr="000843D0">
              <w:rPr>
                <w:rFonts w:asciiTheme="minorHAnsi" w:hAnsiTheme="minorHAnsi"/>
                <w:b/>
                <w:color w:val="1F3864"/>
                <w:sz w:val="20"/>
                <w:szCs w:val="20"/>
              </w:rPr>
              <w:t>Impegno lavorativo nel Nucleo</w:t>
            </w:r>
            <w:r w:rsidR="00E451DF">
              <w:rPr>
                <w:rFonts w:asciiTheme="minorHAnsi" w:hAnsiTheme="minorHAnsi" w:cs="Arial"/>
                <w:sz w:val="20"/>
                <w:szCs w:val="20"/>
              </w:rPr>
              <w:t>: meno di 4 giornate al mese</w:t>
            </w:r>
          </w:p>
          <w:p w:rsidR="00915437" w:rsidRPr="000843D0" w:rsidRDefault="0063254E" w:rsidP="00516FC0">
            <w:pPr>
              <w:pStyle w:val="Paragrafoelenco"/>
              <w:spacing w:after="0" w:line="240" w:lineRule="auto"/>
              <w:ind w:left="237"/>
              <w:jc w:val="both"/>
              <w:rPr>
                <w:rFonts w:asciiTheme="minorHAnsi" w:hAnsiTheme="minorHAnsi" w:cs="Arial"/>
                <w:sz w:val="20"/>
                <w:szCs w:val="20"/>
              </w:rPr>
            </w:pPr>
            <w:r w:rsidRPr="000843D0">
              <w:rPr>
                <w:rFonts w:asciiTheme="minorHAnsi" w:hAnsiTheme="minorHAnsi" w:cs="Arial"/>
                <w:sz w:val="20"/>
                <w:szCs w:val="20"/>
              </w:rPr>
              <w:t xml:space="preserve">Considerato </w:t>
            </w:r>
            <w:r w:rsidR="006625DD" w:rsidRPr="000843D0">
              <w:rPr>
                <w:rFonts w:asciiTheme="minorHAnsi" w:hAnsiTheme="minorHAnsi" w:cs="Arial"/>
                <w:sz w:val="20"/>
                <w:szCs w:val="20"/>
              </w:rPr>
              <w:t>il periodo di riferimento di questa relazione, si segnala che</w:t>
            </w:r>
            <w:r w:rsidRPr="000843D0">
              <w:rPr>
                <w:rFonts w:asciiTheme="minorHAnsi" w:hAnsiTheme="minorHAnsi" w:cs="Arial"/>
                <w:sz w:val="20"/>
                <w:szCs w:val="20"/>
              </w:rPr>
              <w:t xml:space="preserve"> nel periodo 1° g</w:t>
            </w:r>
            <w:r w:rsidR="006625DD" w:rsidRPr="000843D0">
              <w:rPr>
                <w:rFonts w:asciiTheme="minorHAnsi" w:hAnsiTheme="minorHAnsi" w:cs="Arial"/>
                <w:sz w:val="20"/>
                <w:szCs w:val="20"/>
              </w:rPr>
              <w:t>ennaio 2014 – 31 dicembre 2016 l’</w:t>
            </w:r>
            <w:r w:rsidRPr="000843D0">
              <w:rPr>
                <w:rFonts w:asciiTheme="minorHAnsi" w:hAnsiTheme="minorHAnsi" w:cs="Arial"/>
                <w:sz w:val="20"/>
                <w:szCs w:val="20"/>
              </w:rPr>
              <w:t xml:space="preserve">incarico </w:t>
            </w:r>
            <w:r w:rsidR="006625DD" w:rsidRPr="000843D0">
              <w:rPr>
                <w:rFonts w:asciiTheme="minorHAnsi" w:hAnsiTheme="minorHAnsi" w:cs="Arial"/>
                <w:sz w:val="20"/>
                <w:szCs w:val="20"/>
              </w:rPr>
              <w:t>è stato</w:t>
            </w:r>
            <w:r w:rsidRPr="000843D0">
              <w:rPr>
                <w:rFonts w:asciiTheme="minorHAnsi" w:hAnsiTheme="minorHAnsi" w:cs="Arial"/>
                <w:sz w:val="20"/>
                <w:szCs w:val="20"/>
              </w:rPr>
              <w:t xml:space="preserve"> svolto dalla dr.ssa Sylvie CHAUSSOD di </w:t>
            </w:r>
            <w:r w:rsidR="00915437" w:rsidRPr="000843D0">
              <w:rPr>
                <w:rFonts w:asciiTheme="minorHAnsi" w:hAnsiTheme="minorHAnsi" w:cs="Arial"/>
                <w:sz w:val="20"/>
                <w:szCs w:val="20"/>
              </w:rPr>
              <w:t>Sarre (AO)</w:t>
            </w:r>
            <w:r w:rsidR="00C76BD6" w:rsidRPr="000843D0">
              <w:rPr>
                <w:rFonts w:asciiTheme="minorHAnsi" w:hAnsiTheme="minorHAnsi" w:cs="Arial"/>
                <w:sz w:val="20"/>
                <w:szCs w:val="20"/>
              </w:rPr>
              <w:t>.</w:t>
            </w:r>
          </w:p>
          <w:p w:rsidR="00915437" w:rsidRPr="000843D0" w:rsidRDefault="00915437" w:rsidP="00516FC0">
            <w:pPr>
              <w:pStyle w:val="a"/>
              <w:widowControl w:val="0"/>
              <w:ind w:left="1168" w:firstLine="0"/>
              <w:rPr>
                <w:rFonts w:asciiTheme="minorHAnsi" w:hAnsiTheme="minorHAnsi" w:cs="Arial"/>
                <w:b/>
                <w:sz w:val="20"/>
              </w:rPr>
            </w:pPr>
          </w:p>
          <w:p w:rsidR="00915437" w:rsidRPr="000843D0" w:rsidRDefault="00915437" w:rsidP="00460D74">
            <w:pPr>
              <w:pStyle w:val="Paragrafoelenco"/>
              <w:numPr>
                <w:ilvl w:val="0"/>
                <w:numId w:val="17"/>
              </w:numPr>
              <w:spacing w:after="0" w:line="240" w:lineRule="auto"/>
              <w:ind w:left="237" w:hanging="237"/>
              <w:jc w:val="both"/>
              <w:rPr>
                <w:rFonts w:asciiTheme="minorHAnsi" w:hAnsiTheme="minorHAnsi" w:cs="Arial"/>
                <w:sz w:val="20"/>
                <w:szCs w:val="20"/>
              </w:rPr>
            </w:pPr>
            <w:r w:rsidRPr="000843D0">
              <w:rPr>
                <w:rFonts w:asciiTheme="minorHAnsi" w:hAnsiTheme="minorHAnsi" w:cs="Arial"/>
                <w:sz w:val="20"/>
                <w:szCs w:val="20"/>
              </w:rPr>
              <w:t>d</w:t>
            </w:r>
            <w:r w:rsidR="006C5162" w:rsidRPr="000843D0">
              <w:rPr>
                <w:rFonts w:asciiTheme="minorHAnsi" w:hAnsiTheme="minorHAnsi" w:cs="Arial"/>
                <w:sz w:val="20"/>
                <w:szCs w:val="20"/>
              </w:rPr>
              <w:t>r</w:t>
            </w:r>
            <w:r w:rsidRPr="000843D0">
              <w:rPr>
                <w:rFonts w:asciiTheme="minorHAnsi" w:hAnsiTheme="minorHAnsi" w:cs="Arial"/>
                <w:sz w:val="20"/>
                <w:szCs w:val="20"/>
              </w:rPr>
              <w:t xml:space="preserve"> Michel LAINE, esperto in definizione, negoziazione e gestione delle politiche </w:t>
            </w:r>
            <w:r w:rsidR="00C76BD6" w:rsidRPr="000843D0">
              <w:rPr>
                <w:rFonts w:asciiTheme="minorHAnsi" w:hAnsiTheme="minorHAnsi" w:cs="Arial"/>
                <w:sz w:val="20"/>
                <w:szCs w:val="20"/>
              </w:rPr>
              <w:t>pubbliche</w:t>
            </w:r>
          </w:p>
          <w:p w:rsidR="00915437" w:rsidRPr="000843D0" w:rsidRDefault="00915437" w:rsidP="00516FC0">
            <w:pPr>
              <w:pStyle w:val="Paragrafoelenco"/>
              <w:spacing w:after="0" w:line="240" w:lineRule="auto"/>
              <w:ind w:left="237"/>
              <w:jc w:val="both"/>
              <w:rPr>
                <w:rFonts w:asciiTheme="minorHAnsi" w:hAnsiTheme="minorHAnsi" w:cs="Arial"/>
                <w:sz w:val="20"/>
                <w:szCs w:val="20"/>
                <w:lang w:val="fr-FR"/>
              </w:rPr>
            </w:pPr>
            <w:proofErr w:type="spellStart"/>
            <w:r w:rsidRPr="000843D0">
              <w:rPr>
                <w:rFonts w:asciiTheme="minorHAnsi" w:hAnsiTheme="minorHAnsi" w:cs="Arial"/>
                <w:sz w:val="20"/>
                <w:szCs w:val="20"/>
                <w:lang w:val="fr-FR"/>
              </w:rPr>
              <w:t>indirizzo</w:t>
            </w:r>
            <w:proofErr w:type="spellEnd"/>
            <w:r w:rsidRPr="000843D0">
              <w:rPr>
                <w:rFonts w:asciiTheme="minorHAnsi" w:hAnsiTheme="minorHAnsi" w:cs="Arial"/>
                <w:sz w:val="20"/>
                <w:szCs w:val="20"/>
                <w:lang w:val="fr-FR"/>
              </w:rPr>
              <w:t>: rue de Floralies, 85 (boîte 16) – B-Bruxelles 1200 BELGIO</w:t>
            </w:r>
          </w:p>
          <w:p w:rsidR="00915437" w:rsidRPr="000843D0" w:rsidRDefault="00915437" w:rsidP="00516FC0">
            <w:pPr>
              <w:pStyle w:val="Paragrafoelenco"/>
              <w:spacing w:after="0" w:line="240" w:lineRule="auto"/>
              <w:ind w:left="237"/>
              <w:jc w:val="both"/>
              <w:rPr>
                <w:rFonts w:asciiTheme="minorHAnsi" w:hAnsiTheme="minorHAnsi" w:cs="Arial"/>
                <w:sz w:val="20"/>
                <w:szCs w:val="20"/>
              </w:rPr>
            </w:pPr>
            <w:r w:rsidRPr="000843D0">
              <w:rPr>
                <w:rFonts w:asciiTheme="minorHAnsi" w:hAnsiTheme="minorHAnsi" w:cs="Arial"/>
                <w:sz w:val="20"/>
                <w:szCs w:val="20"/>
              </w:rPr>
              <w:t>tel.: 0032/49.26.83.424</w:t>
            </w:r>
            <w:r w:rsidRPr="000843D0">
              <w:rPr>
                <w:rFonts w:asciiTheme="minorHAnsi" w:hAnsiTheme="minorHAnsi" w:cs="Arial"/>
                <w:sz w:val="20"/>
                <w:szCs w:val="20"/>
              </w:rPr>
              <w:tab/>
            </w:r>
          </w:p>
          <w:p w:rsidR="00915437" w:rsidRPr="000843D0" w:rsidRDefault="00915437" w:rsidP="00516FC0">
            <w:pPr>
              <w:pStyle w:val="Paragrafoelenco"/>
              <w:spacing w:after="0" w:line="240" w:lineRule="auto"/>
              <w:ind w:left="237"/>
              <w:jc w:val="both"/>
              <w:rPr>
                <w:rFonts w:asciiTheme="minorHAnsi" w:hAnsiTheme="minorHAnsi" w:cs="Arial"/>
                <w:sz w:val="20"/>
                <w:szCs w:val="20"/>
              </w:rPr>
            </w:pPr>
            <w:r w:rsidRPr="000843D0">
              <w:rPr>
                <w:rFonts w:asciiTheme="minorHAnsi" w:hAnsiTheme="minorHAnsi" w:cs="Arial"/>
                <w:sz w:val="20"/>
                <w:szCs w:val="20"/>
              </w:rPr>
              <w:t>e-mail: lainemi2000@yahoo.fr</w:t>
            </w:r>
          </w:p>
          <w:p w:rsidR="00915437" w:rsidRPr="000843D0" w:rsidRDefault="00915437" w:rsidP="00516FC0">
            <w:pPr>
              <w:pStyle w:val="Paragrafoelenco"/>
              <w:spacing w:after="0" w:line="240" w:lineRule="auto"/>
              <w:ind w:left="237"/>
              <w:jc w:val="both"/>
              <w:rPr>
                <w:rFonts w:asciiTheme="minorHAnsi" w:hAnsiTheme="minorHAnsi" w:cs="Arial"/>
                <w:sz w:val="20"/>
                <w:szCs w:val="20"/>
              </w:rPr>
            </w:pPr>
            <w:r w:rsidRPr="000843D0">
              <w:rPr>
                <w:rFonts w:asciiTheme="minorHAnsi" w:hAnsiTheme="minorHAnsi"/>
                <w:b/>
                <w:color w:val="1F3864"/>
                <w:sz w:val="20"/>
                <w:szCs w:val="20"/>
              </w:rPr>
              <w:t>Tipologia e scadenza di contratto</w:t>
            </w:r>
            <w:r w:rsidRPr="000843D0">
              <w:rPr>
                <w:rFonts w:asciiTheme="minorHAnsi" w:hAnsiTheme="minorHAnsi" w:cs="Arial"/>
                <w:sz w:val="20"/>
                <w:szCs w:val="20"/>
              </w:rPr>
              <w:t xml:space="preserve">: nomina ai sensi della </w:t>
            </w:r>
            <w:proofErr w:type="spellStart"/>
            <w:r w:rsidRPr="000843D0">
              <w:rPr>
                <w:rFonts w:asciiTheme="minorHAnsi" w:hAnsiTheme="minorHAnsi" w:cs="Arial"/>
                <w:sz w:val="20"/>
                <w:szCs w:val="20"/>
              </w:rPr>
              <w:t>l.r</w:t>
            </w:r>
            <w:proofErr w:type="spellEnd"/>
            <w:r w:rsidRPr="000843D0">
              <w:rPr>
                <w:rFonts w:asciiTheme="minorHAnsi" w:hAnsiTheme="minorHAnsi" w:cs="Arial"/>
                <w:sz w:val="20"/>
                <w:szCs w:val="20"/>
              </w:rPr>
              <w:t>. 48/1995</w:t>
            </w:r>
            <w:r w:rsidR="006625DD" w:rsidRPr="000843D0">
              <w:rPr>
                <w:rFonts w:asciiTheme="minorHAnsi" w:hAnsiTheme="minorHAnsi" w:cs="Arial"/>
                <w:sz w:val="20"/>
                <w:szCs w:val="20"/>
              </w:rPr>
              <w:t xml:space="preserve"> </w:t>
            </w:r>
            <w:r w:rsidR="00480D1F" w:rsidRPr="000843D0">
              <w:rPr>
                <w:rFonts w:asciiTheme="minorHAnsi" w:hAnsiTheme="minorHAnsi" w:cs="Arial"/>
                <w:sz w:val="20"/>
                <w:szCs w:val="20"/>
              </w:rPr>
              <w:t>(scadenza 31 dicembre 201</w:t>
            </w:r>
            <w:r w:rsidR="00C76BD6" w:rsidRPr="000843D0">
              <w:rPr>
                <w:rFonts w:asciiTheme="minorHAnsi" w:hAnsiTheme="minorHAnsi" w:cs="Arial"/>
                <w:sz w:val="20"/>
                <w:szCs w:val="20"/>
              </w:rPr>
              <w:t>9</w:t>
            </w:r>
            <w:r w:rsidR="00480D1F" w:rsidRPr="000843D0">
              <w:rPr>
                <w:rFonts w:asciiTheme="minorHAnsi" w:hAnsiTheme="minorHAnsi" w:cs="Arial"/>
                <w:sz w:val="20"/>
                <w:szCs w:val="20"/>
              </w:rPr>
              <w:t>)</w:t>
            </w:r>
          </w:p>
          <w:p w:rsidR="00C76BD6" w:rsidRPr="000843D0" w:rsidRDefault="00915437" w:rsidP="00C76BD6">
            <w:pPr>
              <w:pStyle w:val="Paragrafoelenco"/>
              <w:spacing w:after="0" w:line="240" w:lineRule="auto"/>
              <w:ind w:left="237"/>
              <w:jc w:val="both"/>
              <w:rPr>
                <w:rFonts w:asciiTheme="minorHAnsi" w:hAnsiTheme="minorHAnsi" w:cs="Arial"/>
                <w:sz w:val="20"/>
                <w:szCs w:val="20"/>
              </w:rPr>
            </w:pPr>
            <w:r w:rsidRPr="000843D0">
              <w:rPr>
                <w:rFonts w:asciiTheme="minorHAnsi" w:hAnsiTheme="minorHAnsi"/>
                <w:b/>
                <w:color w:val="1F3864"/>
                <w:sz w:val="20"/>
                <w:szCs w:val="20"/>
              </w:rPr>
              <w:t>Impegno lavorativo nel Nucleo</w:t>
            </w:r>
            <w:r w:rsidR="00E451DF">
              <w:rPr>
                <w:rFonts w:asciiTheme="minorHAnsi" w:hAnsiTheme="minorHAnsi" w:cs="Arial"/>
                <w:sz w:val="20"/>
                <w:szCs w:val="20"/>
              </w:rPr>
              <w:t>: meno di 4 giornate al mese</w:t>
            </w:r>
          </w:p>
        </w:tc>
      </w:tr>
      <w:tr w:rsidR="001650FA" w:rsidRPr="000408F7" w:rsidTr="008D1D29">
        <w:trPr>
          <w:trHeight w:val="640"/>
        </w:trPr>
        <w:tc>
          <w:tcPr>
            <w:tcW w:w="2756" w:type="dxa"/>
            <w:vMerge w:val="restar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rsidR="001650FA" w:rsidRPr="000D7EBE" w:rsidRDefault="00B02AF5">
            <w:pPr>
              <w:spacing w:after="0" w:line="100" w:lineRule="atLeast"/>
              <w:rPr>
                <w:rFonts w:asciiTheme="minorHAnsi" w:hAnsiTheme="minorHAnsi"/>
                <w:b/>
                <w:color w:val="1F3864"/>
                <w:sz w:val="20"/>
                <w:szCs w:val="20"/>
              </w:rPr>
            </w:pPr>
            <w:r w:rsidRPr="000D7EBE">
              <w:rPr>
                <w:rFonts w:asciiTheme="minorHAnsi" w:hAnsiTheme="minorHAnsi"/>
                <w:b/>
                <w:color w:val="1F3864"/>
                <w:sz w:val="20"/>
                <w:szCs w:val="20"/>
              </w:rPr>
              <w:lastRenderedPageBreak/>
              <w:t>Modalità Selezione dei componenti del Nucleo e competenze richieste</w:t>
            </w:r>
          </w:p>
        </w:tc>
        <w:tc>
          <w:tcPr>
            <w:tcW w:w="688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tcPr>
          <w:p w:rsidR="00F4580B" w:rsidRPr="00F4580B" w:rsidRDefault="00F4580B" w:rsidP="00F4580B">
            <w:pPr>
              <w:spacing w:after="0" w:line="100" w:lineRule="atLeast"/>
              <w:jc w:val="both"/>
              <w:rPr>
                <w:rFonts w:asciiTheme="minorHAnsi" w:hAnsiTheme="minorHAnsi"/>
                <w:b/>
                <w:color w:val="1F3864"/>
                <w:sz w:val="20"/>
                <w:szCs w:val="20"/>
              </w:rPr>
            </w:pPr>
            <w:r w:rsidRPr="00F4580B">
              <w:rPr>
                <w:rFonts w:asciiTheme="minorHAnsi" w:hAnsiTheme="minorHAnsi"/>
                <w:b/>
                <w:color w:val="1F3864"/>
                <w:sz w:val="20"/>
                <w:szCs w:val="20"/>
              </w:rPr>
              <w:t>Modalità di selezione utilizzata per il responsabile ed il coordinatore del Nucleo (dove presente), i componenti interni ed esterni</w:t>
            </w:r>
          </w:p>
          <w:p w:rsidR="00F4580B" w:rsidRDefault="00F4580B" w:rsidP="00304ECE">
            <w:pPr>
              <w:suppressAutoHyphens w:val="0"/>
              <w:spacing w:after="0" w:line="240" w:lineRule="auto"/>
              <w:jc w:val="both"/>
              <w:rPr>
                <w:rFonts w:asciiTheme="minorHAnsi" w:hAnsiTheme="minorHAnsi" w:cs="Arial"/>
                <w:sz w:val="20"/>
                <w:szCs w:val="20"/>
              </w:rPr>
            </w:pPr>
          </w:p>
          <w:p w:rsidR="00194F74" w:rsidRPr="000D7EBE" w:rsidRDefault="00194F74" w:rsidP="00304ECE">
            <w:pPr>
              <w:suppressAutoHyphens w:val="0"/>
              <w:spacing w:after="0" w:line="240" w:lineRule="auto"/>
              <w:jc w:val="both"/>
              <w:rPr>
                <w:rFonts w:asciiTheme="minorHAnsi" w:hAnsiTheme="minorHAnsi" w:cs="Arial"/>
                <w:sz w:val="20"/>
                <w:szCs w:val="20"/>
              </w:rPr>
            </w:pPr>
            <w:r w:rsidRPr="000D7EBE">
              <w:rPr>
                <w:rFonts w:asciiTheme="minorHAnsi" w:hAnsiTheme="minorHAnsi" w:cs="Arial"/>
                <w:sz w:val="20"/>
                <w:szCs w:val="20"/>
              </w:rPr>
              <w:t xml:space="preserve">Le </w:t>
            </w:r>
            <w:r w:rsidRPr="000408F7">
              <w:rPr>
                <w:rFonts w:asciiTheme="minorHAnsi" w:hAnsiTheme="minorHAnsi" w:cs="Arial"/>
                <w:sz w:val="20"/>
                <w:szCs w:val="20"/>
              </w:rPr>
              <w:t>modalità di selezione dei componenti del Nucleo</w:t>
            </w:r>
            <w:r w:rsidRPr="000D7EBE">
              <w:rPr>
                <w:rFonts w:asciiTheme="minorHAnsi" w:hAnsiTheme="minorHAnsi" w:cs="Arial"/>
                <w:sz w:val="20"/>
                <w:szCs w:val="20"/>
              </w:rPr>
              <w:t xml:space="preserve"> sono disposte dai seguenti atti normativi e amministrativi:</w:t>
            </w:r>
          </w:p>
          <w:p w:rsidR="00194F74" w:rsidRPr="000D7EBE" w:rsidRDefault="00194F74" w:rsidP="00304ECE">
            <w:pPr>
              <w:suppressAutoHyphens w:val="0"/>
              <w:spacing w:after="0" w:line="240" w:lineRule="auto"/>
              <w:jc w:val="both"/>
              <w:rPr>
                <w:rFonts w:asciiTheme="minorHAnsi" w:hAnsiTheme="minorHAnsi" w:cs="Arial"/>
                <w:sz w:val="20"/>
                <w:szCs w:val="20"/>
              </w:rPr>
            </w:pPr>
          </w:p>
          <w:p w:rsidR="00194F74" w:rsidRPr="000408F7" w:rsidRDefault="006C5162" w:rsidP="00304ECE">
            <w:pPr>
              <w:suppressAutoHyphens w:val="0"/>
              <w:spacing w:after="0" w:line="240" w:lineRule="auto"/>
              <w:jc w:val="both"/>
              <w:rPr>
                <w:rFonts w:asciiTheme="minorHAnsi" w:hAnsiTheme="minorHAnsi" w:cs="Arial"/>
                <w:b/>
                <w:sz w:val="20"/>
                <w:szCs w:val="20"/>
              </w:rPr>
            </w:pPr>
            <w:proofErr w:type="spellStart"/>
            <w:r w:rsidRPr="000408F7">
              <w:rPr>
                <w:rFonts w:asciiTheme="minorHAnsi" w:hAnsiTheme="minorHAnsi" w:cs="Arial"/>
                <w:b/>
                <w:sz w:val="20"/>
                <w:szCs w:val="20"/>
              </w:rPr>
              <w:t>l</w:t>
            </w:r>
            <w:r w:rsidR="00194F74" w:rsidRPr="000408F7">
              <w:rPr>
                <w:rFonts w:asciiTheme="minorHAnsi" w:hAnsiTheme="minorHAnsi" w:cs="Arial"/>
                <w:b/>
                <w:sz w:val="20"/>
                <w:szCs w:val="20"/>
              </w:rPr>
              <w:t>.r</w:t>
            </w:r>
            <w:proofErr w:type="spellEnd"/>
            <w:r w:rsidR="00194F74" w:rsidRPr="000408F7">
              <w:rPr>
                <w:rFonts w:asciiTheme="minorHAnsi" w:hAnsiTheme="minorHAnsi" w:cs="Arial"/>
                <w:b/>
                <w:sz w:val="20"/>
                <w:szCs w:val="20"/>
              </w:rPr>
              <w:t>. 48/</w:t>
            </w:r>
            <w:r w:rsidR="002E323F" w:rsidRPr="000408F7">
              <w:rPr>
                <w:rFonts w:asciiTheme="minorHAnsi" w:hAnsiTheme="minorHAnsi" w:cs="Arial"/>
                <w:b/>
                <w:sz w:val="20"/>
                <w:szCs w:val="20"/>
              </w:rPr>
              <w:t>19</w:t>
            </w:r>
            <w:r w:rsidR="00194F74" w:rsidRPr="000408F7">
              <w:rPr>
                <w:rFonts w:asciiTheme="minorHAnsi" w:hAnsiTheme="minorHAnsi" w:cs="Arial"/>
                <w:b/>
                <w:sz w:val="20"/>
                <w:szCs w:val="20"/>
              </w:rPr>
              <w:t>95, art 24,  Nucleo di valutazione e verifica degli investimenti pubblici,  commi 5, 6, 7 ed 8</w:t>
            </w:r>
          </w:p>
          <w:p w:rsidR="00194F74" w:rsidRPr="000D7EBE" w:rsidRDefault="00194F74" w:rsidP="00194F74">
            <w:pPr>
              <w:suppressAutoHyphens w:val="0"/>
              <w:spacing w:after="0" w:line="240" w:lineRule="auto"/>
              <w:jc w:val="both"/>
              <w:rPr>
                <w:rFonts w:asciiTheme="minorHAnsi" w:hAnsiTheme="minorHAnsi" w:cs="Arial"/>
                <w:sz w:val="20"/>
                <w:szCs w:val="20"/>
              </w:rPr>
            </w:pPr>
            <w:r w:rsidRPr="000408F7">
              <w:rPr>
                <w:rFonts w:asciiTheme="minorHAnsi" w:hAnsiTheme="minorHAnsi" w:cs="Arial"/>
                <w:sz w:val="20"/>
                <w:szCs w:val="20"/>
                <w:u w:val="single"/>
              </w:rPr>
              <w:t>Comma 5.</w:t>
            </w:r>
            <w:r w:rsidRPr="000D7EBE">
              <w:rPr>
                <w:rFonts w:asciiTheme="minorHAnsi" w:hAnsiTheme="minorHAnsi" w:cs="Arial"/>
                <w:sz w:val="20"/>
                <w:szCs w:val="20"/>
              </w:rPr>
              <w:t xml:space="preserve"> La Giunta regionale definisce con propria deliberazione la composizione del NUVAL e del NUVVOP.</w:t>
            </w:r>
          </w:p>
          <w:p w:rsidR="00194F74" w:rsidRPr="000D7EBE" w:rsidRDefault="00194F74" w:rsidP="00194F74">
            <w:pPr>
              <w:suppressAutoHyphens w:val="0"/>
              <w:spacing w:after="0" w:line="240" w:lineRule="auto"/>
              <w:jc w:val="both"/>
              <w:rPr>
                <w:rFonts w:asciiTheme="minorHAnsi" w:hAnsiTheme="minorHAnsi" w:cs="Arial"/>
                <w:sz w:val="20"/>
                <w:szCs w:val="20"/>
              </w:rPr>
            </w:pPr>
            <w:r w:rsidRPr="000408F7">
              <w:rPr>
                <w:rFonts w:asciiTheme="minorHAnsi" w:hAnsiTheme="minorHAnsi" w:cs="Arial"/>
                <w:sz w:val="20"/>
                <w:szCs w:val="20"/>
                <w:u w:val="single"/>
              </w:rPr>
              <w:t>Comma 6.</w:t>
            </w:r>
            <w:r w:rsidRPr="000D7EBE">
              <w:rPr>
                <w:rFonts w:asciiTheme="minorHAnsi" w:hAnsiTheme="minorHAnsi" w:cs="Arial"/>
                <w:sz w:val="20"/>
                <w:szCs w:val="20"/>
              </w:rPr>
              <w:t xml:space="preserve"> Per il loro funzionamento, il NUVAL e il NUVVOP si avvalgono delle strutture organizzative di supporto individuate dalla Giunta regionale. Per l'esercizio delle proprie funzioni, le strutture di supporto possono avvalersi di esperti e collaboratori, esterni all'amministrazione regionale, scelti e nominati dalla Giunta regionale.</w:t>
            </w:r>
          </w:p>
          <w:p w:rsidR="00194F74" w:rsidRPr="000D7EBE" w:rsidRDefault="00194F74" w:rsidP="00194F74">
            <w:pPr>
              <w:suppressAutoHyphens w:val="0"/>
              <w:spacing w:after="0" w:line="240" w:lineRule="auto"/>
              <w:jc w:val="both"/>
              <w:rPr>
                <w:rFonts w:asciiTheme="minorHAnsi" w:hAnsiTheme="minorHAnsi" w:cs="Arial"/>
                <w:sz w:val="20"/>
                <w:szCs w:val="20"/>
              </w:rPr>
            </w:pPr>
            <w:r w:rsidRPr="000408F7">
              <w:rPr>
                <w:rFonts w:asciiTheme="minorHAnsi" w:hAnsiTheme="minorHAnsi" w:cs="Arial"/>
                <w:sz w:val="20"/>
                <w:szCs w:val="20"/>
                <w:u w:val="single"/>
              </w:rPr>
              <w:t>Comma 7.</w:t>
            </w:r>
            <w:r w:rsidRPr="000D7EBE">
              <w:rPr>
                <w:rFonts w:asciiTheme="minorHAnsi" w:hAnsiTheme="minorHAnsi" w:cs="Arial"/>
                <w:sz w:val="20"/>
                <w:szCs w:val="20"/>
              </w:rPr>
              <w:t xml:space="preserve"> La Giunta regionale provvede alla nomina dei componenti del NUVAL e del NUVVOP, per la durata massima di tre anni e degli esperti e collaboratori di cui al comma 6, per la durata massima di un anno. Le predette nomine sono rinnovabili alla scadenza.</w:t>
            </w:r>
          </w:p>
          <w:p w:rsidR="00194F74" w:rsidRDefault="00194F74" w:rsidP="00194F74">
            <w:pPr>
              <w:suppressAutoHyphens w:val="0"/>
              <w:spacing w:after="0" w:line="240" w:lineRule="auto"/>
              <w:jc w:val="both"/>
              <w:rPr>
                <w:rFonts w:asciiTheme="minorHAnsi" w:hAnsiTheme="minorHAnsi" w:cs="Arial"/>
                <w:sz w:val="20"/>
                <w:szCs w:val="20"/>
              </w:rPr>
            </w:pPr>
            <w:r w:rsidRPr="000408F7">
              <w:rPr>
                <w:rFonts w:asciiTheme="minorHAnsi" w:hAnsiTheme="minorHAnsi" w:cs="Arial"/>
                <w:sz w:val="20"/>
                <w:szCs w:val="20"/>
                <w:u w:val="single"/>
              </w:rPr>
              <w:t>Comma 8.</w:t>
            </w:r>
            <w:r w:rsidRPr="000D7EBE">
              <w:rPr>
                <w:rFonts w:asciiTheme="minorHAnsi" w:hAnsiTheme="minorHAnsi" w:cs="Arial"/>
                <w:sz w:val="20"/>
                <w:szCs w:val="20"/>
              </w:rPr>
              <w:t xml:space="preserve"> La Giunta regionale provvede, inoltre, a definire ogni ulteriore modalità di funzionamento del NUVAL e del NUVVOP, ivi compresa la ripartizione tra questi dei fondi all'uopo assegnati dallo Stato.</w:t>
            </w:r>
          </w:p>
          <w:p w:rsidR="002E323F" w:rsidRDefault="002E323F" w:rsidP="00194F74">
            <w:pPr>
              <w:suppressAutoHyphens w:val="0"/>
              <w:spacing w:after="0" w:line="240" w:lineRule="auto"/>
              <w:jc w:val="both"/>
              <w:rPr>
                <w:rFonts w:asciiTheme="minorHAnsi" w:hAnsiTheme="minorHAnsi" w:cs="Arial"/>
                <w:sz w:val="20"/>
                <w:szCs w:val="20"/>
              </w:rPr>
            </w:pPr>
          </w:p>
          <w:p w:rsidR="002E323F" w:rsidRPr="000408F7" w:rsidRDefault="002E323F" w:rsidP="00194F74">
            <w:pPr>
              <w:suppressAutoHyphens w:val="0"/>
              <w:spacing w:after="0" w:line="240" w:lineRule="auto"/>
              <w:jc w:val="both"/>
              <w:rPr>
                <w:rFonts w:asciiTheme="minorHAnsi" w:hAnsiTheme="minorHAnsi" w:cs="Arial"/>
                <w:sz w:val="20"/>
                <w:szCs w:val="20"/>
              </w:rPr>
            </w:pPr>
            <w:proofErr w:type="spellStart"/>
            <w:r w:rsidRPr="000408F7">
              <w:rPr>
                <w:rFonts w:asciiTheme="minorHAnsi" w:hAnsiTheme="minorHAnsi" w:cs="Arial"/>
                <w:b/>
                <w:sz w:val="20"/>
                <w:szCs w:val="20"/>
              </w:rPr>
              <w:t>l.r</w:t>
            </w:r>
            <w:proofErr w:type="spellEnd"/>
            <w:r w:rsidRPr="000408F7">
              <w:rPr>
                <w:rFonts w:asciiTheme="minorHAnsi" w:hAnsiTheme="minorHAnsi" w:cs="Arial"/>
                <w:b/>
                <w:sz w:val="20"/>
                <w:szCs w:val="20"/>
              </w:rPr>
              <w:t>. 18/1998, art. 7, Procedura di valutazione comparativa</w:t>
            </w:r>
          </w:p>
          <w:p w:rsidR="002E323F" w:rsidRPr="002E323F" w:rsidRDefault="002E323F" w:rsidP="002E323F">
            <w:pPr>
              <w:suppressAutoHyphens w:val="0"/>
              <w:spacing w:after="0" w:line="240" w:lineRule="auto"/>
              <w:jc w:val="both"/>
              <w:rPr>
                <w:rFonts w:asciiTheme="minorHAnsi" w:hAnsiTheme="minorHAnsi" w:cs="Arial"/>
                <w:sz w:val="20"/>
                <w:szCs w:val="20"/>
              </w:rPr>
            </w:pPr>
            <w:r w:rsidRPr="000408F7">
              <w:rPr>
                <w:rFonts w:asciiTheme="minorHAnsi" w:hAnsiTheme="minorHAnsi" w:cs="Arial"/>
                <w:sz w:val="20"/>
                <w:szCs w:val="20"/>
                <w:u w:val="single"/>
              </w:rPr>
              <w:t>Comma 1.</w:t>
            </w:r>
            <w:r w:rsidRPr="002E323F">
              <w:rPr>
                <w:rFonts w:asciiTheme="minorHAnsi" w:hAnsiTheme="minorHAnsi" w:cs="Arial"/>
                <w:sz w:val="20"/>
                <w:szCs w:val="20"/>
              </w:rPr>
              <w:t xml:space="preserve"> Al fine di conferire gli incarichi di cui alla presente legge, il dirigente della struttura regionale competente per materia provvede a pubblicare nel sito istituzionale della Regione apposito avviso, approvato con deliberazione della Giunta regionale, assegnando un termine per la presentazione delle domande non inferiore a dieci giorni dalla data di pubblicazione dell'avviso stesso.</w:t>
            </w:r>
          </w:p>
          <w:p w:rsidR="002E323F" w:rsidRPr="002E323F" w:rsidRDefault="002E323F" w:rsidP="002E323F">
            <w:pPr>
              <w:suppressAutoHyphens w:val="0"/>
              <w:spacing w:after="0" w:line="240" w:lineRule="auto"/>
              <w:jc w:val="both"/>
              <w:rPr>
                <w:rFonts w:asciiTheme="minorHAnsi" w:hAnsiTheme="minorHAnsi" w:cs="Arial"/>
                <w:sz w:val="20"/>
                <w:szCs w:val="20"/>
              </w:rPr>
            </w:pPr>
            <w:r w:rsidRPr="000408F7">
              <w:rPr>
                <w:rFonts w:asciiTheme="minorHAnsi" w:hAnsiTheme="minorHAnsi" w:cs="Arial"/>
                <w:sz w:val="20"/>
                <w:szCs w:val="20"/>
                <w:u w:val="single"/>
              </w:rPr>
              <w:t>Comma 2.</w:t>
            </w:r>
            <w:r w:rsidRPr="002E323F">
              <w:rPr>
                <w:rFonts w:asciiTheme="minorHAnsi" w:hAnsiTheme="minorHAnsi" w:cs="Arial"/>
                <w:sz w:val="20"/>
                <w:szCs w:val="20"/>
              </w:rPr>
              <w:t xml:space="preserve"> L'avviso deve indicare:</w:t>
            </w:r>
          </w:p>
          <w:p w:rsidR="002E323F" w:rsidRPr="002E323F" w:rsidRDefault="002E323F" w:rsidP="002E323F">
            <w:pPr>
              <w:suppressAutoHyphens w:val="0"/>
              <w:spacing w:after="0" w:line="240" w:lineRule="auto"/>
              <w:jc w:val="both"/>
              <w:rPr>
                <w:rFonts w:asciiTheme="minorHAnsi" w:hAnsiTheme="minorHAnsi" w:cs="Arial"/>
                <w:sz w:val="20"/>
                <w:szCs w:val="20"/>
              </w:rPr>
            </w:pPr>
            <w:r w:rsidRPr="000408F7">
              <w:rPr>
                <w:rFonts w:asciiTheme="minorHAnsi" w:hAnsiTheme="minorHAnsi" w:cs="Arial"/>
                <w:sz w:val="20"/>
                <w:szCs w:val="20"/>
              </w:rPr>
              <w:t>a</w:t>
            </w:r>
            <w:r w:rsidRPr="002E323F">
              <w:rPr>
                <w:rFonts w:asciiTheme="minorHAnsi" w:hAnsiTheme="minorHAnsi" w:cs="Arial"/>
                <w:sz w:val="20"/>
                <w:szCs w:val="20"/>
              </w:rPr>
              <w:t>) l'oggetto e il compenso dell'incarico, determinato dal dirigente competente in base a valutazioni di congruità, anche sulla scorta di indagini di mercato;</w:t>
            </w:r>
          </w:p>
          <w:p w:rsidR="002E323F" w:rsidRPr="002E323F" w:rsidRDefault="002E323F" w:rsidP="002E323F">
            <w:pPr>
              <w:suppressAutoHyphens w:val="0"/>
              <w:spacing w:after="0" w:line="240" w:lineRule="auto"/>
              <w:jc w:val="both"/>
              <w:rPr>
                <w:rFonts w:asciiTheme="minorHAnsi" w:hAnsiTheme="minorHAnsi" w:cs="Arial"/>
                <w:sz w:val="20"/>
                <w:szCs w:val="20"/>
              </w:rPr>
            </w:pPr>
            <w:r w:rsidRPr="002E323F">
              <w:rPr>
                <w:rFonts w:asciiTheme="minorHAnsi" w:hAnsiTheme="minorHAnsi" w:cs="Arial"/>
                <w:sz w:val="20"/>
                <w:szCs w:val="20"/>
              </w:rPr>
              <w:t>b) i titoli e i requisiti richiesti per il conferimento;</w:t>
            </w:r>
          </w:p>
          <w:p w:rsidR="002E323F" w:rsidRPr="002E323F" w:rsidRDefault="002E323F" w:rsidP="002E323F">
            <w:pPr>
              <w:suppressAutoHyphens w:val="0"/>
              <w:spacing w:after="0" w:line="240" w:lineRule="auto"/>
              <w:jc w:val="both"/>
              <w:rPr>
                <w:rFonts w:asciiTheme="minorHAnsi" w:hAnsiTheme="minorHAnsi" w:cs="Arial"/>
                <w:sz w:val="20"/>
                <w:szCs w:val="20"/>
              </w:rPr>
            </w:pPr>
            <w:r w:rsidRPr="002E323F">
              <w:rPr>
                <w:rFonts w:asciiTheme="minorHAnsi" w:hAnsiTheme="minorHAnsi" w:cs="Arial"/>
                <w:sz w:val="20"/>
                <w:szCs w:val="20"/>
              </w:rPr>
              <w:t>c) la documentazione da allegare alla domanda, con particolare riguardo al curriculum dettagliato e a quella comprovante l'iscrizione all'albo o all'elenco professionale, se richiesta, nonché l'insussistenza delle incompatibilità o delle cause di esclusione previste dall'articolo 8;</w:t>
            </w:r>
          </w:p>
          <w:p w:rsidR="002E323F" w:rsidRPr="000408F7" w:rsidRDefault="002E323F" w:rsidP="002E323F">
            <w:pPr>
              <w:pStyle w:val="NormaleWeb"/>
              <w:spacing w:before="0" w:beforeAutospacing="0" w:after="0" w:afterAutospacing="0"/>
              <w:jc w:val="both"/>
              <w:rPr>
                <w:rFonts w:asciiTheme="minorHAnsi" w:eastAsia="SimSun" w:hAnsiTheme="minorHAnsi" w:cs="Arial"/>
                <w:color w:val="00000A"/>
                <w:sz w:val="20"/>
                <w:szCs w:val="20"/>
                <w:lang w:eastAsia="en-US"/>
              </w:rPr>
            </w:pPr>
            <w:r w:rsidRPr="000408F7">
              <w:rPr>
                <w:rFonts w:asciiTheme="minorHAnsi" w:eastAsia="SimSun" w:hAnsiTheme="minorHAnsi" w:cs="Arial"/>
                <w:color w:val="00000A"/>
                <w:sz w:val="20"/>
                <w:szCs w:val="20"/>
                <w:lang w:eastAsia="en-US"/>
              </w:rPr>
              <w:t>d) i criteri per la valutazione comparativa delle domande, nonché il termine e le modalità per la presentazione delle stesse.</w:t>
            </w:r>
          </w:p>
          <w:p w:rsidR="002E323F" w:rsidRPr="002E323F" w:rsidRDefault="002E323F" w:rsidP="002E323F">
            <w:pPr>
              <w:suppressAutoHyphens w:val="0"/>
              <w:spacing w:after="0" w:line="240" w:lineRule="auto"/>
              <w:jc w:val="both"/>
              <w:rPr>
                <w:rFonts w:asciiTheme="minorHAnsi" w:hAnsiTheme="minorHAnsi" w:cs="Arial"/>
                <w:sz w:val="20"/>
                <w:szCs w:val="20"/>
              </w:rPr>
            </w:pPr>
            <w:r w:rsidRPr="000408F7">
              <w:rPr>
                <w:rFonts w:asciiTheme="minorHAnsi" w:hAnsiTheme="minorHAnsi" w:cs="Arial"/>
                <w:sz w:val="20"/>
                <w:szCs w:val="20"/>
                <w:u w:val="single"/>
              </w:rPr>
              <w:t>Comma 3.</w:t>
            </w:r>
            <w:r w:rsidRPr="002E323F">
              <w:rPr>
                <w:rFonts w:asciiTheme="minorHAnsi" w:hAnsiTheme="minorHAnsi" w:cs="Arial"/>
                <w:sz w:val="20"/>
                <w:szCs w:val="20"/>
              </w:rPr>
              <w:t xml:space="preserve"> Non oltre trenta giorni dalla scadenza del termine per la presentazione delle domande, il dirigente della struttura regionale competente per materia procede alla valutazione comparativa delle stesse mediante esame dei curricula, nonché a seguito di specifico colloquio, qualora previsto nell'avviso di conferimento. Il dirigente può, a tal fine, essere coadiuvato da una commissione di valutazione composta da dirigenti dell'Amministrazione regionale, in relazione alle competenze richieste ai fini della valutazione comparativa delle domande. La partecipazione alla commissione di valutazione non comporta oneri a carico del bilancio regionale.</w:t>
            </w:r>
          </w:p>
          <w:p w:rsidR="000408F7" w:rsidRDefault="002E323F" w:rsidP="000408F7">
            <w:pPr>
              <w:pStyle w:val="NormaleWeb"/>
              <w:spacing w:before="0" w:beforeAutospacing="0" w:after="0" w:afterAutospacing="0"/>
              <w:jc w:val="both"/>
              <w:rPr>
                <w:rFonts w:asciiTheme="minorHAnsi" w:eastAsia="SimSun" w:hAnsiTheme="minorHAnsi" w:cs="Arial"/>
                <w:color w:val="00000A"/>
                <w:sz w:val="20"/>
                <w:szCs w:val="20"/>
                <w:lang w:eastAsia="en-US"/>
              </w:rPr>
            </w:pPr>
            <w:r w:rsidRPr="000408F7">
              <w:rPr>
                <w:rFonts w:asciiTheme="minorHAnsi" w:eastAsia="SimSun" w:hAnsiTheme="minorHAnsi" w:cs="Arial"/>
                <w:color w:val="00000A"/>
                <w:sz w:val="20"/>
                <w:szCs w:val="20"/>
                <w:u w:val="single"/>
                <w:lang w:eastAsia="en-US"/>
              </w:rPr>
              <w:t>Comma 4.</w:t>
            </w:r>
            <w:r w:rsidRPr="000408F7">
              <w:rPr>
                <w:rFonts w:asciiTheme="minorHAnsi" w:eastAsia="SimSun" w:hAnsiTheme="minorHAnsi" w:cs="Arial"/>
                <w:color w:val="00000A"/>
                <w:sz w:val="20"/>
                <w:szCs w:val="20"/>
                <w:lang w:eastAsia="en-US"/>
              </w:rPr>
              <w:t xml:space="preserve"> La valutazione delle domande è effettuata sulla base dei seguenti criteri:</w:t>
            </w:r>
            <w:r w:rsidR="000408F7" w:rsidRPr="000408F7">
              <w:rPr>
                <w:rFonts w:asciiTheme="minorHAnsi" w:eastAsia="SimSun" w:hAnsiTheme="minorHAnsi" w:cs="Arial"/>
                <w:color w:val="00000A"/>
                <w:sz w:val="20"/>
                <w:szCs w:val="20"/>
                <w:lang w:eastAsia="en-US"/>
              </w:rPr>
              <w:t xml:space="preserve"> </w:t>
            </w:r>
          </w:p>
          <w:p w:rsidR="000408F7" w:rsidRPr="000408F7" w:rsidRDefault="002E323F" w:rsidP="000408F7">
            <w:pPr>
              <w:pStyle w:val="NormaleWeb"/>
              <w:spacing w:before="0" w:beforeAutospacing="0" w:after="0" w:afterAutospacing="0"/>
              <w:jc w:val="both"/>
              <w:rPr>
                <w:rFonts w:asciiTheme="minorHAnsi" w:eastAsia="SimSun" w:hAnsiTheme="minorHAnsi" w:cs="Arial"/>
                <w:color w:val="00000A"/>
                <w:sz w:val="20"/>
                <w:szCs w:val="20"/>
                <w:lang w:eastAsia="en-US"/>
              </w:rPr>
            </w:pPr>
            <w:r w:rsidRPr="000408F7">
              <w:rPr>
                <w:rFonts w:asciiTheme="minorHAnsi" w:eastAsia="SimSun" w:hAnsiTheme="minorHAnsi" w:cs="Arial"/>
                <w:color w:val="00000A"/>
                <w:sz w:val="20"/>
                <w:szCs w:val="20"/>
                <w:lang w:eastAsia="en-US"/>
              </w:rPr>
              <w:t>a) esame dei titoli posseduti, delle esperienze e delle abilità professionali maturate in relazione all'attività oggetto dell'incarico;</w:t>
            </w:r>
          </w:p>
          <w:p w:rsidR="002E323F" w:rsidRPr="000408F7" w:rsidRDefault="002E323F" w:rsidP="000408F7">
            <w:pPr>
              <w:pStyle w:val="NormaleWeb"/>
              <w:spacing w:before="0" w:beforeAutospacing="0" w:after="0" w:afterAutospacing="0"/>
              <w:jc w:val="both"/>
              <w:rPr>
                <w:rFonts w:asciiTheme="minorHAnsi" w:eastAsia="SimSun" w:hAnsiTheme="minorHAnsi" w:cs="Arial"/>
                <w:color w:val="00000A"/>
                <w:sz w:val="20"/>
                <w:szCs w:val="20"/>
                <w:lang w:eastAsia="en-US"/>
              </w:rPr>
            </w:pPr>
            <w:r w:rsidRPr="000408F7">
              <w:rPr>
                <w:rFonts w:asciiTheme="minorHAnsi" w:eastAsia="SimSun" w:hAnsiTheme="minorHAnsi" w:cs="Arial"/>
                <w:color w:val="00000A"/>
                <w:sz w:val="20"/>
                <w:szCs w:val="20"/>
                <w:lang w:eastAsia="en-US"/>
              </w:rPr>
              <w:t>b) ulteriori elementi, anche correlati alle caratteristiche qualitative ed economiche dell'incarico, se necessari in relazione alla tipologia dell'incarico stesso.</w:t>
            </w:r>
          </w:p>
          <w:p w:rsidR="002E323F" w:rsidRPr="000408F7" w:rsidRDefault="000408F7" w:rsidP="000408F7">
            <w:pPr>
              <w:pStyle w:val="NormaleWeb"/>
              <w:spacing w:before="0" w:beforeAutospacing="0" w:after="0" w:afterAutospacing="0"/>
              <w:jc w:val="both"/>
              <w:rPr>
                <w:rFonts w:asciiTheme="minorHAnsi" w:eastAsia="SimSun" w:hAnsiTheme="minorHAnsi" w:cs="Arial"/>
                <w:color w:val="00000A"/>
                <w:sz w:val="20"/>
                <w:szCs w:val="20"/>
                <w:lang w:eastAsia="en-US"/>
              </w:rPr>
            </w:pPr>
            <w:r w:rsidRPr="000408F7">
              <w:rPr>
                <w:rFonts w:asciiTheme="minorHAnsi" w:eastAsia="SimSun" w:hAnsiTheme="minorHAnsi" w:cs="Arial"/>
                <w:color w:val="00000A"/>
                <w:sz w:val="20"/>
                <w:szCs w:val="20"/>
                <w:u w:val="single"/>
                <w:lang w:eastAsia="en-US"/>
              </w:rPr>
              <w:t xml:space="preserve">Comma </w:t>
            </w:r>
            <w:r w:rsidR="002E323F" w:rsidRPr="000408F7">
              <w:rPr>
                <w:rFonts w:asciiTheme="minorHAnsi" w:eastAsia="SimSun" w:hAnsiTheme="minorHAnsi" w:cs="Arial"/>
                <w:color w:val="00000A"/>
                <w:sz w:val="20"/>
                <w:szCs w:val="20"/>
                <w:u w:val="single"/>
                <w:lang w:eastAsia="en-US"/>
              </w:rPr>
              <w:t>5.</w:t>
            </w:r>
            <w:r w:rsidR="002E323F" w:rsidRPr="000408F7">
              <w:rPr>
                <w:rFonts w:asciiTheme="minorHAnsi" w:eastAsia="SimSun" w:hAnsiTheme="minorHAnsi" w:cs="Arial"/>
                <w:color w:val="00000A"/>
                <w:sz w:val="20"/>
                <w:szCs w:val="20"/>
                <w:lang w:eastAsia="en-US"/>
              </w:rPr>
              <w:t xml:space="preserve"> Gli incarichi sono conferiti, con provvedimento del dirigente della struttura regionale competente, all'esito della procedura di valutazione </w:t>
            </w:r>
            <w:r w:rsidR="002E323F" w:rsidRPr="000408F7">
              <w:rPr>
                <w:rFonts w:asciiTheme="minorHAnsi" w:eastAsia="SimSun" w:hAnsiTheme="minorHAnsi" w:cs="Arial"/>
                <w:color w:val="00000A"/>
                <w:sz w:val="20"/>
                <w:szCs w:val="20"/>
                <w:lang w:eastAsia="en-US"/>
              </w:rPr>
              <w:lastRenderedPageBreak/>
              <w:t>comparativa, della quale è redatto apposito verbale.</w:t>
            </w:r>
          </w:p>
          <w:p w:rsidR="002E323F" w:rsidRPr="000408F7" w:rsidRDefault="000408F7" w:rsidP="002E323F">
            <w:pPr>
              <w:pStyle w:val="NormaleWeb"/>
              <w:spacing w:before="0" w:beforeAutospacing="0"/>
              <w:jc w:val="both"/>
              <w:rPr>
                <w:rFonts w:asciiTheme="minorHAnsi" w:eastAsia="SimSun" w:hAnsiTheme="minorHAnsi" w:cs="Arial"/>
                <w:color w:val="00000A"/>
                <w:sz w:val="20"/>
                <w:szCs w:val="20"/>
                <w:lang w:eastAsia="en-US"/>
              </w:rPr>
            </w:pPr>
            <w:r w:rsidRPr="000408F7">
              <w:rPr>
                <w:rFonts w:asciiTheme="minorHAnsi" w:eastAsia="SimSun" w:hAnsiTheme="minorHAnsi" w:cs="Arial"/>
                <w:color w:val="00000A"/>
                <w:sz w:val="20"/>
                <w:szCs w:val="20"/>
                <w:u w:val="single"/>
                <w:lang w:eastAsia="en-US"/>
              </w:rPr>
              <w:t xml:space="preserve">Comma </w:t>
            </w:r>
            <w:r w:rsidR="002E323F" w:rsidRPr="000408F7">
              <w:rPr>
                <w:rFonts w:asciiTheme="minorHAnsi" w:eastAsia="SimSun" w:hAnsiTheme="minorHAnsi" w:cs="Arial"/>
                <w:color w:val="00000A"/>
                <w:sz w:val="20"/>
                <w:szCs w:val="20"/>
                <w:u w:val="single"/>
                <w:lang w:eastAsia="en-US"/>
              </w:rPr>
              <w:t>6.</w:t>
            </w:r>
            <w:r w:rsidR="002E323F" w:rsidRPr="000408F7">
              <w:rPr>
                <w:rFonts w:asciiTheme="minorHAnsi" w:eastAsia="SimSun" w:hAnsiTheme="minorHAnsi" w:cs="Arial"/>
                <w:color w:val="00000A"/>
                <w:sz w:val="20"/>
                <w:szCs w:val="20"/>
                <w:lang w:eastAsia="en-US"/>
              </w:rPr>
              <w:t xml:space="preserve"> In relazione alla ripetitività di attività necessarie al funzionamento dell'Amministrazione regionale e per esigenze di razionalizzazione dell'attività dell'ente o di maggior celerità nel conferimento degli incarichi, la Giunta regionale può istituire elenchi aperti di accreditamento di esperti esterni con requisiti professionali e di esperienza minimi da essa stabiliti, suddivisi per tipologie di settori di attività, dai quali attingere per il conferimento degli incarichi stessi. La Giunta regionale stabilisce, con propria deliberazione, le modalità di istituzione, di tenuta e di aggiornamento periodico degli elenchi dai quali attingere, secondo criteri che garantiscano la rotazione nel conferimento degli incarichi, compatibilmente con le specializzazioni richieste.</w:t>
            </w:r>
          </w:p>
          <w:p w:rsidR="00194F74" w:rsidRPr="000408F7" w:rsidRDefault="00194F74" w:rsidP="00194F74">
            <w:pPr>
              <w:suppressAutoHyphens w:val="0"/>
              <w:spacing w:after="0" w:line="240" w:lineRule="auto"/>
              <w:rPr>
                <w:rFonts w:asciiTheme="minorHAnsi" w:hAnsiTheme="minorHAnsi" w:cs="Arial"/>
                <w:b/>
                <w:sz w:val="20"/>
                <w:szCs w:val="20"/>
              </w:rPr>
            </w:pPr>
            <w:r w:rsidRPr="000408F7">
              <w:rPr>
                <w:rFonts w:asciiTheme="minorHAnsi" w:hAnsiTheme="minorHAnsi" w:cs="Arial"/>
                <w:b/>
                <w:sz w:val="20"/>
                <w:szCs w:val="20"/>
              </w:rPr>
              <w:t>Regolamento di funzionamento del NUVV approvato con DGR 3927/2006 - Art 5 (componenti) commi 1, 2, 3, 4 e 5</w:t>
            </w:r>
          </w:p>
          <w:p w:rsidR="00194F74" w:rsidRPr="000D7EBE" w:rsidRDefault="000408F7" w:rsidP="00194F74">
            <w:pPr>
              <w:suppressAutoHyphens w:val="0"/>
              <w:spacing w:after="0" w:line="240" w:lineRule="auto"/>
              <w:jc w:val="both"/>
              <w:rPr>
                <w:rFonts w:asciiTheme="minorHAnsi" w:hAnsiTheme="minorHAnsi" w:cs="Arial"/>
                <w:sz w:val="20"/>
                <w:szCs w:val="20"/>
              </w:rPr>
            </w:pPr>
            <w:r w:rsidRPr="000408F7">
              <w:rPr>
                <w:rFonts w:asciiTheme="minorHAnsi" w:hAnsiTheme="minorHAnsi" w:cs="Arial"/>
                <w:sz w:val="20"/>
                <w:szCs w:val="20"/>
                <w:u w:val="single"/>
              </w:rPr>
              <w:t>Comma 1</w:t>
            </w:r>
            <w:r w:rsidR="00194F74" w:rsidRPr="000408F7">
              <w:rPr>
                <w:rFonts w:asciiTheme="minorHAnsi" w:hAnsiTheme="minorHAnsi" w:cs="Arial"/>
                <w:sz w:val="20"/>
                <w:szCs w:val="20"/>
                <w:u w:val="single"/>
              </w:rPr>
              <w:t>.</w:t>
            </w:r>
            <w:r w:rsidR="00194F74" w:rsidRPr="000D7EBE">
              <w:rPr>
                <w:rFonts w:asciiTheme="minorHAnsi" w:hAnsiTheme="minorHAnsi" w:cs="Arial"/>
                <w:sz w:val="20"/>
                <w:szCs w:val="20"/>
              </w:rPr>
              <w:t xml:space="preserve"> La composizione del NUVV, del NUVVOP e del NUVAL è definita, per quanto riguarda i membri permanenti, dalla Giunta regionale e può essere </w:t>
            </w:r>
            <w:r w:rsidR="00746631">
              <w:rPr>
                <w:rFonts w:asciiTheme="minorHAnsi" w:hAnsiTheme="minorHAnsi" w:cs="Arial"/>
                <w:sz w:val="20"/>
                <w:szCs w:val="20"/>
              </w:rPr>
              <w:t>i</w:t>
            </w:r>
            <w:r w:rsidR="00194F74" w:rsidRPr="000D7EBE">
              <w:rPr>
                <w:rFonts w:asciiTheme="minorHAnsi" w:hAnsiTheme="minorHAnsi" w:cs="Arial"/>
                <w:sz w:val="20"/>
                <w:szCs w:val="20"/>
              </w:rPr>
              <w:t>ntegrata, tenuto conto degli argomenti iscritti all’ordine del giorno, coinvolgendo altri dirigenti regionali competenti per specifici argomenti da trattare.</w:t>
            </w:r>
          </w:p>
          <w:p w:rsidR="00194F74" w:rsidRPr="000D7EBE" w:rsidRDefault="00194F74" w:rsidP="00194F74">
            <w:pPr>
              <w:suppressAutoHyphens w:val="0"/>
              <w:spacing w:after="0" w:line="240" w:lineRule="auto"/>
              <w:jc w:val="both"/>
              <w:rPr>
                <w:rFonts w:asciiTheme="minorHAnsi" w:hAnsiTheme="minorHAnsi" w:cs="Arial"/>
                <w:sz w:val="20"/>
                <w:szCs w:val="20"/>
              </w:rPr>
            </w:pPr>
            <w:r w:rsidRPr="000408F7">
              <w:rPr>
                <w:rFonts w:asciiTheme="minorHAnsi" w:hAnsiTheme="minorHAnsi" w:cs="Arial"/>
                <w:sz w:val="20"/>
                <w:szCs w:val="20"/>
                <w:u w:val="single"/>
              </w:rPr>
              <w:t>Comma  2.</w:t>
            </w:r>
            <w:r w:rsidRPr="000D7EBE">
              <w:rPr>
                <w:rFonts w:asciiTheme="minorHAnsi" w:hAnsiTheme="minorHAnsi" w:cs="Arial"/>
                <w:sz w:val="20"/>
                <w:szCs w:val="20"/>
              </w:rPr>
              <w:t xml:space="preserve"> La decisione di integrare la composizione del NUVV, del NUVVOP e del NUVAL in relazione agli argomenti da trattare spetta ai rispettivi Presidenti. A tal fine, i Presidenti dei predetti organismi trasmettono ai dirigenti interessati la lettera di convocazione alla riunione.</w:t>
            </w:r>
          </w:p>
          <w:p w:rsidR="00194F74" w:rsidRPr="000D7EBE" w:rsidRDefault="00194F74" w:rsidP="00194F74">
            <w:pPr>
              <w:suppressAutoHyphens w:val="0"/>
              <w:spacing w:after="0" w:line="240" w:lineRule="auto"/>
              <w:jc w:val="both"/>
              <w:rPr>
                <w:rFonts w:asciiTheme="minorHAnsi" w:hAnsiTheme="minorHAnsi" w:cs="Arial"/>
                <w:sz w:val="20"/>
                <w:szCs w:val="20"/>
              </w:rPr>
            </w:pPr>
            <w:r w:rsidRPr="000408F7">
              <w:rPr>
                <w:rFonts w:asciiTheme="minorHAnsi" w:hAnsiTheme="minorHAnsi" w:cs="Arial"/>
                <w:sz w:val="20"/>
                <w:szCs w:val="20"/>
                <w:u w:val="single"/>
              </w:rPr>
              <w:t>Comma  3.</w:t>
            </w:r>
            <w:r w:rsidRPr="000D7EBE">
              <w:rPr>
                <w:rFonts w:asciiTheme="minorHAnsi" w:hAnsiTheme="minorHAnsi" w:cs="Arial"/>
                <w:sz w:val="20"/>
                <w:szCs w:val="20"/>
              </w:rPr>
              <w:t xml:space="preserve"> I dirigenti regionali, componenti permanenti o temporanei del NUVV, del NUVVOP e del NUVAL, hanno facoltà di individuare un proprio sostituto in caso di impossibilità di partecipare alla riunione e in relazione agli argomenti da trattare, comunicandone il nominativo al Presidente della sezione di appartenenza.</w:t>
            </w:r>
          </w:p>
          <w:p w:rsidR="00194F74" w:rsidRPr="000D7EBE" w:rsidRDefault="00194F74" w:rsidP="00194F74">
            <w:pPr>
              <w:suppressAutoHyphens w:val="0"/>
              <w:spacing w:after="0" w:line="240" w:lineRule="auto"/>
              <w:jc w:val="both"/>
              <w:rPr>
                <w:rFonts w:asciiTheme="minorHAnsi" w:hAnsiTheme="minorHAnsi" w:cs="Arial"/>
                <w:sz w:val="20"/>
                <w:szCs w:val="20"/>
              </w:rPr>
            </w:pPr>
            <w:r w:rsidRPr="000408F7">
              <w:rPr>
                <w:rFonts w:asciiTheme="minorHAnsi" w:hAnsiTheme="minorHAnsi" w:cs="Arial"/>
                <w:sz w:val="20"/>
                <w:szCs w:val="20"/>
                <w:u w:val="single"/>
              </w:rPr>
              <w:t>Comma  4.</w:t>
            </w:r>
            <w:r w:rsidRPr="000D7EBE">
              <w:rPr>
                <w:rFonts w:asciiTheme="minorHAnsi" w:hAnsiTheme="minorHAnsi" w:cs="Arial"/>
                <w:sz w:val="20"/>
                <w:szCs w:val="20"/>
              </w:rPr>
              <w:t xml:space="preserve"> Qualora l’espletamento dell’attività di una sezione renda necessario o opportuno il coinvolgimento di componenti dell’altra sezione del NUVV, l’implicazione di questi ultimi è effettuata, in accordo con il Presidente della sezione di appartenenza, fin da quando si palesa necessario il loro apporto e comunque, per gli esperti esterni all’Amministrazione regionale, a titolo non prevalente.</w:t>
            </w:r>
          </w:p>
          <w:p w:rsidR="001650FA" w:rsidRPr="000408F7" w:rsidRDefault="00194F74" w:rsidP="00780F84">
            <w:pPr>
              <w:suppressAutoHyphens w:val="0"/>
              <w:spacing w:after="0" w:line="240" w:lineRule="auto"/>
              <w:jc w:val="both"/>
              <w:rPr>
                <w:rFonts w:asciiTheme="minorHAnsi" w:hAnsiTheme="minorHAnsi" w:cs="Arial"/>
                <w:sz w:val="20"/>
                <w:szCs w:val="20"/>
              </w:rPr>
            </w:pPr>
            <w:r w:rsidRPr="000408F7">
              <w:rPr>
                <w:rFonts w:asciiTheme="minorHAnsi" w:hAnsiTheme="minorHAnsi" w:cs="Arial"/>
                <w:sz w:val="20"/>
                <w:szCs w:val="20"/>
                <w:u w:val="single"/>
              </w:rPr>
              <w:t>Comma 5.</w:t>
            </w:r>
            <w:r w:rsidRPr="000D7EBE">
              <w:rPr>
                <w:rFonts w:asciiTheme="minorHAnsi" w:hAnsiTheme="minorHAnsi" w:cs="Arial"/>
                <w:sz w:val="20"/>
                <w:szCs w:val="20"/>
              </w:rPr>
              <w:t xml:space="preserve"> Gli esperti esterni all’Amministrazione regionale possono, per particolari esigenze, essere integrati, dalla Giunta regionale, con altre professionalità.</w:t>
            </w:r>
          </w:p>
        </w:tc>
      </w:tr>
      <w:tr w:rsidR="001650FA" w:rsidRPr="000D7EBE" w:rsidTr="008D1D29">
        <w:trPr>
          <w:trHeight w:val="640"/>
        </w:trPr>
        <w:tc>
          <w:tcPr>
            <w:tcW w:w="2756" w:type="dxa"/>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tcPr>
          <w:p w:rsidR="001650FA" w:rsidRPr="000D7EBE" w:rsidRDefault="001650FA">
            <w:pPr>
              <w:spacing w:after="0" w:line="100" w:lineRule="atLeast"/>
              <w:rPr>
                <w:rFonts w:asciiTheme="minorHAnsi" w:hAnsiTheme="minorHAnsi"/>
                <w:b/>
                <w:color w:val="1F3864"/>
                <w:sz w:val="20"/>
                <w:szCs w:val="20"/>
              </w:rPr>
            </w:pPr>
          </w:p>
        </w:tc>
        <w:tc>
          <w:tcPr>
            <w:tcW w:w="688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tcPr>
          <w:p w:rsidR="001650FA" w:rsidRPr="000843D0" w:rsidRDefault="00B02AF5" w:rsidP="00304ECE">
            <w:pPr>
              <w:spacing w:after="0" w:line="100" w:lineRule="atLeast"/>
              <w:jc w:val="both"/>
              <w:rPr>
                <w:rFonts w:asciiTheme="minorHAnsi" w:hAnsiTheme="minorHAnsi"/>
                <w:b/>
                <w:color w:val="1F3864"/>
                <w:sz w:val="20"/>
                <w:szCs w:val="20"/>
              </w:rPr>
            </w:pPr>
            <w:r w:rsidRPr="000843D0">
              <w:rPr>
                <w:rFonts w:asciiTheme="minorHAnsi" w:hAnsiTheme="minorHAnsi"/>
                <w:b/>
                <w:color w:val="1F3864"/>
                <w:sz w:val="20"/>
                <w:szCs w:val="20"/>
              </w:rPr>
              <w:t>Comp</w:t>
            </w:r>
            <w:r w:rsidR="00E21AE5" w:rsidRPr="000843D0">
              <w:rPr>
                <w:rFonts w:asciiTheme="minorHAnsi" w:hAnsiTheme="minorHAnsi"/>
                <w:b/>
                <w:color w:val="1F3864"/>
                <w:sz w:val="20"/>
                <w:szCs w:val="20"/>
              </w:rPr>
              <w:t xml:space="preserve">etenze richieste al responsabile e/o </w:t>
            </w:r>
            <w:r w:rsidRPr="000843D0">
              <w:rPr>
                <w:rFonts w:asciiTheme="minorHAnsi" w:hAnsiTheme="minorHAnsi"/>
                <w:b/>
                <w:color w:val="1F3864"/>
                <w:sz w:val="20"/>
                <w:szCs w:val="20"/>
              </w:rPr>
              <w:t xml:space="preserve">coordinatore e </w:t>
            </w:r>
            <w:r w:rsidR="00E21AE5" w:rsidRPr="000843D0">
              <w:rPr>
                <w:rFonts w:asciiTheme="minorHAnsi" w:hAnsiTheme="minorHAnsi"/>
                <w:b/>
                <w:color w:val="1F3864"/>
                <w:sz w:val="20"/>
                <w:szCs w:val="20"/>
              </w:rPr>
              <w:t xml:space="preserve">ai </w:t>
            </w:r>
            <w:r w:rsidRPr="000843D0">
              <w:rPr>
                <w:rFonts w:asciiTheme="minorHAnsi" w:hAnsiTheme="minorHAnsi"/>
                <w:b/>
                <w:color w:val="1F3864"/>
                <w:sz w:val="20"/>
                <w:szCs w:val="20"/>
              </w:rPr>
              <w:t>componenti del Nucleo  durante la selezione:</w:t>
            </w:r>
          </w:p>
          <w:p w:rsidR="00D30ABC" w:rsidRPr="00BF3E80" w:rsidRDefault="00D30ABC" w:rsidP="00BF3E80">
            <w:pPr>
              <w:pStyle w:val="Paragrafoelenco"/>
              <w:suppressAutoHyphens w:val="0"/>
              <w:autoSpaceDE w:val="0"/>
              <w:autoSpaceDN w:val="0"/>
              <w:adjustRightInd w:val="0"/>
              <w:spacing w:after="0" w:line="240" w:lineRule="auto"/>
              <w:ind w:left="373"/>
              <w:rPr>
                <w:rFonts w:asciiTheme="minorHAnsi" w:hAnsiTheme="minorHAnsi" w:cs="Arial"/>
                <w:sz w:val="20"/>
                <w:szCs w:val="20"/>
              </w:rPr>
            </w:pPr>
          </w:p>
          <w:p w:rsidR="00BF3E80" w:rsidRPr="00BF3E80" w:rsidRDefault="00BF3E80" w:rsidP="00BF3E80">
            <w:pPr>
              <w:suppressAutoHyphens w:val="0"/>
              <w:autoSpaceDE w:val="0"/>
              <w:autoSpaceDN w:val="0"/>
              <w:adjustRightInd w:val="0"/>
              <w:spacing w:after="0" w:line="240" w:lineRule="auto"/>
              <w:ind w:left="13"/>
              <w:rPr>
                <w:rFonts w:asciiTheme="minorHAnsi" w:hAnsiTheme="minorHAnsi" w:cs="Arial"/>
                <w:sz w:val="20"/>
                <w:szCs w:val="20"/>
              </w:rPr>
            </w:pPr>
            <w:r w:rsidRPr="00BF3E80">
              <w:rPr>
                <w:rFonts w:asciiTheme="minorHAnsi" w:hAnsiTheme="minorHAnsi" w:cs="Arial"/>
                <w:sz w:val="20"/>
                <w:szCs w:val="20"/>
              </w:rPr>
              <w:t>Le competenze</w:t>
            </w:r>
            <w:r>
              <w:rPr>
                <w:rFonts w:asciiTheme="minorHAnsi" w:hAnsiTheme="minorHAnsi" w:cs="Arial"/>
                <w:sz w:val="20"/>
                <w:szCs w:val="20"/>
              </w:rPr>
              <w:t xml:space="preserve"> che i componenti devono possedere sono state definite, da ultimo, con i seguenti atti am</w:t>
            </w:r>
            <w:r w:rsidR="006E4391">
              <w:rPr>
                <w:rFonts w:asciiTheme="minorHAnsi" w:hAnsiTheme="minorHAnsi" w:cs="Arial"/>
                <w:sz w:val="20"/>
                <w:szCs w:val="20"/>
              </w:rPr>
              <w:t>m</w:t>
            </w:r>
            <w:r>
              <w:rPr>
                <w:rFonts w:asciiTheme="minorHAnsi" w:hAnsiTheme="minorHAnsi" w:cs="Arial"/>
                <w:sz w:val="20"/>
                <w:szCs w:val="20"/>
              </w:rPr>
              <w:t>inistrativi:</w:t>
            </w:r>
          </w:p>
          <w:p w:rsidR="00BF3E80" w:rsidRPr="000843D0" w:rsidRDefault="00BF3E80" w:rsidP="00D30ABC">
            <w:pPr>
              <w:suppressAutoHyphens w:val="0"/>
              <w:spacing w:after="0" w:line="240" w:lineRule="auto"/>
              <w:rPr>
                <w:rFonts w:asciiTheme="minorHAnsi" w:hAnsiTheme="minorHAnsi"/>
                <w:color w:val="C00000"/>
                <w:sz w:val="20"/>
                <w:szCs w:val="20"/>
              </w:rPr>
            </w:pPr>
          </w:p>
          <w:p w:rsidR="00DE5C5C" w:rsidRPr="000843D0" w:rsidRDefault="00DE5C5C" w:rsidP="00DE5C5C">
            <w:pPr>
              <w:suppressAutoHyphens w:val="0"/>
              <w:spacing w:after="0" w:line="240" w:lineRule="auto"/>
              <w:jc w:val="both"/>
              <w:rPr>
                <w:rFonts w:asciiTheme="minorHAnsi" w:hAnsiTheme="minorHAnsi" w:cs="Arial"/>
                <w:b/>
                <w:sz w:val="20"/>
                <w:szCs w:val="20"/>
              </w:rPr>
            </w:pPr>
            <w:r w:rsidRPr="000843D0">
              <w:rPr>
                <w:rFonts w:asciiTheme="minorHAnsi" w:hAnsiTheme="minorHAnsi" w:cs="Arial"/>
                <w:b/>
                <w:sz w:val="20"/>
                <w:szCs w:val="20"/>
              </w:rPr>
              <w:t>Deliberazio</w:t>
            </w:r>
            <w:r w:rsidR="00B40A0E" w:rsidRPr="000843D0">
              <w:rPr>
                <w:rFonts w:asciiTheme="minorHAnsi" w:hAnsiTheme="minorHAnsi" w:cs="Arial"/>
                <w:b/>
                <w:sz w:val="20"/>
                <w:szCs w:val="20"/>
              </w:rPr>
              <w:t xml:space="preserve">ne della Giunta regionale n. 1842/2016 – punti i.i.1 e i.i.2 delle </w:t>
            </w:r>
            <w:r w:rsidRPr="000843D0">
              <w:rPr>
                <w:rFonts w:asciiTheme="minorHAnsi" w:hAnsiTheme="minorHAnsi" w:cs="Arial"/>
                <w:b/>
                <w:sz w:val="20"/>
                <w:szCs w:val="20"/>
              </w:rPr>
              <w:t xml:space="preserve"> premesse</w:t>
            </w:r>
          </w:p>
          <w:p w:rsidR="00DE5C5C" w:rsidRPr="000843D0" w:rsidRDefault="00DE5C5C" w:rsidP="00DE5C5C">
            <w:pPr>
              <w:suppressAutoHyphens w:val="0"/>
              <w:spacing w:after="0" w:line="240" w:lineRule="auto"/>
              <w:jc w:val="both"/>
              <w:rPr>
                <w:rFonts w:asciiTheme="minorHAnsi" w:hAnsiTheme="minorHAnsi" w:cs="Arial"/>
                <w:sz w:val="20"/>
                <w:szCs w:val="20"/>
              </w:rPr>
            </w:pPr>
            <w:r w:rsidRPr="000843D0">
              <w:rPr>
                <w:rFonts w:asciiTheme="minorHAnsi" w:hAnsiTheme="minorHAnsi" w:cs="Arial"/>
                <w:sz w:val="20"/>
                <w:szCs w:val="20"/>
              </w:rPr>
              <w:t>Il NUVVOP è composto da:</w:t>
            </w:r>
          </w:p>
          <w:p w:rsidR="00DE5C5C" w:rsidRPr="000843D0" w:rsidRDefault="00DE5C5C" w:rsidP="00103474">
            <w:pPr>
              <w:pStyle w:val="Paragrafoelenco"/>
              <w:numPr>
                <w:ilvl w:val="0"/>
                <w:numId w:val="17"/>
              </w:numPr>
              <w:suppressAutoHyphens w:val="0"/>
              <w:autoSpaceDE w:val="0"/>
              <w:autoSpaceDN w:val="0"/>
              <w:adjustRightInd w:val="0"/>
              <w:spacing w:after="0" w:line="240" w:lineRule="auto"/>
              <w:ind w:left="373"/>
              <w:rPr>
                <w:rFonts w:asciiTheme="minorHAnsi" w:hAnsiTheme="minorHAnsi" w:cs="Arial"/>
                <w:sz w:val="20"/>
                <w:szCs w:val="20"/>
              </w:rPr>
            </w:pPr>
            <w:r w:rsidRPr="000843D0">
              <w:rPr>
                <w:rFonts w:asciiTheme="minorHAnsi" w:hAnsiTheme="minorHAnsi" w:cs="Arial"/>
                <w:sz w:val="20"/>
                <w:szCs w:val="20"/>
              </w:rPr>
              <w:t>dirigenti e funzionari regionali aventi una diretta implicazione nel settore delle opere pubbliche;</w:t>
            </w:r>
          </w:p>
          <w:p w:rsidR="00DE5C5C" w:rsidRPr="000843D0" w:rsidRDefault="00DE5C5C" w:rsidP="00103474">
            <w:pPr>
              <w:pStyle w:val="Paragrafoelenco"/>
              <w:numPr>
                <w:ilvl w:val="0"/>
                <w:numId w:val="17"/>
              </w:numPr>
              <w:suppressAutoHyphens w:val="0"/>
              <w:autoSpaceDE w:val="0"/>
              <w:autoSpaceDN w:val="0"/>
              <w:adjustRightInd w:val="0"/>
              <w:spacing w:after="0" w:line="240" w:lineRule="auto"/>
              <w:ind w:left="373"/>
              <w:rPr>
                <w:rFonts w:asciiTheme="minorHAnsi" w:hAnsiTheme="minorHAnsi" w:cs="Arial"/>
                <w:sz w:val="20"/>
                <w:szCs w:val="20"/>
              </w:rPr>
            </w:pPr>
            <w:r w:rsidRPr="000843D0">
              <w:rPr>
                <w:rFonts w:asciiTheme="minorHAnsi" w:hAnsiTheme="minorHAnsi" w:cs="Arial"/>
                <w:sz w:val="20"/>
                <w:szCs w:val="20"/>
              </w:rPr>
              <w:t>un rappresentante del CELVA;</w:t>
            </w:r>
          </w:p>
          <w:p w:rsidR="00DE5C5C" w:rsidRPr="000843D0" w:rsidRDefault="00DE5C5C" w:rsidP="00103474">
            <w:pPr>
              <w:pStyle w:val="Paragrafoelenco"/>
              <w:numPr>
                <w:ilvl w:val="0"/>
                <w:numId w:val="17"/>
              </w:numPr>
              <w:suppressAutoHyphens w:val="0"/>
              <w:autoSpaceDE w:val="0"/>
              <w:autoSpaceDN w:val="0"/>
              <w:adjustRightInd w:val="0"/>
              <w:spacing w:after="0" w:line="240" w:lineRule="auto"/>
              <w:ind w:left="373"/>
              <w:rPr>
                <w:rFonts w:asciiTheme="minorHAnsi" w:hAnsiTheme="minorHAnsi" w:cs="Arial"/>
                <w:sz w:val="20"/>
                <w:szCs w:val="20"/>
              </w:rPr>
            </w:pPr>
            <w:r w:rsidRPr="000843D0">
              <w:rPr>
                <w:rFonts w:asciiTheme="minorHAnsi" w:hAnsiTheme="minorHAnsi" w:cs="Arial"/>
                <w:sz w:val="20"/>
                <w:szCs w:val="20"/>
              </w:rPr>
              <w:t>esperti, esterni all’amministrazione regionale, scelti tra professionisti di provata esperienza negli ambiti di attività, ferma restando la possibilità di implicare anche gli esperti del NUVAL, secondo le necessità, a titolo non prevalente, e di integrare gli</w:t>
            </w:r>
            <w:r w:rsidR="00103474" w:rsidRPr="000843D0">
              <w:rPr>
                <w:rFonts w:asciiTheme="minorHAnsi" w:hAnsiTheme="minorHAnsi" w:cs="Arial"/>
                <w:sz w:val="20"/>
                <w:szCs w:val="20"/>
              </w:rPr>
              <w:t xml:space="preserve"> </w:t>
            </w:r>
            <w:r w:rsidRPr="000843D0">
              <w:rPr>
                <w:rFonts w:asciiTheme="minorHAnsi" w:hAnsiTheme="minorHAnsi" w:cs="Arial"/>
                <w:sz w:val="20"/>
                <w:szCs w:val="20"/>
              </w:rPr>
              <w:t>esperti esterni con altre professionalità, in funzione di particolari esigenze che si dovessero manifestare in seguito</w:t>
            </w:r>
          </w:p>
          <w:p w:rsidR="00103474" w:rsidRDefault="00103474" w:rsidP="00103474">
            <w:pPr>
              <w:pStyle w:val="Paragrafoelenco"/>
              <w:suppressAutoHyphens w:val="0"/>
              <w:autoSpaceDE w:val="0"/>
              <w:autoSpaceDN w:val="0"/>
              <w:adjustRightInd w:val="0"/>
              <w:spacing w:after="0" w:line="240" w:lineRule="auto"/>
              <w:ind w:left="373"/>
              <w:rPr>
                <w:rFonts w:asciiTheme="minorHAnsi" w:hAnsiTheme="minorHAnsi" w:cs="Arial"/>
                <w:sz w:val="20"/>
                <w:szCs w:val="20"/>
              </w:rPr>
            </w:pPr>
          </w:p>
          <w:p w:rsidR="00225564" w:rsidRDefault="00225564" w:rsidP="00103474">
            <w:pPr>
              <w:pStyle w:val="Paragrafoelenco"/>
              <w:suppressAutoHyphens w:val="0"/>
              <w:autoSpaceDE w:val="0"/>
              <w:autoSpaceDN w:val="0"/>
              <w:adjustRightInd w:val="0"/>
              <w:spacing w:after="0" w:line="240" w:lineRule="auto"/>
              <w:ind w:left="373"/>
              <w:rPr>
                <w:rFonts w:asciiTheme="minorHAnsi" w:hAnsiTheme="minorHAnsi" w:cs="Arial"/>
                <w:sz w:val="20"/>
                <w:szCs w:val="20"/>
              </w:rPr>
            </w:pPr>
          </w:p>
          <w:p w:rsidR="00225564" w:rsidRDefault="00225564" w:rsidP="00103474">
            <w:pPr>
              <w:pStyle w:val="Paragrafoelenco"/>
              <w:suppressAutoHyphens w:val="0"/>
              <w:autoSpaceDE w:val="0"/>
              <w:autoSpaceDN w:val="0"/>
              <w:adjustRightInd w:val="0"/>
              <w:spacing w:after="0" w:line="240" w:lineRule="auto"/>
              <w:ind w:left="373"/>
              <w:rPr>
                <w:rFonts w:asciiTheme="minorHAnsi" w:hAnsiTheme="minorHAnsi" w:cs="Arial"/>
                <w:sz w:val="20"/>
                <w:szCs w:val="20"/>
              </w:rPr>
            </w:pPr>
          </w:p>
          <w:p w:rsidR="00225564" w:rsidRPr="000843D0" w:rsidRDefault="00225564" w:rsidP="00103474">
            <w:pPr>
              <w:pStyle w:val="Paragrafoelenco"/>
              <w:suppressAutoHyphens w:val="0"/>
              <w:autoSpaceDE w:val="0"/>
              <w:autoSpaceDN w:val="0"/>
              <w:adjustRightInd w:val="0"/>
              <w:spacing w:after="0" w:line="240" w:lineRule="auto"/>
              <w:ind w:left="373"/>
              <w:rPr>
                <w:rFonts w:asciiTheme="minorHAnsi" w:hAnsiTheme="minorHAnsi" w:cs="Arial"/>
                <w:sz w:val="20"/>
                <w:szCs w:val="20"/>
              </w:rPr>
            </w:pPr>
          </w:p>
          <w:p w:rsidR="00304ECE" w:rsidRPr="000843D0" w:rsidRDefault="00304ECE" w:rsidP="00304ECE">
            <w:pPr>
              <w:suppressAutoHyphens w:val="0"/>
              <w:spacing w:after="0" w:line="240" w:lineRule="auto"/>
              <w:jc w:val="both"/>
              <w:rPr>
                <w:rFonts w:asciiTheme="minorHAnsi" w:hAnsiTheme="minorHAnsi" w:cs="Arial"/>
                <w:sz w:val="20"/>
                <w:szCs w:val="20"/>
              </w:rPr>
            </w:pPr>
            <w:r w:rsidRPr="000843D0">
              <w:rPr>
                <w:rFonts w:asciiTheme="minorHAnsi" w:hAnsiTheme="minorHAnsi" w:cs="Arial"/>
                <w:sz w:val="20"/>
                <w:szCs w:val="20"/>
              </w:rPr>
              <w:lastRenderedPageBreak/>
              <w:t>Il NUVAL è  composto da:</w:t>
            </w:r>
          </w:p>
          <w:p w:rsidR="00304ECE" w:rsidRPr="000843D0" w:rsidRDefault="00304ECE" w:rsidP="00460D74">
            <w:pPr>
              <w:pStyle w:val="Paragrafoelenco"/>
              <w:numPr>
                <w:ilvl w:val="0"/>
                <w:numId w:val="17"/>
              </w:numPr>
              <w:spacing w:after="0" w:line="100" w:lineRule="atLeast"/>
              <w:ind w:left="237" w:hanging="237"/>
              <w:jc w:val="both"/>
              <w:rPr>
                <w:rFonts w:asciiTheme="minorHAnsi" w:hAnsiTheme="minorHAnsi" w:cs="Arial"/>
                <w:sz w:val="20"/>
                <w:szCs w:val="20"/>
              </w:rPr>
            </w:pPr>
            <w:r w:rsidRPr="000843D0">
              <w:rPr>
                <w:rFonts w:asciiTheme="minorHAnsi" w:hAnsiTheme="minorHAnsi" w:cs="Arial"/>
                <w:sz w:val="20"/>
                <w:szCs w:val="20"/>
              </w:rPr>
              <w:t>dirigenti regionali aventi una diretta implicazione nei Programmi europei e statali, a finalità strutturale;</w:t>
            </w:r>
          </w:p>
          <w:p w:rsidR="00304ECE" w:rsidRPr="000843D0" w:rsidRDefault="00304ECE" w:rsidP="00460D74">
            <w:pPr>
              <w:pStyle w:val="Paragrafoelenco"/>
              <w:numPr>
                <w:ilvl w:val="0"/>
                <w:numId w:val="17"/>
              </w:numPr>
              <w:spacing w:after="0" w:line="100" w:lineRule="atLeast"/>
              <w:ind w:left="237" w:hanging="237"/>
              <w:jc w:val="both"/>
              <w:rPr>
                <w:rFonts w:asciiTheme="minorHAnsi" w:hAnsiTheme="minorHAnsi" w:cs="Arial"/>
                <w:sz w:val="20"/>
                <w:szCs w:val="20"/>
              </w:rPr>
            </w:pPr>
            <w:r w:rsidRPr="000843D0">
              <w:rPr>
                <w:rFonts w:asciiTheme="minorHAnsi" w:hAnsiTheme="minorHAnsi" w:cs="Arial"/>
                <w:sz w:val="20"/>
                <w:szCs w:val="20"/>
              </w:rPr>
              <w:t>esperti, esterni all’amministrazione regionale, scelti tra professionisti di elevata e provata competenza e esperienza in materia di programmazione e valutazione dei Programmi europei e statali a finalità strutturale e/o nelle tematiche interessate dai medesimi, ferma restando la possibilità di implicare anche gli esperti del NUVVOP, secondo le necessità, a titolo non prevalente, e di integrare gli esperti esterni con altre professionalità, in funzione di particolari esigenze che si dovessero manifestare.</w:t>
            </w:r>
          </w:p>
          <w:p w:rsidR="00066D1F" w:rsidRPr="000843D0" w:rsidRDefault="00066D1F" w:rsidP="0036471B">
            <w:pPr>
              <w:suppressAutoHyphens w:val="0"/>
              <w:spacing w:after="0" w:line="240" w:lineRule="auto"/>
              <w:jc w:val="both"/>
              <w:rPr>
                <w:rFonts w:asciiTheme="minorHAnsi" w:hAnsiTheme="minorHAnsi" w:cs="Arial"/>
                <w:sz w:val="20"/>
                <w:szCs w:val="20"/>
              </w:rPr>
            </w:pPr>
          </w:p>
          <w:p w:rsidR="005E5C7B" w:rsidRPr="000843D0" w:rsidRDefault="005E5C7B" w:rsidP="0036471B">
            <w:pPr>
              <w:suppressAutoHyphens w:val="0"/>
              <w:spacing w:after="0" w:line="240" w:lineRule="auto"/>
              <w:jc w:val="both"/>
              <w:rPr>
                <w:rFonts w:asciiTheme="minorHAnsi" w:hAnsiTheme="minorHAnsi" w:cs="Arial"/>
                <w:sz w:val="20"/>
                <w:szCs w:val="20"/>
              </w:rPr>
            </w:pPr>
            <w:r w:rsidRPr="000843D0">
              <w:rPr>
                <w:rFonts w:asciiTheme="minorHAnsi" w:hAnsiTheme="minorHAnsi" w:cs="Arial"/>
                <w:b/>
                <w:sz w:val="20"/>
                <w:szCs w:val="20"/>
              </w:rPr>
              <w:t>Deliberazione della Giunta regionale n. 1641/2016</w:t>
            </w:r>
          </w:p>
          <w:p w:rsidR="00D30ABC" w:rsidRPr="000843D0" w:rsidRDefault="002E323F" w:rsidP="000F758E">
            <w:pPr>
              <w:suppressAutoHyphens w:val="0"/>
              <w:spacing w:after="0" w:line="240" w:lineRule="auto"/>
              <w:jc w:val="both"/>
              <w:rPr>
                <w:rFonts w:asciiTheme="minorHAnsi" w:hAnsiTheme="minorHAnsi" w:cs="Arial"/>
                <w:sz w:val="20"/>
                <w:szCs w:val="20"/>
              </w:rPr>
            </w:pPr>
            <w:r w:rsidRPr="000843D0">
              <w:rPr>
                <w:rFonts w:asciiTheme="minorHAnsi" w:hAnsiTheme="minorHAnsi" w:cs="Arial"/>
                <w:sz w:val="20"/>
                <w:szCs w:val="20"/>
              </w:rPr>
              <w:t>I componenti esterni del NUVAL</w:t>
            </w:r>
            <w:r w:rsidR="00304ECE" w:rsidRPr="000843D0">
              <w:rPr>
                <w:rFonts w:asciiTheme="minorHAnsi" w:hAnsiTheme="minorHAnsi" w:cs="Arial"/>
                <w:sz w:val="20"/>
                <w:szCs w:val="20"/>
              </w:rPr>
              <w:t xml:space="preserve"> sono</w:t>
            </w:r>
            <w:r w:rsidRPr="000843D0">
              <w:rPr>
                <w:rFonts w:asciiTheme="minorHAnsi" w:hAnsiTheme="minorHAnsi" w:cs="Arial"/>
                <w:sz w:val="20"/>
                <w:szCs w:val="20"/>
              </w:rPr>
              <w:t xml:space="preserve"> stati</w:t>
            </w:r>
            <w:r w:rsidR="00304ECE" w:rsidRPr="000843D0">
              <w:rPr>
                <w:rFonts w:asciiTheme="minorHAnsi" w:hAnsiTheme="minorHAnsi" w:cs="Arial"/>
                <w:sz w:val="20"/>
                <w:szCs w:val="20"/>
              </w:rPr>
              <w:t xml:space="preserve"> nominati sulla base di </w:t>
            </w:r>
            <w:r w:rsidR="006C5162" w:rsidRPr="000843D0">
              <w:rPr>
                <w:rFonts w:asciiTheme="minorHAnsi" w:hAnsiTheme="minorHAnsi" w:cs="Arial"/>
                <w:sz w:val="20"/>
                <w:szCs w:val="20"/>
              </w:rPr>
              <w:t>un avviso pubblico</w:t>
            </w:r>
            <w:r w:rsidR="000F758E" w:rsidRPr="000843D0">
              <w:rPr>
                <w:rFonts w:asciiTheme="minorHAnsi" w:hAnsiTheme="minorHAnsi" w:cs="Arial"/>
                <w:sz w:val="20"/>
                <w:szCs w:val="20"/>
              </w:rPr>
              <w:t xml:space="preserve"> approvato con la deliberazione 1641/2016. Si riporta, di seguito uno stralcio dell’articolo 1 dell’avviso.</w:t>
            </w:r>
          </w:p>
          <w:p w:rsidR="000F758E" w:rsidRPr="000843D0" w:rsidRDefault="000F758E" w:rsidP="000F758E">
            <w:pPr>
              <w:suppressAutoHyphens w:val="0"/>
              <w:spacing w:after="0" w:line="240" w:lineRule="auto"/>
              <w:jc w:val="both"/>
              <w:rPr>
                <w:rFonts w:asciiTheme="minorHAnsi" w:hAnsiTheme="minorHAnsi" w:cs="Arial"/>
                <w:sz w:val="20"/>
                <w:szCs w:val="20"/>
              </w:rPr>
            </w:pPr>
            <w:r w:rsidRPr="000843D0">
              <w:rPr>
                <w:rFonts w:asciiTheme="minorHAnsi" w:hAnsiTheme="minorHAnsi" w:cs="Arial"/>
                <w:sz w:val="20"/>
                <w:szCs w:val="20"/>
              </w:rPr>
              <w:t>Articolo 1</w:t>
            </w:r>
          </w:p>
          <w:p w:rsidR="000F758E" w:rsidRPr="000843D0" w:rsidRDefault="000F758E" w:rsidP="000F758E">
            <w:pPr>
              <w:suppressAutoHyphens w:val="0"/>
              <w:spacing w:after="0" w:line="240" w:lineRule="auto"/>
              <w:jc w:val="both"/>
              <w:rPr>
                <w:rFonts w:asciiTheme="minorHAnsi" w:hAnsiTheme="minorHAnsi" w:cs="Arial"/>
                <w:sz w:val="20"/>
                <w:szCs w:val="20"/>
              </w:rPr>
            </w:pPr>
            <w:r w:rsidRPr="000843D0">
              <w:rPr>
                <w:rFonts w:asciiTheme="minorHAnsi" w:hAnsiTheme="minorHAnsi" w:cs="Arial"/>
                <w:sz w:val="20"/>
                <w:szCs w:val="20"/>
              </w:rPr>
              <w:t>… (omissis)</w:t>
            </w:r>
          </w:p>
          <w:p w:rsidR="00A709FC" w:rsidRPr="000843D0" w:rsidRDefault="00A709FC" w:rsidP="000F758E">
            <w:pPr>
              <w:suppressAutoHyphens w:val="0"/>
              <w:spacing w:after="0" w:line="240" w:lineRule="auto"/>
              <w:jc w:val="both"/>
              <w:rPr>
                <w:sz w:val="20"/>
                <w:szCs w:val="20"/>
              </w:rPr>
            </w:pPr>
            <w:r w:rsidRPr="000843D0">
              <w:rPr>
                <w:sz w:val="20"/>
                <w:szCs w:val="20"/>
              </w:rPr>
              <w:t xml:space="preserve">Le specifiche professionalità richieste - che consentono di dare copertura a tutti gli ambiti di intervento del NUVAL e permettono, pertanto, lo svolgimento di tutte le funzioni assegnate dalla Giunta regionale - corrispondono ai seguenti quattro profili professionali: </w:t>
            </w:r>
          </w:p>
          <w:p w:rsidR="00A709FC" w:rsidRPr="000843D0" w:rsidRDefault="00A709FC" w:rsidP="000F758E">
            <w:pPr>
              <w:suppressAutoHyphens w:val="0"/>
              <w:spacing w:after="0" w:line="240" w:lineRule="auto"/>
              <w:jc w:val="both"/>
              <w:rPr>
                <w:sz w:val="20"/>
                <w:szCs w:val="20"/>
              </w:rPr>
            </w:pPr>
            <w:r w:rsidRPr="000843D0">
              <w:rPr>
                <w:sz w:val="20"/>
                <w:szCs w:val="20"/>
              </w:rPr>
              <w:t xml:space="preserve">1. Esperto nelle politiche di sviluppo imprenditoriale, occupazionale, di inclusione sociale e di istruzione. Sono richieste una solida esperienza nelle politiche di sviluppo imprenditoriale, occupazionale, di inclusione sociale e di istruzione e una specifica conoscenza dei Programmi Investimenti per la crescita e l’occupazione cofinanziati dal FESR e dal FSE in Valle d’Aosta. Inoltre, sono richieste: conoscenza in metodi e strumenti di valutazione e esperienze in committenza e attività di valutazione; conoscenza del Quadro strategico regionale e dei Programmi cofinanziati interessanti la Valle d’Aosta. </w:t>
            </w:r>
          </w:p>
          <w:p w:rsidR="00A709FC" w:rsidRPr="000843D0" w:rsidRDefault="00A709FC" w:rsidP="000F758E">
            <w:pPr>
              <w:suppressAutoHyphens w:val="0"/>
              <w:spacing w:after="0" w:line="240" w:lineRule="auto"/>
              <w:jc w:val="both"/>
              <w:rPr>
                <w:sz w:val="20"/>
                <w:szCs w:val="20"/>
              </w:rPr>
            </w:pPr>
            <w:r w:rsidRPr="000843D0">
              <w:rPr>
                <w:sz w:val="20"/>
                <w:szCs w:val="20"/>
              </w:rPr>
              <w:t xml:space="preserve">2. Esperto nelle politiche di sviluppo rurale e locale. Sono richieste una solida esperienza nelle politiche di sviluppo rurale e locale e una specifica conoscenza del Programma di Sviluppo rurale e dello sviluppo locale di tipo partecipativo cofinanziati dal FEASR in Valle d’Aosta. Inoltre, sono richieste: conoscenza in metodi e strumenti di valutazione e esperienze in committenza e attività di valutazione; conoscenza del Quadro strategico regionale e dei Programmi cofinanziati interessanti la Valle d’Aosta. </w:t>
            </w:r>
          </w:p>
          <w:p w:rsidR="00A709FC" w:rsidRPr="000843D0" w:rsidRDefault="00A709FC" w:rsidP="000F758E">
            <w:pPr>
              <w:suppressAutoHyphens w:val="0"/>
              <w:spacing w:after="0" w:line="240" w:lineRule="auto"/>
              <w:jc w:val="both"/>
              <w:rPr>
                <w:sz w:val="20"/>
                <w:szCs w:val="20"/>
              </w:rPr>
            </w:pPr>
            <w:r w:rsidRPr="000843D0">
              <w:rPr>
                <w:sz w:val="20"/>
                <w:szCs w:val="20"/>
              </w:rPr>
              <w:t xml:space="preserve">3. Esperto in pianificazione spaziale. Sono richieste una solida esperienza nella pianificazione spaziale a livello europeo e una specifica conoscenza dei Programmi di Cooperazione territoriale europea cofinanziati dal FESR interessanti la Valle d’Aosta e delle aree tematiche degli interventi cofinanziati dal FSC. Inoltre, sono richieste: conoscenza in metodi e strumenti di valutazione e esperienze in committenza e attività di valutazione; conoscenza del Quadro strategico regionale e dei Programmi cofinanziati interessanti la Valle d’Aosta. </w:t>
            </w:r>
          </w:p>
          <w:p w:rsidR="003F71FE" w:rsidRDefault="00A709FC" w:rsidP="000F758E">
            <w:pPr>
              <w:suppressAutoHyphens w:val="0"/>
              <w:spacing w:after="0" w:line="240" w:lineRule="auto"/>
              <w:jc w:val="both"/>
              <w:rPr>
                <w:sz w:val="20"/>
                <w:szCs w:val="20"/>
              </w:rPr>
            </w:pPr>
            <w:r w:rsidRPr="000843D0">
              <w:rPr>
                <w:sz w:val="20"/>
                <w:szCs w:val="20"/>
              </w:rPr>
              <w:t>4. Esperto in definizione, negoziazione e gestione delle politiche pubbliche. Sono richieste una solida esperienza nella definizione, negoziazione e gestione delle politiche pub</w:t>
            </w:r>
            <w:r w:rsidR="006E4391">
              <w:rPr>
                <w:sz w:val="20"/>
                <w:szCs w:val="20"/>
              </w:rPr>
              <w:t>bliche e</w:t>
            </w:r>
            <w:r w:rsidRPr="000843D0">
              <w:rPr>
                <w:sz w:val="20"/>
                <w:szCs w:val="20"/>
              </w:rPr>
              <w:t xml:space="preserve"> una specifica conoscenza in metodi e strumenti di progettazione partecipata. Inoltre, sono richieste: conoscenza in metodi e strumenti di valutazione e esperienze in committenza e attività di valutazione; conoscenza del Quadro strategico regionale e dei Programmi cofinanziati interessanti la Valle d’Aosta. </w:t>
            </w:r>
          </w:p>
          <w:p w:rsidR="003F71FE" w:rsidRDefault="003F71FE" w:rsidP="000F758E">
            <w:pPr>
              <w:suppressAutoHyphens w:val="0"/>
              <w:spacing w:after="0" w:line="240" w:lineRule="auto"/>
              <w:jc w:val="both"/>
              <w:rPr>
                <w:sz w:val="20"/>
                <w:szCs w:val="20"/>
              </w:rPr>
            </w:pPr>
          </w:p>
          <w:p w:rsidR="000F758E" w:rsidRPr="000843D0" w:rsidRDefault="00A709FC" w:rsidP="000F758E">
            <w:pPr>
              <w:suppressAutoHyphens w:val="0"/>
              <w:spacing w:after="0" w:line="240" w:lineRule="auto"/>
              <w:jc w:val="both"/>
              <w:rPr>
                <w:rFonts w:asciiTheme="minorHAnsi" w:hAnsiTheme="minorHAnsi" w:cs="Arial"/>
                <w:sz w:val="20"/>
                <w:szCs w:val="20"/>
              </w:rPr>
            </w:pPr>
            <w:r w:rsidRPr="000843D0">
              <w:rPr>
                <w:sz w:val="20"/>
                <w:szCs w:val="20"/>
              </w:rPr>
              <w:t>Gli esperti esterni del NUVAL, sulla base di quanto indicato nella proposta di Codice etico predisposta dalla Rete nazionale dei Nuclei, oper</w:t>
            </w:r>
            <w:r w:rsidR="006E4391">
              <w:rPr>
                <w:sz w:val="20"/>
                <w:szCs w:val="20"/>
              </w:rPr>
              <w:t>ano</w:t>
            </w:r>
            <w:r w:rsidRPr="000843D0">
              <w:rPr>
                <w:sz w:val="20"/>
                <w:szCs w:val="20"/>
              </w:rPr>
              <w:t xml:space="preserve"> in piena autonomia di giudizio e con indipendenza di valutazione, perseguendo l’interesse pubblico generale</w:t>
            </w:r>
            <w:r w:rsidR="006E4391">
              <w:rPr>
                <w:sz w:val="20"/>
                <w:szCs w:val="20"/>
              </w:rPr>
              <w:t>. Tale prerogativa si esplica</w:t>
            </w:r>
            <w:r w:rsidRPr="000843D0">
              <w:rPr>
                <w:sz w:val="20"/>
                <w:szCs w:val="20"/>
              </w:rPr>
              <w:t xml:space="preserve">, in particolare, nell’attività valutativa che compete ai membri esterni del NUVAL, che curano direttamente la predisposizione di parte delle valutazioni previste nel Piano unitario di valutazione </w:t>
            </w:r>
            <w:r w:rsidRPr="000843D0">
              <w:rPr>
                <w:sz w:val="20"/>
                <w:szCs w:val="20"/>
              </w:rPr>
              <w:lastRenderedPageBreak/>
              <w:t>(PUV) della Politica regionale di sviluppo 2014/20 e supportano le Autorità di gestione dei Programmi nella committenza delle altre valutazioni esterne, al fine di garantire la qualità dei processi e dei prodotti, permettendo complessivamente alla Regione di rispondere agli obblighi regolamentari e di presentare gli esiti delle valutazioni stesse ai Comitati di sorveglianza, al Forum partenariale e all’esterno.</w:t>
            </w:r>
          </w:p>
          <w:p w:rsidR="00A709FC" w:rsidRPr="000843D0" w:rsidRDefault="00A709FC" w:rsidP="000F758E">
            <w:pPr>
              <w:suppressAutoHyphens w:val="0"/>
              <w:spacing w:after="0" w:line="240" w:lineRule="auto"/>
              <w:jc w:val="both"/>
              <w:rPr>
                <w:rFonts w:asciiTheme="minorHAnsi" w:hAnsiTheme="minorHAnsi"/>
                <w:color w:val="C00000"/>
                <w:sz w:val="20"/>
                <w:szCs w:val="20"/>
              </w:rPr>
            </w:pPr>
          </w:p>
        </w:tc>
      </w:tr>
    </w:tbl>
    <w:p w:rsidR="001650FA" w:rsidRPr="000D7EBE" w:rsidRDefault="001650FA">
      <w:pPr>
        <w:tabs>
          <w:tab w:val="left" w:pos="5597"/>
        </w:tabs>
        <w:spacing w:after="0" w:line="100" w:lineRule="atLeast"/>
        <w:rPr>
          <w:rFonts w:asciiTheme="minorHAnsi" w:hAnsiTheme="minorHAnsi" w:cs="Calibri-Bold"/>
          <w:b/>
          <w:bCs/>
          <w:caps/>
          <w:color w:val="002060"/>
          <w:sz w:val="20"/>
          <w:szCs w:val="20"/>
        </w:rPr>
      </w:pPr>
    </w:p>
    <w:p w:rsidR="002E6A6C" w:rsidRPr="000D7EBE" w:rsidRDefault="002E6A6C">
      <w:pPr>
        <w:rPr>
          <w:rFonts w:asciiTheme="minorHAnsi" w:hAnsiTheme="minorHAnsi"/>
          <w:b/>
          <w:color w:val="1F3864"/>
          <w:sz w:val="20"/>
          <w:szCs w:val="20"/>
        </w:rPr>
      </w:pPr>
    </w:p>
    <w:p w:rsidR="001650FA" w:rsidRPr="000D7EBE" w:rsidRDefault="00B02AF5">
      <w:pPr>
        <w:rPr>
          <w:rFonts w:asciiTheme="minorHAnsi" w:hAnsiTheme="minorHAnsi" w:cs="Calibri-Bold"/>
          <w:bCs/>
          <w:caps/>
          <w:color w:val="002060"/>
          <w:sz w:val="24"/>
          <w:szCs w:val="24"/>
        </w:rPr>
      </w:pPr>
      <w:r w:rsidRPr="000D7EBE">
        <w:rPr>
          <w:rFonts w:asciiTheme="minorHAnsi" w:hAnsiTheme="minorHAnsi"/>
          <w:b/>
          <w:color w:val="1F3864"/>
          <w:sz w:val="24"/>
          <w:szCs w:val="24"/>
        </w:rPr>
        <w:t xml:space="preserve">1.1.B  Organizzazione e Funzionamento del Nucleo </w:t>
      </w:r>
      <w:r w:rsidRPr="000D7EBE">
        <w:rPr>
          <w:rFonts w:asciiTheme="minorHAnsi" w:hAnsiTheme="minorHAnsi" w:cs="Calibri-Bold"/>
          <w:bCs/>
          <w:caps/>
          <w:color w:val="002060"/>
          <w:sz w:val="24"/>
          <w:szCs w:val="24"/>
        </w:rPr>
        <w:tab/>
      </w:r>
    </w:p>
    <w:p w:rsidR="001650FA" w:rsidRPr="000D7EBE" w:rsidRDefault="001650FA">
      <w:pPr>
        <w:rPr>
          <w:rFonts w:asciiTheme="minorHAnsi" w:hAnsiTheme="minorHAnsi" w:cs="Calibri-Bold"/>
          <w:bCs/>
          <w:caps/>
          <w:sz w:val="20"/>
          <w:szCs w:val="20"/>
        </w:rPr>
      </w:pPr>
    </w:p>
    <w:tbl>
      <w:tblPr>
        <w:tblW w:w="9367" w:type="dxa"/>
        <w:tblInd w:w="13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615"/>
        <w:gridCol w:w="6752"/>
      </w:tblGrid>
      <w:tr w:rsidR="001650FA" w:rsidRPr="000D7EBE">
        <w:trPr>
          <w:trHeight w:val="735"/>
        </w:trPr>
        <w:tc>
          <w:tcPr>
            <w:tcW w:w="2615" w:type="dxa"/>
            <w:vMerge w:val="restart"/>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8" w:type="dxa"/>
            </w:tcMar>
            <w:vAlign w:val="center"/>
          </w:tcPr>
          <w:p w:rsidR="001650FA" w:rsidRPr="000D7EBE" w:rsidRDefault="00B02AF5" w:rsidP="00CB31AD">
            <w:pPr>
              <w:spacing w:after="0" w:line="100" w:lineRule="atLeast"/>
              <w:rPr>
                <w:rFonts w:asciiTheme="minorHAnsi" w:hAnsiTheme="minorHAnsi"/>
                <w:b/>
                <w:color w:val="1F3864"/>
                <w:sz w:val="20"/>
                <w:szCs w:val="20"/>
              </w:rPr>
            </w:pPr>
            <w:r w:rsidRPr="000D7EBE">
              <w:rPr>
                <w:rFonts w:asciiTheme="minorHAnsi" w:hAnsiTheme="minorHAnsi"/>
                <w:b/>
                <w:color w:val="1F3864"/>
                <w:sz w:val="20"/>
                <w:szCs w:val="20"/>
              </w:rPr>
              <w:t>Organizzazione  del Nucleo</w:t>
            </w:r>
          </w:p>
          <w:p w:rsidR="001650FA" w:rsidRPr="000D7EBE" w:rsidRDefault="001650FA">
            <w:pPr>
              <w:spacing w:after="0" w:line="100" w:lineRule="atLeast"/>
              <w:jc w:val="center"/>
              <w:rPr>
                <w:rFonts w:asciiTheme="minorHAnsi" w:hAnsiTheme="minorHAnsi" w:cs="TimesNewRomanPSMT"/>
                <w:color w:val="002060"/>
                <w:sz w:val="20"/>
                <w:szCs w:val="20"/>
              </w:rPr>
            </w:pPr>
          </w:p>
        </w:tc>
        <w:tc>
          <w:tcPr>
            <w:tcW w:w="6751"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8" w:type="dxa"/>
            </w:tcMar>
          </w:tcPr>
          <w:p w:rsidR="001650FA" w:rsidRPr="000D7EBE" w:rsidRDefault="00B02AF5" w:rsidP="001364F4">
            <w:pPr>
              <w:pStyle w:val="Paragrafoelenco"/>
              <w:numPr>
                <w:ilvl w:val="0"/>
                <w:numId w:val="1"/>
              </w:numPr>
              <w:spacing w:after="0" w:line="100" w:lineRule="atLeast"/>
              <w:ind w:left="514" w:hanging="426"/>
              <w:rPr>
                <w:rFonts w:asciiTheme="minorHAnsi" w:hAnsiTheme="minorHAnsi"/>
                <w:b/>
                <w:color w:val="1F3864"/>
                <w:sz w:val="20"/>
                <w:szCs w:val="20"/>
              </w:rPr>
            </w:pPr>
            <w:r w:rsidRPr="000D7EBE">
              <w:rPr>
                <w:rFonts w:asciiTheme="minorHAnsi" w:hAnsiTheme="minorHAnsi"/>
                <w:b/>
                <w:color w:val="1F3864"/>
                <w:sz w:val="20"/>
                <w:szCs w:val="20"/>
              </w:rPr>
              <w:t xml:space="preserve">Il Nucleo è organizzato come unità di lavoro  compatta?  </w:t>
            </w:r>
          </w:p>
          <w:p w:rsidR="001650FA" w:rsidRPr="000D7EBE" w:rsidRDefault="00B02AF5" w:rsidP="00651128">
            <w:pPr>
              <w:pStyle w:val="Paragrafoelenco"/>
              <w:numPr>
                <w:ilvl w:val="0"/>
                <w:numId w:val="2"/>
              </w:numPr>
              <w:spacing w:after="0" w:line="100" w:lineRule="atLeast"/>
              <w:ind w:left="939" w:hanging="425"/>
              <w:rPr>
                <w:rFonts w:asciiTheme="minorHAnsi" w:hAnsiTheme="minorHAnsi" w:cs="TimesNewRomanPSMT"/>
                <w:color w:val="auto"/>
                <w:sz w:val="20"/>
                <w:szCs w:val="20"/>
              </w:rPr>
            </w:pPr>
            <w:r w:rsidRPr="000D7EBE">
              <w:rPr>
                <w:rFonts w:asciiTheme="minorHAnsi" w:hAnsiTheme="minorHAnsi" w:cs="TimesNewRomanPSMT"/>
                <w:color w:val="auto"/>
                <w:sz w:val="20"/>
                <w:szCs w:val="20"/>
              </w:rPr>
              <w:t>Si</w:t>
            </w:r>
          </w:p>
          <w:p w:rsidR="001650FA" w:rsidRPr="000D7EBE" w:rsidRDefault="00CB31AD" w:rsidP="00651128">
            <w:pPr>
              <w:tabs>
                <w:tab w:val="left" w:pos="1931"/>
              </w:tabs>
              <w:spacing w:after="0" w:line="100" w:lineRule="atLeast"/>
              <w:ind w:left="1494" w:hanging="980"/>
              <w:rPr>
                <w:rFonts w:asciiTheme="minorHAnsi" w:hAnsiTheme="minorHAnsi" w:cs="TimesNewRomanPSMT"/>
                <w:color w:val="auto"/>
                <w:sz w:val="20"/>
                <w:szCs w:val="20"/>
              </w:rPr>
            </w:pPr>
            <w:r w:rsidRPr="000D7EBE">
              <w:rPr>
                <w:rFonts w:ascii="Arial" w:hAnsi="Arial" w:cs="Arial"/>
                <w:b/>
                <w:color w:val="auto"/>
                <w:sz w:val="20"/>
                <w:szCs w:val="20"/>
              </w:rPr>
              <w:t>ⱱ</w:t>
            </w:r>
            <w:r w:rsidRPr="000D7EBE">
              <w:rPr>
                <w:rFonts w:asciiTheme="minorHAnsi" w:hAnsiTheme="minorHAnsi" w:cs="TimesNewRomanPSMT"/>
                <w:color w:val="auto"/>
                <w:sz w:val="20"/>
                <w:szCs w:val="20"/>
              </w:rPr>
              <w:t xml:space="preserve">   </w:t>
            </w:r>
            <w:r w:rsidR="00B02AF5" w:rsidRPr="000D7EBE">
              <w:rPr>
                <w:rFonts w:asciiTheme="minorHAnsi" w:hAnsiTheme="minorHAnsi" w:cs="TimesNewRomanPSMT"/>
                <w:color w:val="auto"/>
                <w:sz w:val="20"/>
                <w:szCs w:val="20"/>
              </w:rPr>
              <w:t>No</w:t>
            </w:r>
          </w:p>
          <w:p w:rsidR="001650FA" w:rsidRPr="000D7EBE" w:rsidRDefault="00B02AF5" w:rsidP="001364F4">
            <w:pPr>
              <w:pStyle w:val="Paragrafoelenco"/>
              <w:numPr>
                <w:ilvl w:val="0"/>
                <w:numId w:val="1"/>
              </w:numPr>
              <w:spacing w:after="0" w:line="100" w:lineRule="atLeast"/>
              <w:ind w:left="514" w:hanging="426"/>
              <w:rPr>
                <w:rFonts w:asciiTheme="minorHAnsi" w:hAnsiTheme="minorHAnsi"/>
                <w:b/>
                <w:color w:val="1F3864"/>
                <w:sz w:val="20"/>
                <w:szCs w:val="20"/>
              </w:rPr>
            </w:pPr>
            <w:r w:rsidRPr="000D7EBE">
              <w:rPr>
                <w:rFonts w:asciiTheme="minorHAnsi" w:hAnsiTheme="minorHAnsi"/>
                <w:b/>
                <w:color w:val="1F3864"/>
                <w:sz w:val="20"/>
                <w:szCs w:val="20"/>
              </w:rPr>
              <w:t>Il Nucleo  è organizzato in unità di lavoro separate?</w:t>
            </w:r>
          </w:p>
          <w:p w:rsidR="001650FA" w:rsidRPr="000D7EBE" w:rsidRDefault="00CB31AD" w:rsidP="00651128">
            <w:pPr>
              <w:pStyle w:val="Paragrafoelenco"/>
              <w:spacing w:after="0" w:line="100" w:lineRule="atLeast"/>
              <w:ind w:left="514"/>
              <w:rPr>
                <w:rFonts w:asciiTheme="minorHAnsi" w:hAnsiTheme="minorHAnsi" w:cs="TimesNewRomanPSMT"/>
                <w:color w:val="auto"/>
                <w:sz w:val="20"/>
                <w:szCs w:val="20"/>
              </w:rPr>
            </w:pPr>
            <w:r w:rsidRPr="000D7EBE">
              <w:rPr>
                <w:rFonts w:ascii="Arial" w:hAnsi="Arial" w:cs="Arial"/>
                <w:b/>
                <w:color w:val="auto"/>
                <w:sz w:val="20"/>
                <w:szCs w:val="20"/>
              </w:rPr>
              <w:t>ⱱ</w:t>
            </w:r>
            <w:r w:rsidRPr="000D7EBE">
              <w:rPr>
                <w:rFonts w:asciiTheme="minorHAnsi" w:hAnsiTheme="minorHAnsi" w:cs="TimesNewRomanPSMT"/>
                <w:color w:val="auto"/>
                <w:sz w:val="20"/>
                <w:szCs w:val="20"/>
              </w:rPr>
              <w:t xml:space="preserve">   </w:t>
            </w:r>
            <w:r w:rsidR="00B02AF5" w:rsidRPr="000D7EBE">
              <w:rPr>
                <w:rFonts w:asciiTheme="minorHAnsi" w:hAnsiTheme="minorHAnsi" w:cs="TimesNewRomanPSMT"/>
                <w:color w:val="auto"/>
                <w:sz w:val="20"/>
                <w:szCs w:val="20"/>
              </w:rPr>
              <w:t>S</w:t>
            </w:r>
            <w:r w:rsidRPr="000D7EBE">
              <w:rPr>
                <w:rFonts w:asciiTheme="minorHAnsi" w:hAnsiTheme="minorHAnsi" w:cs="TimesNewRomanPSMT"/>
                <w:color w:val="auto"/>
                <w:sz w:val="20"/>
                <w:szCs w:val="20"/>
              </w:rPr>
              <w:t>i</w:t>
            </w:r>
            <w:r w:rsidR="00B02AF5" w:rsidRPr="000D7EBE">
              <w:rPr>
                <w:rFonts w:asciiTheme="minorHAnsi" w:hAnsiTheme="minorHAnsi" w:cs="TimesNewRomanPSMT"/>
                <w:color w:val="auto"/>
                <w:sz w:val="20"/>
                <w:szCs w:val="20"/>
              </w:rPr>
              <w:t xml:space="preserve">    </w:t>
            </w:r>
          </w:p>
          <w:p w:rsidR="001650FA" w:rsidRPr="000D7EBE" w:rsidRDefault="00B02AF5" w:rsidP="00651128">
            <w:pPr>
              <w:pStyle w:val="Paragrafoelenco"/>
              <w:numPr>
                <w:ilvl w:val="0"/>
                <w:numId w:val="2"/>
              </w:numPr>
              <w:spacing w:after="0" w:line="100" w:lineRule="atLeast"/>
              <w:ind w:left="939" w:hanging="425"/>
              <w:rPr>
                <w:rFonts w:asciiTheme="minorHAnsi" w:hAnsiTheme="minorHAnsi" w:cs="TimesNewRomanPSMT"/>
                <w:color w:val="auto"/>
                <w:sz w:val="20"/>
                <w:szCs w:val="20"/>
              </w:rPr>
            </w:pPr>
            <w:r w:rsidRPr="000D7EBE">
              <w:rPr>
                <w:rFonts w:asciiTheme="minorHAnsi" w:hAnsiTheme="minorHAnsi" w:cs="TimesNewRomanPSMT"/>
                <w:color w:val="auto"/>
                <w:sz w:val="20"/>
                <w:szCs w:val="20"/>
              </w:rPr>
              <w:t>No</w:t>
            </w:r>
          </w:p>
          <w:p w:rsidR="001650FA" w:rsidRPr="000D7EBE" w:rsidRDefault="00CB31AD" w:rsidP="00CA79D3">
            <w:pPr>
              <w:spacing w:after="0" w:line="100" w:lineRule="atLeast"/>
              <w:jc w:val="both"/>
              <w:rPr>
                <w:rFonts w:asciiTheme="minorHAnsi" w:hAnsiTheme="minorHAnsi" w:cs="TimesNewRomanPSMT"/>
                <w:color w:val="auto"/>
                <w:sz w:val="20"/>
                <w:szCs w:val="20"/>
              </w:rPr>
            </w:pPr>
            <w:r w:rsidRPr="000D7EBE">
              <w:rPr>
                <w:rFonts w:asciiTheme="minorHAnsi" w:hAnsiTheme="minorHAnsi" w:cs="TimesNewRomanPSMT"/>
                <w:color w:val="auto"/>
                <w:sz w:val="20"/>
                <w:szCs w:val="20"/>
              </w:rPr>
              <w:t xml:space="preserve">Il Nucleo della Valle d’Aosta  è diviso in due sezioni,  NUVVOP e NUVAL con competenze e composizioni distinte. </w:t>
            </w:r>
          </w:p>
          <w:p w:rsidR="001364F4" w:rsidRPr="000D7EBE" w:rsidRDefault="001364F4" w:rsidP="00CA79D3">
            <w:pPr>
              <w:spacing w:after="0" w:line="100" w:lineRule="atLeast"/>
              <w:jc w:val="both"/>
              <w:rPr>
                <w:rFonts w:asciiTheme="minorHAnsi" w:hAnsiTheme="minorHAnsi" w:cs="TimesNewRomanPSMT"/>
                <w:color w:val="auto"/>
                <w:sz w:val="20"/>
                <w:szCs w:val="20"/>
              </w:rPr>
            </w:pPr>
          </w:p>
        </w:tc>
      </w:tr>
      <w:tr w:rsidR="001650FA" w:rsidRPr="000D7EBE">
        <w:trPr>
          <w:trHeight w:val="919"/>
        </w:trPr>
        <w:tc>
          <w:tcPr>
            <w:tcW w:w="2615" w:type="dxa"/>
            <w:vMerge/>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8" w:type="dxa"/>
            </w:tcMar>
            <w:vAlign w:val="center"/>
          </w:tcPr>
          <w:p w:rsidR="001650FA" w:rsidRPr="000D7EBE" w:rsidRDefault="001650FA">
            <w:pPr>
              <w:spacing w:after="0" w:line="100" w:lineRule="atLeast"/>
              <w:rPr>
                <w:rFonts w:asciiTheme="minorHAnsi" w:hAnsiTheme="minorHAnsi" w:cs="TimesNewRomanPSMT"/>
                <w:color w:val="002060"/>
                <w:sz w:val="20"/>
                <w:szCs w:val="20"/>
              </w:rPr>
            </w:pPr>
          </w:p>
        </w:tc>
        <w:tc>
          <w:tcPr>
            <w:tcW w:w="6751"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8" w:type="dxa"/>
            </w:tcMar>
          </w:tcPr>
          <w:p w:rsidR="009F6E7B" w:rsidRPr="000843D0" w:rsidRDefault="00B02AF5" w:rsidP="001364F4">
            <w:pPr>
              <w:pStyle w:val="Paragrafoelenco"/>
              <w:numPr>
                <w:ilvl w:val="0"/>
                <w:numId w:val="1"/>
              </w:numPr>
              <w:spacing w:after="0" w:line="100" w:lineRule="atLeast"/>
              <w:ind w:left="514" w:hanging="426"/>
              <w:jc w:val="both"/>
              <w:rPr>
                <w:rFonts w:asciiTheme="minorHAnsi" w:hAnsiTheme="minorHAnsi"/>
                <w:b/>
                <w:color w:val="1F3864"/>
                <w:sz w:val="20"/>
                <w:szCs w:val="20"/>
              </w:rPr>
            </w:pPr>
            <w:r w:rsidRPr="000843D0">
              <w:rPr>
                <w:rFonts w:asciiTheme="minorHAnsi" w:hAnsiTheme="minorHAnsi"/>
                <w:b/>
                <w:color w:val="1F3864"/>
                <w:sz w:val="20"/>
                <w:szCs w:val="20"/>
              </w:rPr>
              <w:t xml:space="preserve">Indicare compiti e funzioni </w:t>
            </w:r>
            <w:r w:rsidR="00E21AE5" w:rsidRPr="000843D0">
              <w:rPr>
                <w:rFonts w:asciiTheme="minorHAnsi" w:hAnsiTheme="minorHAnsi"/>
                <w:b/>
                <w:color w:val="1F3864"/>
                <w:sz w:val="20"/>
                <w:szCs w:val="20"/>
              </w:rPr>
              <w:t xml:space="preserve">specifiche </w:t>
            </w:r>
            <w:r w:rsidRPr="000843D0">
              <w:rPr>
                <w:rFonts w:asciiTheme="minorHAnsi" w:hAnsiTheme="minorHAnsi"/>
                <w:b/>
                <w:color w:val="1F3864"/>
                <w:sz w:val="20"/>
                <w:szCs w:val="20"/>
              </w:rPr>
              <w:t xml:space="preserve">eventualmente attribuiti ai componenti del Nucleo: </w:t>
            </w:r>
            <w:r w:rsidR="000A11BA" w:rsidRPr="000843D0">
              <w:rPr>
                <w:rFonts w:asciiTheme="minorHAnsi" w:hAnsiTheme="minorHAnsi"/>
                <w:b/>
                <w:color w:val="1F3864"/>
                <w:sz w:val="20"/>
                <w:szCs w:val="20"/>
              </w:rPr>
              <w:t xml:space="preserve"> </w:t>
            </w:r>
          </w:p>
          <w:p w:rsidR="006F7550" w:rsidRPr="000843D0" w:rsidRDefault="006F7550" w:rsidP="006F7550">
            <w:pPr>
              <w:pStyle w:val="Paragrafoelenco"/>
              <w:spacing w:after="0" w:line="100" w:lineRule="atLeast"/>
              <w:ind w:left="785"/>
              <w:jc w:val="both"/>
              <w:rPr>
                <w:rFonts w:asciiTheme="minorHAnsi" w:hAnsiTheme="minorHAnsi" w:cs="TimesNewRomanPSMT"/>
                <w:color w:val="auto"/>
                <w:sz w:val="20"/>
                <w:szCs w:val="20"/>
              </w:rPr>
            </w:pPr>
          </w:p>
          <w:p w:rsidR="001364F4" w:rsidRPr="000843D0" w:rsidRDefault="00D8399C" w:rsidP="00595AC0">
            <w:pPr>
              <w:suppressAutoHyphens w:val="0"/>
              <w:autoSpaceDE w:val="0"/>
              <w:autoSpaceDN w:val="0"/>
              <w:adjustRightInd w:val="0"/>
              <w:spacing w:after="0" w:line="240" w:lineRule="auto"/>
              <w:jc w:val="both"/>
              <w:rPr>
                <w:rFonts w:asciiTheme="minorHAnsi" w:hAnsiTheme="minorHAnsi" w:cs="TimesNewRomanPSMT"/>
                <w:color w:val="auto"/>
                <w:sz w:val="20"/>
                <w:szCs w:val="20"/>
              </w:rPr>
            </w:pPr>
            <w:r>
              <w:rPr>
                <w:rFonts w:asciiTheme="minorHAnsi" w:hAnsiTheme="minorHAnsi" w:cs="TimesNewRomanPSMT"/>
                <w:color w:val="auto"/>
                <w:sz w:val="20"/>
                <w:szCs w:val="20"/>
              </w:rPr>
              <w:t>Al</w:t>
            </w:r>
            <w:r w:rsidR="001364F4" w:rsidRPr="000843D0">
              <w:rPr>
                <w:rFonts w:asciiTheme="minorHAnsi" w:hAnsiTheme="minorHAnsi" w:cs="TimesNewRomanPSMT"/>
                <w:color w:val="auto"/>
                <w:sz w:val="20"/>
                <w:szCs w:val="20"/>
              </w:rPr>
              <w:t xml:space="preserve"> Segretario generale della Regione, </w:t>
            </w:r>
            <w:r>
              <w:rPr>
                <w:rFonts w:asciiTheme="minorHAnsi" w:hAnsiTheme="minorHAnsi" w:cs="TimesNewRomanPSMT"/>
                <w:color w:val="auto"/>
                <w:sz w:val="20"/>
                <w:szCs w:val="20"/>
              </w:rPr>
              <w:t>in qualità di presidente del NUVV, è attribuito</w:t>
            </w:r>
            <w:r w:rsidR="001364F4" w:rsidRPr="000843D0">
              <w:rPr>
                <w:rFonts w:asciiTheme="minorHAnsi" w:hAnsiTheme="minorHAnsi" w:cs="TimesNewRomanPSMT"/>
                <w:color w:val="auto"/>
                <w:sz w:val="20"/>
                <w:szCs w:val="20"/>
              </w:rPr>
              <w:t xml:space="preserve"> il compito di favorire la collaborazione tra le Sezioni NUVVOP e NUVAL, la visione d’insieme delle politiche di sviluppo, la regia forte dell’integrazione tra le due sezioni e la rappresentanza unitaria del NUVV della Valle d’Aosta, senza escludere la possibilità di delega, ove del caso, ai dirigenti di volta in volta competenti per gli argomenti trattati</w:t>
            </w:r>
            <w:r w:rsidR="00FF44C9" w:rsidRPr="000843D0">
              <w:rPr>
                <w:rFonts w:asciiTheme="minorHAnsi" w:hAnsiTheme="minorHAnsi" w:cs="TimesNewRomanPSMT"/>
                <w:color w:val="auto"/>
                <w:sz w:val="20"/>
                <w:szCs w:val="20"/>
              </w:rPr>
              <w:t>.</w:t>
            </w:r>
          </w:p>
          <w:p w:rsidR="0080120E" w:rsidRPr="000843D0" w:rsidRDefault="0080120E" w:rsidP="00595AC0">
            <w:pPr>
              <w:suppressAutoHyphens w:val="0"/>
              <w:autoSpaceDE w:val="0"/>
              <w:autoSpaceDN w:val="0"/>
              <w:adjustRightInd w:val="0"/>
              <w:spacing w:after="0" w:line="240" w:lineRule="auto"/>
              <w:jc w:val="both"/>
              <w:rPr>
                <w:rFonts w:asciiTheme="minorHAnsi" w:hAnsiTheme="minorHAnsi" w:cs="TimesNewRomanPSMT"/>
                <w:color w:val="auto"/>
                <w:sz w:val="20"/>
                <w:szCs w:val="20"/>
              </w:rPr>
            </w:pPr>
          </w:p>
          <w:p w:rsidR="008469B4" w:rsidRDefault="00D8399C" w:rsidP="00D8399C">
            <w:pPr>
              <w:suppressAutoHyphens w:val="0"/>
              <w:autoSpaceDE w:val="0"/>
              <w:autoSpaceDN w:val="0"/>
              <w:adjustRightInd w:val="0"/>
              <w:spacing w:after="0" w:line="240" w:lineRule="auto"/>
              <w:jc w:val="both"/>
              <w:rPr>
                <w:rFonts w:asciiTheme="minorHAnsi" w:hAnsiTheme="minorHAnsi" w:cs="TimesNewRomanPSMT"/>
                <w:color w:val="auto"/>
                <w:sz w:val="20"/>
                <w:szCs w:val="20"/>
              </w:rPr>
            </w:pPr>
            <w:r>
              <w:rPr>
                <w:rFonts w:asciiTheme="minorHAnsi" w:hAnsiTheme="minorHAnsi" w:cs="TimesNewRomanPSMT"/>
                <w:color w:val="auto"/>
                <w:sz w:val="20"/>
                <w:szCs w:val="20"/>
              </w:rPr>
              <w:t>Al NUVVOP sono attribuite le funzioni che la legge 144/1999 assegna ai Nuclei</w:t>
            </w:r>
            <w:r w:rsidR="00BF3E80">
              <w:rPr>
                <w:rFonts w:asciiTheme="minorHAnsi" w:hAnsiTheme="minorHAnsi" w:cs="TimesNewRomanPSMT"/>
                <w:color w:val="auto"/>
                <w:sz w:val="20"/>
                <w:szCs w:val="20"/>
              </w:rPr>
              <w:t>,</w:t>
            </w:r>
            <w:r>
              <w:rPr>
                <w:rFonts w:asciiTheme="minorHAnsi" w:hAnsiTheme="minorHAnsi" w:cs="TimesNewRomanPSMT"/>
                <w:color w:val="auto"/>
                <w:sz w:val="20"/>
                <w:szCs w:val="20"/>
              </w:rPr>
              <w:t xml:space="preserve"> connesse ai seguenti ambiti:</w:t>
            </w:r>
          </w:p>
          <w:p w:rsidR="00D8399C" w:rsidRDefault="00D8399C" w:rsidP="00D8399C">
            <w:pPr>
              <w:pStyle w:val="Paragrafoelenco"/>
              <w:numPr>
                <w:ilvl w:val="0"/>
                <w:numId w:val="63"/>
              </w:numPr>
              <w:suppressAutoHyphens w:val="0"/>
              <w:autoSpaceDE w:val="0"/>
              <w:autoSpaceDN w:val="0"/>
              <w:adjustRightInd w:val="0"/>
              <w:spacing w:after="0" w:line="240" w:lineRule="auto"/>
              <w:ind w:left="230" w:hanging="283"/>
              <w:jc w:val="both"/>
              <w:rPr>
                <w:rFonts w:asciiTheme="minorHAnsi" w:hAnsiTheme="minorHAnsi" w:cs="TimesNewRomanPSMT"/>
                <w:color w:val="auto"/>
                <w:sz w:val="20"/>
                <w:szCs w:val="20"/>
              </w:rPr>
            </w:pPr>
            <w:r>
              <w:rPr>
                <w:rFonts w:asciiTheme="minorHAnsi" w:hAnsiTheme="minorHAnsi" w:cs="TimesNewRomanPSMT"/>
                <w:color w:val="auto"/>
                <w:sz w:val="20"/>
                <w:szCs w:val="20"/>
              </w:rPr>
              <w:t xml:space="preserve">Fondo per speciali programmi di investimento (FOSPI), di cui alla </w:t>
            </w:r>
            <w:proofErr w:type="spellStart"/>
            <w:r>
              <w:rPr>
                <w:rFonts w:asciiTheme="minorHAnsi" w:hAnsiTheme="minorHAnsi" w:cs="TimesNewRomanPSMT"/>
                <w:color w:val="auto"/>
                <w:sz w:val="20"/>
                <w:szCs w:val="20"/>
              </w:rPr>
              <w:t>l.r</w:t>
            </w:r>
            <w:proofErr w:type="spellEnd"/>
            <w:r>
              <w:rPr>
                <w:rFonts w:asciiTheme="minorHAnsi" w:hAnsiTheme="minorHAnsi" w:cs="TimesNewRomanPSMT"/>
                <w:color w:val="auto"/>
                <w:sz w:val="20"/>
                <w:szCs w:val="20"/>
              </w:rPr>
              <w:t>. 48/1995 e successive modificazioni;</w:t>
            </w:r>
          </w:p>
          <w:p w:rsidR="00D8399C" w:rsidRDefault="00D8399C" w:rsidP="00D8399C">
            <w:pPr>
              <w:pStyle w:val="Paragrafoelenco"/>
              <w:numPr>
                <w:ilvl w:val="0"/>
                <w:numId w:val="63"/>
              </w:numPr>
              <w:suppressAutoHyphens w:val="0"/>
              <w:autoSpaceDE w:val="0"/>
              <w:autoSpaceDN w:val="0"/>
              <w:adjustRightInd w:val="0"/>
              <w:spacing w:after="0" w:line="240" w:lineRule="auto"/>
              <w:ind w:left="230" w:hanging="283"/>
              <w:jc w:val="both"/>
              <w:rPr>
                <w:rFonts w:asciiTheme="minorHAnsi" w:hAnsiTheme="minorHAnsi" w:cs="TimesNewRomanPSMT"/>
                <w:color w:val="auto"/>
                <w:sz w:val="20"/>
                <w:szCs w:val="20"/>
              </w:rPr>
            </w:pPr>
            <w:r>
              <w:rPr>
                <w:rFonts w:asciiTheme="minorHAnsi" w:hAnsiTheme="minorHAnsi" w:cs="TimesNewRomanPSMT"/>
                <w:color w:val="auto"/>
                <w:sz w:val="20"/>
                <w:szCs w:val="20"/>
              </w:rPr>
              <w:t xml:space="preserve">Piano degli interventi che comportano la realizzazione di opere di rilevante interesse regionale, di cui all’articolo 3 della </w:t>
            </w:r>
            <w:proofErr w:type="spellStart"/>
            <w:r>
              <w:rPr>
                <w:rFonts w:asciiTheme="minorHAnsi" w:hAnsiTheme="minorHAnsi" w:cs="TimesNewRomanPSMT"/>
                <w:color w:val="auto"/>
                <w:sz w:val="20"/>
                <w:szCs w:val="20"/>
              </w:rPr>
              <w:t>l.r</w:t>
            </w:r>
            <w:proofErr w:type="spellEnd"/>
            <w:r>
              <w:rPr>
                <w:rFonts w:asciiTheme="minorHAnsi" w:hAnsiTheme="minorHAnsi" w:cs="TimesNewRomanPSMT"/>
                <w:color w:val="auto"/>
                <w:sz w:val="20"/>
                <w:szCs w:val="20"/>
              </w:rPr>
              <w:t>. 17 agosto 2004, n. 21;</w:t>
            </w:r>
          </w:p>
          <w:p w:rsidR="00D8399C" w:rsidRDefault="00D8399C" w:rsidP="00D8399C">
            <w:pPr>
              <w:pStyle w:val="Paragrafoelenco"/>
              <w:numPr>
                <w:ilvl w:val="0"/>
                <w:numId w:val="63"/>
              </w:numPr>
              <w:suppressAutoHyphens w:val="0"/>
              <w:autoSpaceDE w:val="0"/>
              <w:autoSpaceDN w:val="0"/>
              <w:adjustRightInd w:val="0"/>
              <w:spacing w:after="0" w:line="240" w:lineRule="auto"/>
              <w:ind w:left="230" w:hanging="283"/>
              <w:jc w:val="both"/>
              <w:rPr>
                <w:rFonts w:asciiTheme="minorHAnsi" w:hAnsiTheme="minorHAnsi" w:cs="TimesNewRomanPSMT"/>
                <w:color w:val="auto"/>
                <w:sz w:val="20"/>
                <w:szCs w:val="20"/>
              </w:rPr>
            </w:pPr>
            <w:r>
              <w:rPr>
                <w:rFonts w:asciiTheme="minorHAnsi" w:hAnsiTheme="minorHAnsi" w:cs="TimesNewRomanPSMT"/>
                <w:color w:val="auto"/>
                <w:sz w:val="20"/>
                <w:szCs w:val="20"/>
              </w:rPr>
              <w:t>Piano di tutela delle acque, di cui al d.lgs. 11 maggio 1999, n. 152 e successive modificazioni</w:t>
            </w:r>
            <w:r w:rsidR="002357FB">
              <w:rPr>
                <w:rFonts w:asciiTheme="minorHAnsi" w:hAnsiTheme="minorHAnsi" w:cs="TimesNewRomanPSMT"/>
                <w:color w:val="auto"/>
                <w:sz w:val="20"/>
                <w:szCs w:val="20"/>
              </w:rPr>
              <w:t>;</w:t>
            </w:r>
          </w:p>
          <w:p w:rsidR="002357FB" w:rsidRDefault="00235C88" w:rsidP="00D8399C">
            <w:pPr>
              <w:pStyle w:val="Paragrafoelenco"/>
              <w:numPr>
                <w:ilvl w:val="0"/>
                <w:numId w:val="63"/>
              </w:numPr>
              <w:suppressAutoHyphens w:val="0"/>
              <w:autoSpaceDE w:val="0"/>
              <w:autoSpaceDN w:val="0"/>
              <w:adjustRightInd w:val="0"/>
              <w:spacing w:after="0" w:line="240" w:lineRule="auto"/>
              <w:ind w:left="230" w:hanging="283"/>
              <w:jc w:val="both"/>
              <w:rPr>
                <w:rFonts w:asciiTheme="minorHAnsi" w:hAnsiTheme="minorHAnsi" w:cs="TimesNewRomanPSMT"/>
                <w:color w:val="auto"/>
                <w:sz w:val="20"/>
                <w:szCs w:val="20"/>
              </w:rPr>
            </w:pPr>
            <w:r>
              <w:rPr>
                <w:rFonts w:asciiTheme="minorHAnsi" w:hAnsiTheme="minorHAnsi" w:cs="TimesNewRomanPSMT"/>
                <w:color w:val="auto"/>
                <w:sz w:val="20"/>
                <w:szCs w:val="20"/>
              </w:rPr>
              <w:t xml:space="preserve">Piano degli interventi di difesa del suolo, di cui all’articolo 8, comma 1, della </w:t>
            </w:r>
            <w:proofErr w:type="spellStart"/>
            <w:r>
              <w:rPr>
                <w:rFonts w:asciiTheme="minorHAnsi" w:hAnsiTheme="minorHAnsi" w:cs="TimesNewRomanPSMT"/>
                <w:color w:val="auto"/>
                <w:sz w:val="20"/>
                <w:szCs w:val="20"/>
              </w:rPr>
              <w:t>l.r</w:t>
            </w:r>
            <w:proofErr w:type="spellEnd"/>
            <w:r>
              <w:rPr>
                <w:rFonts w:asciiTheme="minorHAnsi" w:hAnsiTheme="minorHAnsi" w:cs="TimesNewRomanPSMT"/>
                <w:color w:val="auto"/>
                <w:sz w:val="20"/>
                <w:szCs w:val="20"/>
              </w:rPr>
              <w:t>. 18 gennaio 2001, n. 5;</w:t>
            </w:r>
          </w:p>
          <w:p w:rsidR="00235C88" w:rsidRDefault="00235C88" w:rsidP="00D8399C">
            <w:pPr>
              <w:pStyle w:val="Paragrafoelenco"/>
              <w:numPr>
                <w:ilvl w:val="0"/>
                <w:numId w:val="63"/>
              </w:numPr>
              <w:suppressAutoHyphens w:val="0"/>
              <w:autoSpaceDE w:val="0"/>
              <w:autoSpaceDN w:val="0"/>
              <w:adjustRightInd w:val="0"/>
              <w:spacing w:after="0" w:line="240" w:lineRule="auto"/>
              <w:ind w:left="230" w:hanging="283"/>
              <w:jc w:val="both"/>
              <w:rPr>
                <w:rFonts w:asciiTheme="minorHAnsi" w:hAnsiTheme="minorHAnsi" w:cs="TimesNewRomanPSMT"/>
                <w:color w:val="auto"/>
                <w:sz w:val="20"/>
                <w:szCs w:val="20"/>
              </w:rPr>
            </w:pPr>
            <w:r>
              <w:rPr>
                <w:rFonts w:asciiTheme="minorHAnsi" w:hAnsiTheme="minorHAnsi" w:cs="TimesNewRomanPSMT"/>
                <w:color w:val="auto"/>
                <w:sz w:val="20"/>
                <w:szCs w:val="20"/>
              </w:rPr>
              <w:t>P</w:t>
            </w:r>
            <w:r w:rsidR="00BF3E80">
              <w:rPr>
                <w:rFonts w:asciiTheme="minorHAnsi" w:hAnsiTheme="minorHAnsi" w:cs="TimesNewRomanPSMT"/>
                <w:color w:val="auto"/>
                <w:sz w:val="20"/>
                <w:szCs w:val="20"/>
              </w:rPr>
              <w:t>iano triennale dei lavori pubblici</w:t>
            </w:r>
            <w:r>
              <w:rPr>
                <w:rFonts w:asciiTheme="minorHAnsi" w:hAnsiTheme="minorHAnsi" w:cs="TimesNewRomanPSMT"/>
                <w:color w:val="auto"/>
                <w:sz w:val="20"/>
                <w:szCs w:val="20"/>
              </w:rPr>
              <w:t>;</w:t>
            </w:r>
          </w:p>
          <w:p w:rsidR="00235C88" w:rsidRDefault="00235C88" w:rsidP="00D8399C">
            <w:pPr>
              <w:pStyle w:val="Paragrafoelenco"/>
              <w:numPr>
                <w:ilvl w:val="0"/>
                <w:numId w:val="63"/>
              </w:numPr>
              <w:suppressAutoHyphens w:val="0"/>
              <w:autoSpaceDE w:val="0"/>
              <w:autoSpaceDN w:val="0"/>
              <w:adjustRightInd w:val="0"/>
              <w:spacing w:after="0" w:line="240" w:lineRule="auto"/>
              <w:ind w:left="230" w:hanging="283"/>
              <w:jc w:val="both"/>
              <w:rPr>
                <w:rFonts w:asciiTheme="minorHAnsi" w:hAnsiTheme="minorHAnsi" w:cs="TimesNewRomanPSMT"/>
                <w:color w:val="auto"/>
                <w:sz w:val="20"/>
                <w:szCs w:val="20"/>
              </w:rPr>
            </w:pPr>
            <w:r>
              <w:rPr>
                <w:rFonts w:asciiTheme="minorHAnsi" w:hAnsiTheme="minorHAnsi" w:cs="TimesNewRomanPSMT"/>
                <w:color w:val="auto"/>
                <w:sz w:val="20"/>
                <w:szCs w:val="20"/>
              </w:rPr>
              <w:t>Ulteriori documenti o strumenti di programma concernenti le opere pubbliche, individuati dalla Giunta regionale.</w:t>
            </w:r>
          </w:p>
          <w:p w:rsidR="00235C88" w:rsidRDefault="00235C88" w:rsidP="00235C88">
            <w:pPr>
              <w:pStyle w:val="Paragrafoelenco"/>
              <w:suppressAutoHyphens w:val="0"/>
              <w:autoSpaceDE w:val="0"/>
              <w:autoSpaceDN w:val="0"/>
              <w:adjustRightInd w:val="0"/>
              <w:spacing w:after="0" w:line="240" w:lineRule="auto"/>
              <w:ind w:left="230"/>
              <w:jc w:val="both"/>
              <w:rPr>
                <w:rFonts w:asciiTheme="minorHAnsi" w:hAnsiTheme="minorHAnsi" w:cs="TimesNewRomanPSMT"/>
                <w:color w:val="auto"/>
                <w:sz w:val="20"/>
                <w:szCs w:val="20"/>
              </w:rPr>
            </w:pPr>
          </w:p>
          <w:p w:rsidR="00235C88" w:rsidRDefault="00235C88" w:rsidP="00235C88">
            <w:pPr>
              <w:pStyle w:val="Paragrafoelenco"/>
              <w:suppressAutoHyphens w:val="0"/>
              <w:autoSpaceDE w:val="0"/>
              <w:autoSpaceDN w:val="0"/>
              <w:adjustRightInd w:val="0"/>
              <w:spacing w:after="0" w:line="240" w:lineRule="auto"/>
              <w:ind w:left="0"/>
              <w:jc w:val="both"/>
              <w:rPr>
                <w:rFonts w:asciiTheme="minorHAnsi" w:hAnsiTheme="minorHAnsi" w:cs="TimesNewRomanPSMT"/>
                <w:color w:val="auto"/>
                <w:sz w:val="20"/>
                <w:szCs w:val="20"/>
              </w:rPr>
            </w:pPr>
            <w:r>
              <w:rPr>
                <w:rFonts w:asciiTheme="minorHAnsi" w:hAnsiTheme="minorHAnsi" w:cs="TimesNewRomanPSMT"/>
                <w:color w:val="auto"/>
                <w:sz w:val="20"/>
                <w:szCs w:val="20"/>
              </w:rPr>
              <w:t>Al NUVAL sono attribuite le funzioni trasversali, riferite agli ambiti d’intervento dei programmi europei e statali, a finalità strutturale.</w:t>
            </w:r>
          </w:p>
          <w:p w:rsidR="00235C88" w:rsidRPr="00D8399C" w:rsidRDefault="00235C88" w:rsidP="00235C88">
            <w:pPr>
              <w:pStyle w:val="Paragrafoelenco"/>
              <w:suppressAutoHyphens w:val="0"/>
              <w:autoSpaceDE w:val="0"/>
              <w:autoSpaceDN w:val="0"/>
              <w:adjustRightInd w:val="0"/>
              <w:spacing w:after="0" w:line="240" w:lineRule="auto"/>
              <w:ind w:left="0"/>
              <w:jc w:val="both"/>
              <w:rPr>
                <w:rFonts w:asciiTheme="minorHAnsi" w:hAnsiTheme="minorHAnsi" w:cs="TimesNewRomanPSMT"/>
                <w:color w:val="auto"/>
                <w:sz w:val="20"/>
                <w:szCs w:val="20"/>
              </w:rPr>
            </w:pPr>
          </w:p>
          <w:p w:rsidR="0080120E" w:rsidRPr="000843D0" w:rsidRDefault="008B1628" w:rsidP="0080120E">
            <w:pPr>
              <w:suppressAutoHyphens w:val="0"/>
              <w:autoSpaceDE w:val="0"/>
              <w:autoSpaceDN w:val="0"/>
              <w:adjustRightInd w:val="0"/>
              <w:spacing w:after="0" w:line="240" w:lineRule="auto"/>
              <w:jc w:val="both"/>
              <w:rPr>
                <w:rFonts w:asciiTheme="minorHAnsi" w:hAnsiTheme="minorHAnsi" w:cs="TimesNewRomanPSMT"/>
                <w:color w:val="auto"/>
                <w:sz w:val="20"/>
                <w:szCs w:val="20"/>
              </w:rPr>
            </w:pPr>
            <w:r w:rsidRPr="000843D0">
              <w:rPr>
                <w:rFonts w:asciiTheme="minorHAnsi" w:hAnsiTheme="minorHAnsi" w:cs="TimesNewRomanPSMT"/>
                <w:color w:val="auto"/>
                <w:sz w:val="20"/>
                <w:szCs w:val="20"/>
              </w:rPr>
              <w:t>La  tenuta dei rapporti con i competenti organismi statali è assegnata, rispettivamente, a</w:t>
            </w:r>
            <w:r w:rsidR="0080120E" w:rsidRPr="000843D0">
              <w:rPr>
                <w:rFonts w:asciiTheme="minorHAnsi" w:hAnsiTheme="minorHAnsi" w:cs="TimesNewRomanPSMT"/>
                <w:color w:val="auto"/>
                <w:sz w:val="20"/>
                <w:szCs w:val="20"/>
              </w:rPr>
              <w:t>l Presidente del NUVV</w:t>
            </w:r>
            <w:r w:rsidRPr="000843D0">
              <w:rPr>
                <w:rFonts w:asciiTheme="minorHAnsi" w:hAnsiTheme="minorHAnsi" w:cs="TimesNewRomanPSMT"/>
                <w:color w:val="auto"/>
                <w:sz w:val="20"/>
                <w:szCs w:val="20"/>
              </w:rPr>
              <w:t>,</w:t>
            </w:r>
            <w:r w:rsidR="0080120E" w:rsidRPr="000843D0">
              <w:rPr>
                <w:rFonts w:asciiTheme="minorHAnsi" w:hAnsiTheme="minorHAnsi" w:cs="TimesNewRomanPSMT"/>
                <w:color w:val="auto"/>
                <w:sz w:val="20"/>
                <w:szCs w:val="20"/>
              </w:rPr>
              <w:t xml:space="preserve"> per la definizione del cofinanziamento statale destinato al NUVV della Valle d’Aosta</w:t>
            </w:r>
            <w:r w:rsidRPr="000843D0">
              <w:rPr>
                <w:rFonts w:asciiTheme="minorHAnsi" w:hAnsiTheme="minorHAnsi" w:cs="TimesNewRomanPSMT"/>
                <w:color w:val="auto"/>
                <w:sz w:val="20"/>
                <w:szCs w:val="20"/>
              </w:rPr>
              <w:t>, al Presidente del NUVVOP, ai fini dell’alimentazione del sistema di monitoraggio degli investimenti pubblici (MIP) e al Presidente del NUVAL, ai fini della condivisione e della diffusione di risorse metodologiche e informative con gli altri Nuclei</w:t>
            </w:r>
            <w:r w:rsidR="0080120E" w:rsidRPr="000843D0">
              <w:rPr>
                <w:rFonts w:asciiTheme="minorHAnsi" w:hAnsiTheme="minorHAnsi" w:cs="TimesNewRomanPSMT"/>
                <w:color w:val="auto"/>
                <w:sz w:val="20"/>
                <w:szCs w:val="20"/>
              </w:rPr>
              <w:t>.</w:t>
            </w:r>
          </w:p>
          <w:p w:rsidR="001650FA" w:rsidRPr="000843D0" w:rsidRDefault="001650FA" w:rsidP="00CB31AD">
            <w:pPr>
              <w:pStyle w:val="Paragrafoelenco"/>
              <w:spacing w:after="0" w:line="100" w:lineRule="atLeast"/>
              <w:ind w:left="785" w:hanging="697"/>
              <w:rPr>
                <w:rFonts w:asciiTheme="minorHAnsi" w:hAnsiTheme="minorHAnsi" w:cs="TimesNewRomanPSMT"/>
                <w:color w:val="auto"/>
                <w:sz w:val="20"/>
                <w:szCs w:val="20"/>
              </w:rPr>
            </w:pPr>
          </w:p>
        </w:tc>
      </w:tr>
      <w:tr w:rsidR="001650FA" w:rsidRPr="000D7EBE" w:rsidTr="00235C88">
        <w:trPr>
          <w:trHeight w:val="992"/>
        </w:trPr>
        <w:tc>
          <w:tcPr>
            <w:tcW w:w="2615" w:type="dxa"/>
            <w:vMerge/>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8" w:type="dxa"/>
            </w:tcMar>
            <w:vAlign w:val="center"/>
          </w:tcPr>
          <w:p w:rsidR="001650FA" w:rsidRPr="000D7EBE" w:rsidRDefault="001650FA">
            <w:pPr>
              <w:spacing w:after="0" w:line="100" w:lineRule="atLeast"/>
              <w:rPr>
                <w:rFonts w:asciiTheme="minorHAnsi" w:hAnsiTheme="minorHAnsi" w:cs="TimesNewRomanPSMT"/>
                <w:color w:val="002060"/>
                <w:sz w:val="20"/>
                <w:szCs w:val="20"/>
              </w:rPr>
            </w:pPr>
          </w:p>
        </w:tc>
        <w:tc>
          <w:tcPr>
            <w:tcW w:w="6751" w:type="dxa"/>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8" w:type="dxa"/>
            </w:tcMar>
          </w:tcPr>
          <w:p w:rsidR="001650FA" w:rsidRPr="000843D0" w:rsidRDefault="00B02AF5" w:rsidP="00085EA6">
            <w:pPr>
              <w:pStyle w:val="Paragrafoelenco"/>
              <w:numPr>
                <w:ilvl w:val="0"/>
                <w:numId w:val="1"/>
              </w:numPr>
              <w:spacing w:after="0" w:line="100" w:lineRule="atLeast"/>
              <w:ind w:left="514" w:hanging="426"/>
              <w:rPr>
                <w:rFonts w:asciiTheme="minorHAnsi" w:hAnsiTheme="minorHAnsi"/>
                <w:b/>
                <w:color w:val="1F3864"/>
                <w:sz w:val="20"/>
                <w:szCs w:val="20"/>
              </w:rPr>
            </w:pPr>
            <w:r w:rsidRPr="000843D0">
              <w:rPr>
                <w:rFonts w:asciiTheme="minorHAnsi" w:hAnsiTheme="minorHAnsi"/>
                <w:b/>
                <w:color w:val="1F3864"/>
                <w:sz w:val="20"/>
                <w:szCs w:val="20"/>
              </w:rPr>
              <w:t xml:space="preserve">Il Nucleo opera come un gruppo organizzato che si  incontra in riunioni periodiche di lavoro? </w:t>
            </w:r>
          </w:p>
          <w:p w:rsidR="001650FA" w:rsidRPr="000843D0" w:rsidRDefault="001364F4" w:rsidP="001364F4">
            <w:pPr>
              <w:spacing w:after="0" w:line="100" w:lineRule="atLeast"/>
              <w:ind w:left="797"/>
              <w:rPr>
                <w:rFonts w:asciiTheme="minorHAnsi" w:hAnsiTheme="minorHAnsi" w:cs="TimesNewRomanPSMT"/>
                <w:color w:val="auto"/>
                <w:sz w:val="20"/>
                <w:szCs w:val="20"/>
              </w:rPr>
            </w:pPr>
            <w:r w:rsidRPr="000843D0">
              <w:rPr>
                <w:rFonts w:ascii="Arial" w:hAnsi="Arial" w:cs="Arial"/>
                <w:b/>
                <w:color w:val="auto"/>
                <w:sz w:val="20"/>
                <w:szCs w:val="20"/>
              </w:rPr>
              <w:t>ⱱ</w:t>
            </w:r>
            <w:r w:rsidR="000A11BA" w:rsidRPr="000843D0">
              <w:rPr>
                <w:rFonts w:asciiTheme="minorHAnsi" w:hAnsiTheme="minorHAnsi" w:cs="TimesNewRomanPSMT"/>
                <w:color w:val="auto"/>
                <w:sz w:val="20"/>
                <w:szCs w:val="20"/>
              </w:rPr>
              <w:t xml:space="preserve"> </w:t>
            </w:r>
            <w:r w:rsidRPr="000843D0">
              <w:rPr>
                <w:rFonts w:asciiTheme="minorHAnsi" w:hAnsiTheme="minorHAnsi" w:cs="TimesNewRomanPSMT"/>
                <w:color w:val="auto"/>
                <w:sz w:val="20"/>
                <w:szCs w:val="20"/>
              </w:rPr>
              <w:t xml:space="preserve">     </w:t>
            </w:r>
            <w:r w:rsidR="00B02AF5" w:rsidRPr="000843D0">
              <w:rPr>
                <w:rFonts w:asciiTheme="minorHAnsi" w:hAnsiTheme="minorHAnsi" w:cs="TimesNewRomanPSMT"/>
                <w:color w:val="auto"/>
                <w:sz w:val="20"/>
                <w:szCs w:val="20"/>
              </w:rPr>
              <w:t xml:space="preserve">Si     </w:t>
            </w:r>
          </w:p>
          <w:p w:rsidR="001650FA" w:rsidRPr="000843D0" w:rsidRDefault="00B02AF5" w:rsidP="001364F4">
            <w:pPr>
              <w:pStyle w:val="Paragrafoelenco"/>
              <w:numPr>
                <w:ilvl w:val="0"/>
                <w:numId w:val="3"/>
              </w:numPr>
              <w:spacing w:after="0" w:line="100" w:lineRule="atLeast"/>
              <w:ind w:left="1222" w:hanging="425"/>
              <w:rPr>
                <w:rFonts w:asciiTheme="minorHAnsi" w:hAnsiTheme="minorHAnsi" w:cs="TimesNewRomanPSMT"/>
                <w:color w:val="auto"/>
                <w:sz w:val="20"/>
                <w:szCs w:val="20"/>
              </w:rPr>
            </w:pPr>
            <w:r w:rsidRPr="000843D0">
              <w:rPr>
                <w:rFonts w:asciiTheme="minorHAnsi" w:hAnsiTheme="minorHAnsi" w:cs="TimesNewRomanPSMT"/>
                <w:color w:val="auto"/>
                <w:sz w:val="20"/>
                <w:szCs w:val="20"/>
              </w:rPr>
              <w:t xml:space="preserve">No </w:t>
            </w:r>
          </w:p>
          <w:p w:rsidR="008469B4" w:rsidRPr="000843D0" w:rsidRDefault="008469B4" w:rsidP="00F65008">
            <w:pPr>
              <w:pStyle w:val="Paragrafoelenco"/>
              <w:spacing w:after="120" w:line="100" w:lineRule="atLeast"/>
              <w:ind w:left="91"/>
              <w:jc w:val="both"/>
              <w:rPr>
                <w:rFonts w:asciiTheme="minorHAnsi" w:hAnsiTheme="minorHAnsi" w:cs="TimesNewRomanPSMT"/>
                <w:color w:val="auto"/>
                <w:sz w:val="20"/>
                <w:szCs w:val="20"/>
              </w:rPr>
            </w:pPr>
            <w:r w:rsidRPr="000843D0">
              <w:rPr>
                <w:rFonts w:asciiTheme="minorHAnsi" w:hAnsiTheme="minorHAnsi" w:cs="TimesNewRomanPSMT"/>
                <w:color w:val="auto"/>
                <w:sz w:val="20"/>
                <w:szCs w:val="20"/>
              </w:rPr>
              <w:t>Il Nucleo organizza, con cadenza trimestrale, delle riunioni ristrette cui partecipano i</w:t>
            </w:r>
            <w:r w:rsidR="00710FEB" w:rsidRPr="000843D0">
              <w:rPr>
                <w:rFonts w:asciiTheme="minorHAnsi" w:hAnsiTheme="minorHAnsi" w:cs="TimesNewRomanPSMT"/>
                <w:color w:val="auto"/>
                <w:sz w:val="20"/>
                <w:szCs w:val="20"/>
              </w:rPr>
              <w:t>l</w:t>
            </w:r>
            <w:r w:rsidRPr="000843D0">
              <w:rPr>
                <w:rFonts w:asciiTheme="minorHAnsi" w:hAnsiTheme="minorHAnsi" w:cs="TimesNewRomanPSMT"/>
                <w:color w:val="auto"/>
                <w:sz w:val="20"/>
                <w:szCs w:val="20"/>
              </w:rPr>
              <w:t xml:space="preserve"> </w:t>
            </w:r>
            <w:r w:rsidR="00710FEB" w:rsidRPr="000843D0">
              <w:rPr>
                <w:rFonts w:asciiTheme="minorHAnsi" w:hAnsiTheme="minorHAnsi" w:cs="TimesNewRomanPSMT"/>
                <w:color w:val="auto"/>
                <w:sz w:val="20"/>
                <w:szCs w:val="20"/>
              </w:rPr>
              <w:t>Segretario generale, i Presidenti di Sezione (</w:t>
            </w:r>
            <w:r w:rsidR="008C318F" w:rsidRPr="000843D0">
              <w:rPr>
                <w:rFonts w:asciiTheme="minorHAnsi" w:hAnsiTheme="minorHAnsi" w:cs="TimesNewRomanPSMT"/>
                <w:color w:val="auto"/>
                <w:sz w:val="20"/>
                <w:szCs w:val="20"/>
              </w:rPr>
              <w:t>NUVAL</w:t>
            </w:r>
            <w:r w:rsidRPr="000843D0">
              <w:rPr>
                <w:rFonts w:asciiTheme="minorHAnsi" w:hAnsiTheme="minorHAnsi" w:cs="TimesNewRomanPSMT"/>
                <w:color w:val="auto"/>
                <w:sz w:val="20"/>
                <w:szCs w:val="20"/>
              </w:rPr>
              <w:t xml:space="preserve"> e </w:t>
            </w:r>
            <w:r w:rsidR="008C318F" w:rsidRPr="000843D0">
              <w:rPr>
                <w:rFonts w:asciiTheme="minorHAnsi" w:hAnsiTheme="minorHAnsi" w:cs="TimesNewRomanPSMT"/>
                <w:color w:val="auto"/>
                <w:sz w:val="20"/>
                <w:szCs w:val="20"/>
              </w:rPr>
              <w:t>NUVVOP</w:t>
            </w:r>
            <w:r w:rsidRPr="000843D0">
              <w:rPr>
                <w:rFonts w:asciiTheme="minorHAnsi" w:hAnsiTheme="minorHAnsi" w:cs="TimesNewRomanPSMT"/>
                <w:color w:val="auto"/>
                <w:sz w:val="20"/>
                <w:szCs w:val="20"/>
              </w:rPr>
              <w:t>)</w:t>
            </w:r>
            <w:r w:rsidR="00710FEB" w:rsidRPr="000843D0">
              <w:rPr>
                <w:rFonts w:asciiTheme="minorHAnsi" w:hAnsiTheme="minorHAnsi" w:cs="TimesNewRomanPSMT"/>
                <w:color w:val="auto"/>
                <w:sz w:val="20"/>
                <w:szCs w:val="20"/>
              </w:rPr>
              <w:t xml:space="preserve"> e i componenti della segreteria tecnica</w:t>
            </w:r>
            <w:r w:rsidRPr="000843D0">
              <w:rPr>
                <w:rFonts w:asciiTheme="minorHAnsi" w:hAnsiTheme="minorHAnsi" w:cs="TimesNewRomanPSMT"/>
                <w:color w:val="auto"/>
                <w:sz w:val="20"/>
                <w:szCs w:val="20"/>
              </w:rPr>
              <w:t>.</w:t>
            </w:r>
          </w:p>
          <w:p w:rsidR="001650FA" w:rsidRPr="000843D0" w:rsidRDefault="008469B4" w:rsidP="008469B4">
            <w:pPr>
              <w:pStyle w:val="Paragrafoelenco"/>
              <w:spacing w:after="0" w:line="100" w:lineRule="atLeast"/>
              <w:ind w:left="88"/>
              <w:jc w:val="both"/>
              <w:rPr>
                <w:rFonts w:asciiTheme="minorHAnsi" w:hAnsiTheme="minorHAnsi" w:cs="Arial"/>
                <w:sz w:val="20"/>
                <w:szCs w:val="20"/>
              </w:rPr>
            </w:pPr>
            <w:r w:rsidRPr="000843D0">
              <w:rPr>
                <w:rFonts w:asciiTheme="minorHAnsi" w:hAnsiTheme="minorHAnsi" w:cs="Arial"/>
                <w:sz w:val="20"/>
                <w:szCs w:val="20"/>
              </w:rPr>
              <w:t xml:space="preserve">Il NUVAL </w:t>
            </w:r>
            <w:r w:rsidR="006C5162" w:rsidRPr="000843D0">
              <w:rPr>
                <w:rFonts w:asciiTheme="minorHAnsi" w:hAnsiTheme="minorHAnsi" w:cs="Arial"/>
                <w:sz w:val="20"/>
                <w:szCs w:val="20"/>
              </w:rPr>
              <w:t>si riunisce</w:t>
            </w:r>
            <w:r w:rsidRPr="000843D0">
              <w:rPr>
                <w:rFonts w:asciiTheme="minorHAnsi" w:hAnsiTheme="minorHAnsi" w:cs="Arial"/>
                <w:sz w:val="20"/>
                <w:szCs w:val="20"/>
              </w:rPr>
              <w:t>, di norma, ogni 3 settimane, ma la cadenza delle riunioni può aumentare o diminuire a seconda dei carichi di lavoro</w:t>
            </w:r>
            <w:r w:rsidR="00F65008" w:rsidRPr="000843D0">
              <w:rPr>
                <w:rFonts w:asciiTheme="minorHAnsi" w:hAnsiTheme="minorHAnsi" w:cs="Arial"/>
                <w:sz w:val="20"/>
                <w:szCs w:val="20"/>
              </w:rPr>
              <w:t>.</w:t>
            </w:r>
          </w:p>
          <w:p w:rsidR="0080120E" w:rsidRPr="000843D0" w:rsidRDefault="0080120E" w:rsidP="0080120E">
            <w:pPr>
              <w:pStyle w:val="Paragrafoelenco"/>
              <w:spacing w:after="0" w:line="100" w:lineRule="atLeast"/>
              <w:ind w:left="88"/>
              <w:jc w:val="both"/>
              <w:rPr>
                <w:rFonts w:asciiTheme="minorHAnsi" w:hAnsiTheme="minorHAnsi" w:cs="Arial"/>
                <w:sz w:val="20"/>
                <w:szCs w:val="20"/>
              </w:rPr>
            </w:pPr>
            <w:r w:rsidRPr="000843D0">
              <w:rPr>
                <w:rFonts w:asciiTheme="minorHAnsi" w:hAnsiTheme="minorHAnsi" w:cs="Arial"/>
                <w:sz w:val="20"/>
                <w:szCs w:val="20"/>
              </w:rPr>
              <w:t xml:space="preserve">Il NUVVOP si riunisce con frequenza mensile. </w:t>
            </w:r>
          </w:p>
          <w:p w:rsidR="001650FA" w:rsidRPr="00235C88" w:rsidRDefault="001650FA" w:rsidP="00235C88">
            <w:pPr>
              <w:spacing w:after="0" w:line="100" w:lineRule="atLeast"/>
              <w:jc w:val="both"/>
              <w:rPr>
                <w:rFonts w:asciiTheme="minorHAnsi" w:hAnsiTheme="minorHAnsi" w:cs="TimesNewRomanPSMT"/>
                <w:color w:val="C00000"/>
                <w:sz w:val="20"/>
                <w:szCs w:val="20"/>
              </w:rPr>
            </w:pPr>
          </w:p>
        </w:tc>
      </w:tr>
      <w:tr w:rsidR="001650FA" w:rsidRPr="000843D0">
        <w:trPr>
          <w:trHeight w:val="510"/>
        </w:trPr>
        <w:tc>
          <w:tcPr>
            <w:tcW w:w="2615" w:type="dxa"/>
            <w:vMerge w:val="restar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rsidR="001650FA" w:rsidRPr="000843D0" w:rsidRDefault="00B02AF5">
            <w:pPr>
              <w:spacing w:after="0" w:line="100" w:lineRule="atLeast"/>
              <w:rPr>
                <w:rFonts w:asciiTheme="minorHAnsi" w:hAnsiTheme="minorHAnsi"/>
                <w:b/>
                <w:color w:val="1F3864"/>
                <w:sz w:val="20"/>
                <w:szCs w:val="20"/>
              </w:rPr>
            </w:pPr>
            <w:r w:rsidRPr="000843D0">
              <w:rPr>
                <w:rFonts w:asciiTheme="minorHAnsi" w:hAnsiTheme="minorHAnsi"/>
                <w:b/>
                <w:color w:val="1F3864"/>
                <w:sz w:val="20"/>
                <w:szCs w:val="20"/>
              </w:rPr>
              <w:t>Modalità di funzionamento del Nucleo</w:t>
            </w:r>
          </w:p>
        </w:tc>
        <w:tc>
          <w:tcPr>
            <w:tcW w:w="675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tcPr>
          <w:p w:rsidR="001650FA" w:rsidRPr="000843D0" w:rsidRDefault="00B02AF5" w:rsidP="00085EA6">
            <w:pPr>
              <w:pStyle w:val="Paragrafoelenco"/>
              <w:numPr>
                <w:ilvl w:val="0"/>
                <w:numId w:val="1"/>
              </w:numPr>
              <w:spacing w:after="0" w:line="100" w:lineRule="atLeast"/>
              <w:ind w:left="514" w:hanging="426"/>
              <w:jc w:val="both"/>
              <w:rPr>
                <w:rFonts w:asciiTheme="minorHAnsi" w:hAnsiTheme="minorHAnsi"/>
                <w:b/>
                <w:color w:val="1F3864"/>
                <w:sz w:val="20"/>
                <w:szCs w:val="20"/>
              </w:rPr>
            </w:pPr>
            <w:r w:rsidRPr="000843D0">
              <w:rPr>
                <w:rFonts w:asciiTheme="minorHAnsi" w:hAnsiTheme="minorHAnsi"/>
                <w:b/>
                <w:color w:val="1F3864"/>
                <w:sz w:val="20"/>
                <w:szCs w:val="20"/>
              </w:rPr>
              <w:t xml:space="preserve">Indicare se sono previsti momenti/spazi  di lavoro dedicati alla programmazione e alla riflessione sull’andamento delle attività del Nucleo: </w:t>
            </w:r>
          </w:p>
          <w:p w:rsidR="001650FA" w:rsidRPr="000843D0" w:rsidRDefault="001364F4" w:rsidP="001364F4">
            <w:pPr>
              <w:pStyle w:val="Paragrafoelenco"/>
              <w:tabs>
                <w:tab w:val="left" w:pos="1221"/>
              </w:tabs>
              <w:spacing w:after="0" w:line="100" w:lineRule="atLeast"/>
              <w:ind w:left="797"/>
              <w:rPr>
                <w:rFonts w:asciiTheme="minorHAnsi" w:hAnsiTheme="minorHAnsi" w:cs="TimesNewRomanPSMT"/>
                <w:color w:val="auto"/>
                <w:sz w:val="20"/>
                <w:szCs w:val="20"/>
              </w:rPr>
            </w:pPr>
            <w:r w:rsidRPr="000843D0">
              <w:rPr>
                <w:rFonts w:ascii="Arial" w:hAnsi="Arial" w:cs="Arial"/>
                <w:b/>
                <w:color w:val="auto"/>
                <w:sz w:val="20"/>
                <w:szCs w:val="20"/>
              </w:rPr>
              <w:t>ⱱ</w:t>
            </w:r>
            <w:r w:rsidRPr="000843D0">
              <w:rPr>
                <w:rFonts w:asciiTheme="minorHAnsi" w:hAnsiTheme="minorHAnsi" w:cs="TimesNewRomanPSMT"/>
                <w:color w:val="auto"/>
                <w:sz w:val="20"/>
                <w:szCs w:val="20"/>
              </w:rPr>
              <w:t xml:space="preserve">     </w:t>
            </w:r>
            <w:r w:rsidR="000A11BA" w:rsidRPr="000843D0">
              <w:rPr>
                <w:rFonts w:asciiTheme="minorHAnsi" w:hAnsiTheme="minorHAnsi" w:cs="TimesNewRomanPSMT"/>
                <w:color w:val="auto"/>
                <w:sz w:val="20"/>
                <w:szCs w:val="20"/>
              </w:rPr>
              <w:t xml:space="preserve"> </w:t>
            </w:r>
            <w:r w:rsidR="00B02AF5" w:rsidRPr="000843D0">
              <w:rPr>
                <w:rFonts w:asciiTheme="minorHAnsi" w:hAnsiTheme="minorHAnsi" w:cs="TimesNewRomanPSMT"/>
                <w:color w:val="auto"/>
                <w:sz w:val="20"/>
                <w:szCs w:val="20"/>
              </w:rPr>
              <w:t xml:space="preserve">Si </w:t>
            </w:r>
          </w:p>
          <w:p w:rsidR="001650FA" w:rsidRPr="000843D0" w:rsidRDefault="00B02AF5" w:rsidP="001364F4">
            <w:pPr>
              <w:pStyle w:val="Paragrafoelenco"/>
              <w:numPr>
                <w:ilvl w:val="0"/>
                <w:numId w:val="4"/>
              </w:numPr>
              <w:spacing w:after="0" w:line="100" w:lineRule="atLeast"/>
              <w:ind w:left="1222" w:hanging="425"/>
              <w:rPr>
                <w:rFonts w:asciiTheme="minorHAnsi" w:hAnsiTheme="minorHAnsi" w:cs="TimesNewRomanPSMT"/>
                <w:color w:val="auto"/>
                <w:sz w:val="20"/>
                <w:szCs w:val="20"/>
              </w:rPr>
            </w:pPr>
            <w:r w:rsidRPr="000843D0">
              <w:rPr>
                <w:rFonts w:asciiTheme="minorHAnsi" w:hAnsiTheme="minorHAnsi" w:cs="TimesNewRomanPSMT"/>
                <w:color w:val="auto"/>
                <w:sz w:val="20"/>
                <w:szCs w:val="20"/>
              </w:rPr>
              <w:t>No</w:t>
            </w:r>
          </w:p>
          <w:p w:rsidR="004B7526" w:rsidRPr="000843D0" w:rsidRDefault="006C5162" w:rsidP="004B7526">
            <w:pPr>
              <w:suppressAutoHyphens w:val="0"/>
              <w:autoSpaceDE w:val="0"/>
              <w:autoSpaceDN w:val="0"/>
              <w:adjustRightInd w:val="0"/>
              <w:spacing w:after="0" w:line="240" w:lineRule="auto"/>
              <w:jc w:val="both"/>
              <w:rPr>
                <w:rFonts w:asciiTheme="minorHAnsi" w:hAnsiTheme="minorHAnsi" w:cs="TimesNewRomanPSMT"/>
                <w:color w:val="auto"/>
                <w:sz w:val="20"/>
                <w:szCs w:val="20"/>
              </w:rPr>
            </w:pPr>
            <w:r w:rsidRPr="000843D0">
              <w:rPr>
                <w:rFonts w:asciiTheme="minorHAnsi" w:hAnsiTheme="minorHAnsi" w:cs="TimesNewRomanPSMT"/>
                <w:color w:val="auto"/>
                <w:sz w:val="20"/>
                <w:szCs w:val="20"/>
              </w:rPr>
              <w:t>All’inizio di ogni anno</w:t>
            </w:r>
            <w:r w:rsidR="00235C88">
              <w:rPr>
                <w:rFonts w:asciiTheme="minorHAnsi" w:hAnsiTheme="minorHAnsi" w:cs="TimesNewRomanPSMT"/>
                <w:color w:val="auto"/>
                <w:sz w:val="20"/>
                <w:szCs w:val="20"/>
              </w:rPr>
              <w:t xml:space="preserve"> viene approvato il </w:t>
            </w:r>
            <w:r w:rsidR="006E4391">
              <w:rPr>
                <w:rFonts w:asciiTheme="minorHAnsi" w:hAnsiTheme="minorHAnsi" w:cs="TimesNewRomanPSMT"/>
                <w:color w:val="auto"/>
                <w:sz w:val="20"/>
                <w:szCs w:val="20"/>
              </w:rPr>
              <w:t>Piano</w:t>
            </w:r>
            <w:r w:rsidR="00235C88">
              <w:rPr>
                <w:rFonts w:asciiTheme="minorHAnsi" w:hAnsiTheme="minorHAnsi" w:cs="TimesNewRomanPSMT"/>
                <w:color w:val="auto"/>
                <w:sz w:val="20"/>
                <w:szCs w:val="20"/>
              </w:rPr>
              <w:t xml:space="preserve"> delle attività delle due sezioni NUVAL e NUVVOP</w:t>
            </w:r>
            <w:r w:rsidRPr="000843D0">
              <w:rPr>
                <w:rFonts w:asciiTheme="minorHAnsi" w:hAnsiTheme="minorHAnsi" w:cs="TimesNewRomanPSMT"/>
                <w:color w:val="auto"/>
                <w:sz w:val="20"/>
                <w:szCs w:val="20"/>
              </w:rPr>
              <w:t xml:space="preserve"> e</w:t>
            </w:r>
            <w:r w:rsidR="00263702">
              <w:rPr>
                <w:rFonts w:asciiTheme="minorHAnsi" w:hAnsiTheme="minorHAnsi" w:cs="TimesNewRomanPSMT"/>
                <w:color w:val="auto"/>
                <w:sz w:val="20"/>
                <w:szCs w:val="20"/>
              </w:rPr>
              <w:t xml:space="preserve"> </w:t>
            </w:r>
            <w:r w:rsidRPr="000843D0">
              <w:rPr>
                <w:rFonts w:asciiTheme="minorHAnsi" w:hAnsiTheme="minorHAnsi" w:cs="TimesNewRomanPSMT"/>
                <w:color w:val="auto"/>
                <w:sz w:val="20"/>
                <w:szCs w:val="20"/>
              </w:rPr>
              <w:t>n</w:t>
            </w:r>
            <w:r w:rsidR="004B7526" w:rsidRPr="000843D0">
              <w:rPr>
                <w:rFonts w:asciiTheme="minorHAnsi" w:hAnsiTheme="minorHAnsi" w:cs="TimesNewRomanPSMT"/>
                <w:color w:val="auto"/>
                <w:sz w:val="20"/>
                <w:szCs w:val="20"/>
              </w:rPr>
              <w:t xml:space="preserve">el corso delle riunioni </w:t>
            </w:r>
            <w:r w:rsidR="008B1628" w:rsidRPr="000843D0">
              <w:rPr>
                <w:rFonts w:asciiTheme="minorHAnsi" w:hAnsiTheme="minorHAnsi" w:cs="TimesNewRomanPSMT"/>
                <w:color w:val="auto"/>
                <w:sz w:val="20"/>
                <w:szCs w:val="20"/>
              </w:rPr>
              <w:t>trimestrali</w:t>
            </w:r>
            <w:r w:rsidR="004B7526" w:rsidRPr="000843D0">
              <w:rPr>
                <w:rFonts w:asciiTheme="minorHAnsi" w:hAnsiTheme="minorHAnsi" w:cs="TimesNewRomanPSMT"/>
                <w:color w:val="auto"/>
                <w:sz w:val="20"/>
                <w:szCs w:val="20"/>
              </w:rPr>
              <w:t xml:space="preserve"> presiedute dal Segretario generale della Regione vengono trattati argomenti di interesse comune e tras</w:t>
            </w:r>
            <w:r w:rsidR="00263702">
              <w:rPr>
                <w:rFonts w:asciiTheme="minorHAnsi" w:hAnsiTheme="minorHAnsi" w:cs="TimesNewRomanPSMT"/>
                <w:color w:val="auto"/>
                <w:sz w:val="20"/>
                <w:szCs w:val="20"/>
              </w:rPr>
              <w:t>versale alle sezioni</w:t>
            </w:r>
            <w:r w:rsidR="004B7526" w:rsidRPr="000843D0">
              <w:rPr>
                <w:rFonts w:asciiTheme="minorHAnsi" w:hAnsiTheme="minorHAnsi" w:cs="TimesNewRomanPSMT"/>
                <w:color w:val="auto"/>
                <w:sz w:val="20"/>
                <w:szCs w:val="20"/>
              </w:rPr>
              <w:t xml:space="preserve">, vengono condivisi e monitorati gli stati di attuazione delle attività </w:t>
            </w:r>
            <w:r w:rsidRPr="000843D0">
              <w:rPr>
                <w:rFonts w:asciiTheme="minorHAnsi" w:hAnsiTheme="minorHAnsi" w:cs="TimesNewRomanPSMT"/>
                <w:color w:val="auto"/>
                <w:sz w:val="20"/>
                <w:szCs w:val="20"/>
              </w:rPr>
              <w:t xml:space="preserve">previste e </w:t>
            </w:r>
            <w:r w:rsidR="004B7526" w:rsidRPr="000843D0">
              <w:rPr>
                <w:rFonts w:asciiTheme="minorHAnsi" w:hAnsiTheme="minorHAnsi" w:cs="TimesNewRomanPSMT"/>
                <w:color w:val="auto"/>
                <w:sz w:val="20"/>
                <w:szCs w:val="20"/>
              </w:rPr>
              <w:t>realizzate e si individuano ulteriori eventuali azioni di sinergia e scambio tra le Sezioni.</w:t>
            </w:r>
          </w:p>
          <w:p w:rsidR="001364F4" w:rsidRPr="000843D0" w:rsidRDefault="001364F4" w:rsidP="00263702">
            <w:pPr>
              <w:suppressAutoHyphens w:val="0"/>
              <w:autoSpaceDE w:val="0"/>
              <w:autoSpaceDN w:val="0"/>
              <w:adjustRightInd w:val="0"/>
              <w:spacing w:after="0" w:line="240" w:lineRule="auto"/>
              <w:jc w:val="both"/>
              <w:rPr>
                <w:rFonts w:asciiTheme="minorHAnsi" w:hAnsiTheme="minorHAnsi" w:cs="TimesNewRomanPSMT"/>
                <w:color w:val="C00000"/>
                <w:sz w:val="20"/>
                <w:szCs w:val="20"/>
              </w:rPr>
            </w:pPr>
          </w:p>
        </w:tc>
      </w:tr>
      <w:tr w:rsidR="001650FA" w:rsidRPr="000843D0">
        <w:trPr>
          <w:trHeight w:val="705"/>
        </w:trPr>
        <w:tc>
          <w:tcPr>
            <w:tcW w:w="2615" w:type="dxa"/>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rsidR="001650FA" w:rsidRPr="000843D0" w:rsidRDefault="001650FA">
            <w:pPr>
              <w:spacing w:after="0" w:line="100" w:lineRule="atLeast"/>
              <w:rPr>
                <w:rFonts w:asciiTheme="minorHAnsi" w:hAnsiTheme="minorHAnsi" w:cs="TimesNewRomanPSMT"/>
                <w:color w:val="002060"/>
                <w:sz w:val="20"/>
                <w:szCs w:val="20"/>
              </w:rPr>
            </w:pPr>
          </w:p>
        </w:tc>
        <w:tc>
          <w:tcPr>
            <w:tcW w:w="675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tcPr>
          <w:p w:rsidR="001B2313" w:rsidRPr="000843D0" w:rsidRDefault="00B02AF5" w:rsidP="00085EA6">
            <w:pPr>
              <w:pStyle w:val="Paragrafoelenco"/>
              <w:numPr>
                <w:ilvl w:val="0"/>
                <w:numId w:val="1"/>
              </w:numPr>
              <w:spacing w:after="0" w:line="100" w:lineRule="atLeast"/>
              <w:ind w:left="514" w:hanging="426"/>
              <w:jc w:val="both"/>
              <w:rPr>
                <w:rFonts w:asciiTheme="minorHAnsi" w:hAnsiTheme="minorHAnsi"/>
                <w:b/>
                <w:color w:val="1F3864"/>
                <w:sz w:val="20"/>
                <w:szCs w:val="20"/>
              </w:rPr>
            </w:pPr>
            <w:r w:rsidRPr="000843D0">
              <w:rPr>
                <w:rFonts w:asciiTheme="minorHAnsi" w:hAnsiTheme="minorHAnsi"/>
                <w:b/>
                <w:color w:val="1F3864"/>
                <w:sz w:val="20"/>
                <w:szCs w:val="20"/>
              </w:rPr>
              <w:t>Indicare chi garantisce  il raccordo/il collegamento  con l’amministrazione  e le modalità con cui si sviluppa:</w:t>
            </w:r>
            <w:r w:rsidR="001B2313" w:rsidRPr="000843D0">
              <w:rPr>
                <w:rFonts w:asciiTheme="minorHAnsi" w:hAnsiTheme="minorHAnsi"/>
                <w:b/>
                <w:color w:val="1F3864"/>
                <w:sz w:val="20"/>
                <w:szCs w:val="20"/>
              </w:rPr>
              <w:t xml:space="preserve"> </w:t>
            </w:r>
          </w:p>
          <w:p w:rsidR="005E1114" w:rsidRPr="000843D0" w:rsidRDefault="005E1114" w:rsidP="00CB31AD">
            <w:pPr>
              <w:pStyle w:val="Paragrafoelenco"/>
              <w:spacing w:after="0" w:line="100" w:lineRule="atLeast"/>
              <w:ind w:left="785" w:hanging="697"/>
              <w:rPr>
                <w:rFonts w:asciiTheme="minorHAnsi" w:hAnsiTheme="minorHAnsi" w:cs="TimesNewRomanPSMT"/>
                <w:color w:val="auto"/>
                <w:sz w:val="20"/>
                <w:szCs w:val="20"/>
              </w:rPr>
            </w:pPr>
          </w:p>
          <w:p w:rsidR="00FF44C9" w:rsidRPr="000843D0" w:rsidRDefault="00710FEB" w:rsidP="00FF44C9">
            <w:pPr>
              <w:suppressAutoHyphens w:val="0"/>
              <w:autoSpaceDE w:val="0"/>
              <w:autoSpaceDN w:val="0"/>
              <w:adjustRightInd w:val="0"/>
              <w:spacing w:after="120" w:line="240" w:lineRule="auto"/>
              <w:jc w:val="both"/>
              <w:rPr>
                <w:rFonts w:asciiTheme="minorHAnsi" w:hAnsiTheme="minorHAnsi" w:cs="TimesNewRomanPSMT"/>
                <w:color w:val="auto"/>
                <w:sz w:val="20"/>
                <w:szCs w:val="20"/>
              </w:rPr>
            </w:pPr>
            <w:r w:rsidRPr="000843D0">
              <w:rPr>
                <w:rFonts w:asciiTheme="minorHAnsi" w:hAnsiTheme="minorHAnsi" w:cs="TimesNewRomanPSMT"/>
                <w:color w:val="auto"/>
                <w:sz w:val="20"/>
                <w:szCs w:val="20"/>
              </w:rPr>
              <w:t>Il raccordo è garantito, innanzitutto</w:t>
            </w:r>
            <w:r w:rsidR="008B1628" w:rsidRPr="000843D0">
              <w:rPr>
                <w:rFonts w:asciiTheme="minorHAnsi" w:hAnsiTheme="minorHAnsi" w:cs="TimesNewRomanPSMT"/>
                <w:color w:val="auto"/>
                <w:sz w:val="20"/>
                <w:szCs w:val="20"/>
              </w:rPr>
              <w:t>,</w:t>
            </w:r>
            <w:r w:rsidRPr="000843D0">
              <w:rPr>
                <w:rFonts w:asciiTheme="minorHAnsi" w:hAnsiTheme="minorHAnsi" w:cs="TimesNewRomanPSMT"/>
                <w:color w:val="auto"/>
                <w:sz w:val="20"/>
                <w:szCs w:val="20"/>
              </w:rPr>
              <w:t xml:space="preserve"> dal fatto che il Nucleo è una struttura preminentemente interna all’Amministrazione. </w:t>
            </w:r>
          </w:p>
          <w:p w:rsidR="001650FA" w:rsidRPr="000843D0" w:rsidRDefault="00085EA6" w:rsidP="007B7743">
            <w:pPr>
              <w:suppressAutoHyphens w:val="0"/>
              <w:autoSpaceDE w:val="0"/>
              <w:autoSpaceDN w:val="0"/>
              <w:adjustRightInd w:val="0"/>
              <w:spacing w:after="0" w:line="240" w:lineRule="auto"/>
              <w:jc w:val="both"/>
              <w:rPr>
                <w:rFonts w:asciiTheme="minorHAnsi" w:hAnsiTheme="minorHAnsi" w:cs="TimesNewRomanPSMT"/>
                <w:color w:val="auto"/>
                <w:sz w:val="20"/>
                <w:szCs w:val="20"/>
              </w:rPr>
            </w:pPr>
            <w:r w:rsidRPr="000843D0">
              <w:rPr>
                <w:rFonts w:asciiTheme="minorHAnsi" w:hAnsiTheme="minorHAnsi" w:cs="TimesNewRomanPSMT"/>
                <w:color w:val="auto"/>
                <w:sz w:val="20"/>
                <w:szCs w:val="20"/>
              </w:rPr>
              <w:t>Il NUVVOP è un organo che garantisce assistenza e supporto tecnico alle strutture regionali nelle fasi di pianificazione, programmazione, attuazione, monitoraggio, valutazione e controllo degli interventi pubblici, in particolare per ciò che concerne</w:t>
            </w:r>
            <w:r w:rsidR="000261AE" w:rsidRPr="000843D0">
              <w:rPr>
                <w:rFonts w:asciiTheme="minorHAnsi" w:hAnsiTheme="minorHAnsi" w:cs="TimesNewRomanPSMT"/>
                <w:color w:val="auto"/>
                <w:sz w:val="20"/>
                <w:szCs w:val="20"/>
              </w:rPr>
              <w:t xml:space="preserve"> </w:t>
            </w:r>
            <w:r w:rsidRPr="000843D0">
              <w:rPr>
                <w:rFonts w:asciiTheme="minorHAnsi" w:hAnsiTheme="minorHAnsi" w:cs="TimesNewRomanPSMT"/>
                <w:color w:val="auto"/>
                <w:sz w:val="20"/>
                <w:szCs w:val="20"/>
              </w:rPr>
              <w:t>il programma regionale di previsione dei lavori pubblici</w:t>
            </w:r>
            <w:r w:rsidR="007B7743" w:rsidRPr="000843D0">
              <w:rPr>
                <w:rFonts w:asciiTheme="minorHAnsi" w:hAnsiTheme="minorHAnsi" w:cs="TimesNewRomanPSMT"/>
                <w:color w:val="auto"/>
                <w:sz w:val="20"/>
                <w:szCs w:val="20"/>
              </w:rPr>
              <w:t xml:space="preserve">. </w:t>
            </w:r>
            <w:r w:rsidR="008B1628" w:rsidRPr="000843D0">
              <w:rPr>
                <w:rFonts w:asciiTheme="minorHAnsi" w:hAnsiTheme="minorHAnsi" w:cs="TimesNewRomanPSMT"/>
                <w:color w:val="auto"/>
                <w:sz w:val="20"/>
                <w:szCs w:val="20"/>
              </w:rPr>
              <w:t>Il Presidente e l</w:t>
            </w:r>
            <w:r w:rsidR="001B2313" w:rsidRPr="000843D0">
              <w:rPr>
                <w:rFonts w:asciiTheme="minorHAnsi" w:hAnsiTheme="minorHAnsi" w:cs="TimesNewRomanPSMT"/>
                <w:color w:val="auto"/>
                <w:sz w:val="20"/>
                <w:szCs w:val="20"/>
              </w:rPr>
              <w:t xml:space="preserve">a struttura di supporto del NUVVOP </w:t>
            </w:r>
            <w:r w:rsidR="008B1628" w:rsidRPr="000843D0">
              <w:rPr>
                <w:rFonts w:asciiTheme="minorHAnsi" w:hAnsiTheme="minorHAnsi" w:cs="TimesNewRomanPSMT"/>
                <w:color w:val="auto"/>
                <w:sz w:val="20"/>
                <w:szCs w:val="20"/>
              </w:rPr>
              <w:t>gestiscono</w:t>
            </w:r>
            <w:r w:rsidR="00516FC0" w:rsidRPr="000843D0">
              <w:rPr>
                <w:rFonts w:asciiTheme="minorHAnsi" w:hAnsiTheme="minorHAnsi" w:cs="TimesNewRomanPSMT"/>
                <w:color w:val="auto"/>
                <w:sz w:val="20"/>
                <w:szCs w:val="20"/>
              </w:rPr>
              <w:t xml:space="preserve"> la </w:t>
            </w:r>
            <w:r w:rsidR="009F6E7B" w:rsidRPr="000843D0">
              <w:rPr>
                <w:rFonts w:asciiTheme="minorHAnsi" w:hAnsiTheme="minorHAnsi" w:cs="TimesNewRomanPSMT"/>
                <w:color w:val="auto"/>
                <w:sz w:val="20"/>
                <w:szCs w:val="20"/>
              </w:rPr>
              <w:t>programmazione/</w:t>
            </w:r>
            <w:r w:rsidR="001B2313" w:rsidRPr="000843D0">
              <w:rPr>
                <w:rFonts w:asciiTheme="minorHAnsi" w:hAnsiTheme="minorHAnsi" w:cs="TimesNewRomanPSMT"/>
                <w:color w:val="auto"/>
                <w:sz w:val="20"/>
                <w:szCs w:val="20"/>
              </w:rPr>
              <w:t>realizzazione dei lavori</w:t>
            </w:r>
            <w:r w:rsidR="000261AE" w:rsidRPr="000843D0">
              <w:rPr>
                <w:rFonts w:asciiTheme="minorHAnsi" w:hAnsiTheme="minorHAnsi" w:cs="TimesNewRomanPSMT"/>
                <w:color w:val="auto"/>
                <w:sz w:val="20"/>
                <w:szCs w:val="20"/>
              </w:rPr>
              <w:t xml:space="preserve"> della Sezione </w:t>
            </w:r>
            <w:r w:rsidR="009F6E7B" w:rsidRPr="000843D0">
              <w:rPr>
                <w:rFonts w:asciiTheme="minorHAnsi" w:hAnsiTheme="minorHAnsi" w:cs="TimesNewRomanPSMT"/>
                <w:color w:val="auto"/>
                <w:sz w:val="20"/>
                <w:szCs w:val="20"/>
              </w:rPr>
              <w:t>e cura</w:t>
            </w:r>
            <w:r w:rsidR="008B1628" w:rsidRPr="000843D0">
              <w:rPr>
                <w:rFonts w:asciiTheme="minorHAnsi" w:hAnsiTheme="minorHAnsi" w:cs="TimesNewRomanPSMT"/>
                <w:color w:val="auto"/>
                <w:sz w:val="20"/>
                <w:szCs w:val="20"/>
              </w:rPr>
              <w:t>no</w:t>
            </w:r>
            <w:r w:rsidR="009F6E7B" w:rsidRPr="000843D0">
              <w:rPr>
                <w:rFonts w:asciiTheme="minorHAnsi" w:hAnsiTheme="minorHAnsi" w:cs="TimesNewRomanPSMT"/>
                <w:color w:val="auto"/>
                <w:sz w:val="20"/>
                <w:szCs w:val="20"/>
              </w:rPr>
              <w:t xml:space="preserve"> i rapporti </w:t>
            </w:r>
            <w:r w:rsidR="008B1628" w:rsidRPr="000843D0">
              <w:rPr>
                <w:rFonts w:asciiTheme="minorHAnsi" w:hAnsiTheme="minorHAnsi" w:cs="TimesNewRomanPSMT"/>
                <w:color w:val="auto"/>
                <w:sz w:val="20"/>
                <w:szCs w:val="20"/>
              </w:rPr>
              <w:t xml:space="preserve">con il livello politico, </w:t>
            </w:r>
            <w:r w:rsidR="009F6E7B" w:rsidRPr="000843D0">
              <w:rPr>
                <w:rFonts w:asciiTheme="minorHAnsi" w:hAnsiTheme="minorHAnsi" w:cs="TimesNewRomanPSMT"/>
                <w:color w:val="auto"/>
                <w:sz w:val="20"/>
                <w:szCs w:val="20"/>
              </w:rPr>
              <w:t xml:space="preserve">con </w:t>
            </w:r>
            <w:r w:rsidR="007B7743" w:rsidRPr="000843D0">
              <w:rPr>
                <w:rFonts w:asciiTheme="minorHAnsi" w:hAnsiTheme="minorHAnsi" w:cs="TimesNewRomanPSMT"/>
                <w:color w:val="auto"/>
                <w:sz w:val="20"/>
                <w:szCs w:val="20"/>
              </w:rPr>
              <w:t>l</w:t>
            </w:r>
            <w:r w:rsidR="008B1628" w:rsidRPr="000843D0">
              <w:rPr>
                <w:rFonts w:asciiTheme="minorHAnsi" w:hAnsiTheme="minorHAnsi" w:cs="TimesNewRomanPSMT"/>
                <w:color w:val="auto"/>
                <w:sz w:val="20"/>
                <w:szCs w:val="20"/>
              </w:rPr>
              <w:t>e strutture regionali coinvolte e</w:t>
            </w:r>
            <w:r w:rsidR="007B7743" w:rsidRPr="000843D0">
              <w:rPr>
                <w:rFonts w:asciiTheme="minorHAnsi" w:hAnsiTheme="minorHAnsi" w:cs="TimesNewRomanPSMT"/>
                <w:color w:val="auto"/>
                <w:sz w:val="20"/>
                <w:szCs w:val="20"/>
              </w:rPr>
              <w:t xml:space="preserve"> con i componenti interni/esterni</w:t>
            </w:r>
            <w:r w:rsidR="00EB759C" w:rsidRPr="000843D0">
              <w:rPr>
                <w:rFonts w:asciiTheme="minorHAnsi" w:hAnsiTheme="minorHAnsi" w:cs="TimesNewRomanPSMT"/>
                <w:color w:val="auto"/>
                <w:sz w:val="20"/>
                <w:szCs w:val="20"/>
              </w:rPr>
              <w:t>.</w:t>
            </w:r>
          </w:p>
          <w:p w:rsidR="00085EA6" w:rsidRPr="000843D0" w:rsidRDefault="00085EA6" w:rsidP="00085EA6">
            <w:pPr>
              <w:pStyle w:val="Paragrafoelenco"/>
              <w:spacing w:after="0" w:line="100" w:lineRule="atLeast"/>
              <w:ind w:left="0" w:hanging="697"/>
              <w:rPr>
                <w:rFonts w:asciiTheme="minorHAnsi" w:hAnsiTheme="minorHAnsi" w:cs="TimesNewRomanPSMT"/>
                <w:color w:val="auto"/>
                <w:sz w:val="20"/>
                <w:szCs w:val="20"/>
              </w:rPr>
            </w:pPr>
          </w:p>
          <w:p w:rsidR="00085EA6" w:rsidRPr="000843D0" w:rsidRDefault="00085EA6" w:rsidP="00085EA6">
            <w:pPr>
              <w:pStyle w:val="Paragrafoelenco"/>
              <w:spacing w:after="0" w:line="100" w:lineRule="atLeast"/>
              <w:ind w:left="0"/>
              <w:jc w:val="both"/>
              <w:rPr>
                <w:rFonts w:asciiTheme="minorHAnsi" w:hAnsiTheme="minorHAnsi" w:cs="TimesNewRomanPSMT"/>
                <w:color w:val="C00000"/>
                <w:sz w:val="20"/>
                <w:szCs w:val="20"/>
              </w:rPr>
            </w:pPr>
            <w:r w:rsidRPr="000843D0">
              <w:rPr>
                <w:rFonts w:asciiTheme="minorHAnsi" w:hAnsiTheme="minorHAnsi" w:cs="Arial"/>
                <w:sz w:val="20"/>
                <w:szCs w:val="20"/>
              </w:rPr>
              <w:t>Il compito di mantenere il raccordo tra il NUVAL e l’amministrazione regionale compete, a seconda dei casi, al Presidente del NUVV o di</w:t>
            </w:r>
            <w:r w:rsidR="000261AE" w:rsidRPr="000843D0">
              <w:rPr>
                <w:rFonts w:asciiTheme="minorHAnsi" w:hAnsiTheme="minorHAnsi" w:cs="Arial"/>
                <w:sz w:val="20"/>
                <w:szCs w:val="20"/>
              </w:rPr>
              <w:t xml:space="preserve">rettamente al Presidente del </w:t>
            </w:r>
            <w:r w:rsidR="006C5162" w:rsidRPr="000843D0">
              <w:rPr>
                <w:rFonts w:asciiTheme="minorHAnsi" w:hAnsiTheme="minorHAnsi" w:cs="Arial"/>
                <w:sz w:val="20"/>
                <w:szCs w:val="20"/>
              </w:rPr>
              <w:t>NUVAL</w:t>
            </w:r>
            <w:r w:rsidRPr="000843D0">
              <w:rPr>
                <w:rFonts w:asciiTheme="minorHAnsi" w:hAnsiTheme="minorHAnsi" w:cs="Arial"/>
                <w:sz w:val="20"/>
                <w:szCs w:val="20"/>
              </w:rPr>
              <w:t xml:space="preserve">. L’interazione con il livello politico è costante, considerato che il piano di attività e la relazione annuale sulle attività svolte </w:t>
            </w:r>
            <w:r w:rsidR="006C5162" w:rsidRPr="000843D0">
              <w:rPr>
                <w:rFonts w:asciiTheme="minorHAnsi" w:hAnsiTheme="minorHAnsi" w:cs="Arial"/>
                <w:sz w:val="20"/>
                <w:szCs w:val="20"/>
              </w:rPr>
              <w:t xml:space="preserve">- oltre che gli ordini del giorno delle riunioni ed i relativi verbali - </w:t>
            </w:r>
            <w:r w:rsidRPr="000843D0">
              <w:rPr>
                <w:rFonts w:asciiTheme="minorHAnsi" w:hAnsiTheme="minorHAnsi" w:cs="Arial"/>
                <w:sz w:val="20"/>
                <w:szCs w:val="20"/>
              </w:rPr>
              <w:t xml:space="preserve">sono </w:t>
            </w:r>
            <w:r w:rsidR="00A36F6D" w:rsidRPr="000843D0">
              <w:rPr>
                <w:rFonts w:asciiTheme="minorHAnsi" w:hAnsiTheme="minorHAnsi" w:cs="Arial"/>
                <w:sz w:val="20"/>
                <w:szCs w:val="20"/>
              </w:rPr>
              <w:t xml:space="preserve">condivisi </w:t>
            </w:r>
            <w:r w:rsidRPr="000843D0">
              <w:rPr>
                <w:rFonts w:asciiTheme="minorHAnsi" w:hAnsiTheme="minorHAnsi" w:cs="Arial"/>
                <w:sz w:val="20"/>
                <w:szCs w:val="20"/>
              </w:rPr>
              <w:t>con il Presidente della Regione e che l’attività del Nucleo si esplica nella produzione di analisi valutative, pareri e proposte a supporto delle decisioni della Giunta regionale.</w:t>
            </w:r>
          </w:p>
          <w:p w:rsidR="001650FA" w:rsidRPr="000843D0" w:rsidRDefault="001650FA" w:rsidP="00CB31AD">
            <w:pPr>
              <w:spacing w:after="0" w:line="100" w:lineRule="atLeast"/>
              <w:ind w:hanging="697"/>
              <w:rPr>
                <w:rFonts w:asciiTheme="minorHAnsi" w:hAnsiTheme="minorHAnsi" w:cs="TimesNewRomanPSMT"/>
                <w:color w:val="C00000"/>
                <w:sz w:val="20"/>
                <w:szCs w:val="20"/>
              </w:rPr>
            </w:pPr>
          </w:p>
        </w:tc>
      </w:tr>
      <w:tr w:rsidR="001650FA" w:rsidRPr="000843D0">
        <w:trPr>
          <w:trHeight w:val="1155"/>
        </w:trPr>
        <w:tc>
          <w:tcPr>
            <w:tcW w:w="2615" w:type="dxa"/>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vAlign w:val="center"/>
          </w:tcPr>
          <w:p w:rsidR="001650FA" w:rsidRPr="000843D0" w:rsidRDefault="001650FA">
            <w:pPr>
              <w:spacing w:after="0" w:line="100" w:lineRule="atLeast"/>
              <w:rPr>
                <w:rFonts w:asciiTheme="minorHAnsi" w:hAnsiTheme="minorHAnsi" w:cs="TimesNewRomanPSMT"/>
                <w:color w:val="002060"/>
                <w:sz w:val="20"/>
                <w:szCs w:val="20"/>
              </w:rPr>
            </w:pPr>
          </w:p>
        </w:tc>
        <w:tc>
          <w:tcPr>
            <w:tcW w:w="675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88" w:type="dxa"/>
            </w:tcMar>
          </w:tcPr>
          <w:p w:rsidR="001650FA" w:rsidRPr="000843D0" w:rsidRDefault="00B02AF5" w:rsidP="00F3139D">
            <w:pPr>
              <w:pStyle w:val="Paragrafoelenco"/>
              <w:numPr>
                <w:ilvl w:val="0"/>
                <w:numId w:val="1"/>
              </w:numPr>
              <w:spacing w:after="0" w:line="100" w:lineRule="atLeast"/>
              <w:ind w:left="514" w:hanging="426"/>
              <w:jc w:val="both"/>
              <w:rPr>
                <w:rFonts w:asciiTheme="minorHAnsi" w:hAnsiTheme="minorHAnsi"/>
                <w:b/>
                <w:color w:val="1F3864"/>
                <w:sz w:val="20"/>
                <w:szCs w:val="20"/>
              </w:rPr>
            </w:pPr>
            <w:r w:rsidRPr="000843D0">
              <w:rPr>
                <w:rFonts w:asciiTheme="minorHAnsi" w:hAnsiTheme="minorHAnsi"/>
                <w:b/>
                <w:color w:val="1F3864"/>
                <w:sz w:val="20"/>
                <w:szCs w:val="20"/>
              </w:rPr>
              <w:t xml:space="preserve">Indicare  in sintesi i passaggi attraverso cui il Nucleo esamina e  risponde alle  esigenze dell’amministrazione: </w:t>
            </w:r>
          </w:p>
          <w:p w:rsidR="00F3139D" w:rsidRPr="000843D0" w:rsidRDefault="00F3139D" w:rsidP="00F3139D">
            <w:pPr>
              <w:spacing w:after="0" w:line="100" w:lineRule="atLeast"/>
              <w:jc w:val="both"/>
              <w:rPr>
                <w:rFonts w:asciiTheme="minorHAnsi" w:hAnsiTheme="minorHAnsi"/>
                <w:b/>
                <w:color w:val="1F3864"/>
                <w:sz w:val="20"/>
                <w:szCs w:val="20"/>
              </w:rPr>
            </w:pPr>
          </w:p>
          <w:p w:rsidR="00F3139D" w:rsidRPr="000843D0" w:rsidRDefault="00F3139D" w:rsidP="00F3139D">
            <w:pPr>
              <w:spacing w:after="0" w:line="100" w:lineRule="atLeast"/>
              <w:jc w:val="both"/>
              <w:rPr>
                <w:rFonts w:asciiTheme="minorHAnsi" w:hAnsiTheme="minorHAnsi" w:cs="Arial"/>
                <w:sz w:val="20"/>
                <w:szCs w:val="20"/>
              </w:rPr>
            </w:pPr>
            <w:r w:rsidRPr="000843D0">
              <w:rPr>
                <w:rFonts w:asciiTheme="minorHAnsi" w:hAnsiTheme="minorHAnsi" w:cs="Arial"/>
                <w:sz w:val="20"/>
                <w:szCs w:val="20"/>
              </w:rPr>
              <w:t xml:space="preserve">Il NUVVOP risponde alle esigenze dell’amministrazione </w:t>
            </w:r>
            <w:r w:rsidR="00C65E4F" w:rsidRPr="000843D0">
              <w:rPr>
                <w:rFonts w:asciiTheme="minorHAnsi" w:hAnsiTheme="minorHAnsi" w:cs="Arial"/>
                <w:sz w:val="20"/>
                <w:szCs w:val="20"/>
              </w:rPr>
              <w:t xml:space="preserve">attraverso </w:t>
            </w:r>
            <w:r w:rsidRPr="000843D0">
              <w:rPr>
                <w:rFonts w:asciiTheme="minorHAnsi" w:hAnsiTheme="minorHAnsi" w:cs="Arial"/>
                <w:sz w:val="20"/>
                <w:szCs w:val="20"/>
              </w:rPr>
              <w:t>le seguenti attività:</w:t>
            </w:r>
          </w:p>
          <w:p w:rsidR="001B2313" w:rsidRPr="000843D0" w:rsidRDefault="00F3139D" w:rsidP="00F3139D">
            <w:pPr>
              <w:pStyle w:val="Paragrafoelenco"/>
              <w:numPr>
                <w:ilvl w:val="1"/>
                <w:numId w:val="1"/>
              </w:numPr>
              <w:spacing w:after="0" w:line="100" w:lineRule="atLeast"/>
              <w:ind w:left="797" w:hanging="425"/>
              <w:rPr>
                <w:rFonts w:asciiTheme="minorHAnsi" w:hAnsiTheme="minorHAnsi" w:cs="TimesNewRomanPSMT"/>
                <w:color w:val="auto"/>
                <w:sz w:val="20"/>
                <w:szCs w:val="20"/>
              </w:rPr>
            </w:pPr>
            <w:r w:rsidRPr="000843D0">
              <w:rPr>
                <w:rFonts w:asciiTheme="minorHAnsi" w:hAnsiTheme="minorHAnsi" w:cs="TimesNewRomanPSMT"/>
                <w:color w:val="auto"/>
                <w:sz w:val="20"/>
                <w:szCs w:val="20"/>
              </w:rPr>
              <w:t>a</w:t>
            </w:r>
            <w:r w:rsidR="001B2313" w:rsidRPr="000843D0">
              <w:rPr>
                <w:rFonts w:asciiTheme="minorHAnsi" w:hAnsiTheme="minorHAnsi" w:cs="TimesNewRomanPSMT"/>
                <w:color w:val="auto"/>
                <w:sz w:val="20"/>
                <w:szCs w:val="20"/>
              </w:rPr>
              <w:t>nalisi dei risultati delle attività pregresse</w:t>
            </w:r>
          </w:p>
          <w:p w:rsidR="001B2313" w:rsidRPr="000843D0" w:rsidRDefault="00F3139D" w:rsidP="00F3139D">
            <w:pPr>
              <w:pStyle w:val="Paragrafoelenco"/>
              <w:numPr>
                <w:ilvl w:val="1"/>
                <w:numId w:val="1"/>
              </w:numPr>
              <w:spacing w:after="0" w:line="100" w:lineRule="atLeast"/>
              <w:ind w:left="797" w:hanging="425"/>
              <w:rPr>
                <w:rFonts w:asciiTheme="minorHAnsi" w:hAnsiTheme="minorHAnsi" w:cs="TimesNewRomanPSMT"/>
                <w:color w:val="auto"/>
                <w:sz w:val="20"/>
                <w:szCs w:val="20"/>
              </w:rPr>
            </w:pPr>
            <w:r w:rsidRPr="000843D0">
              <w:rPr>
                <w:rFonts w:asciiTheme="minorHAnsi" w:hAnsiTheme="minorHAnsi" w:cs="TimesNewRomanPSMT"/>
                <w:color w:val="auto"/>
                <w:sz w:val="20"/>
                <w:szCs w:val="20"/>
              </w:rPr>
              <w:t>a</w:t>
            </w:r>
            <w:r w:rsidR="001B2313" w:rsidRPr="000843D0">
              <w:rPr>
                <w:rFonts w:asciiTheme="minorHAnsi" w:hAnsiTheme="minorHAnsi" w:cs="TimesNewRomanPSMT"/>
                <w:color w:val="auto"/>
                <w:sz w:val="20"/>
                <w:szCs w:val="20"/>
              </w:rPr>
              <w:t>nalisi delle nuove esigenze conoscitive</w:t>
            </w:r>
          </w:p>
          <w:p w:rsidR="001B2313" w:rsidRPr="000843D0" w:rsidRDefault="00F3139D" w:rsidP="00F3139D">
            <w:pPr>
              <w:pStyle w:val="Paragrafoelenco"/>
              <w:numPr>
                <w:ilvl w:val="1"/>
                <w:numId w:val="1"/>
              </w:numPr>
              <w:spacing w:after="0" w:line="100" w:lineRule="atLeast"/>
              <w:ind w:left="797" w:hanging="425"/>
              <w:rPr>
                <w:rFonts w:asciiTheme="minorHAnsi" w:hAnsiTheme="minorHAnsi" w:cs="TimesNewRomanPSMT"/>
                <w:color w:val="auto"/>
                <w:sz w:val="20"/>
                <w:szCs w:val="20"/>
              </w:rPr>
            </w:pPr>
            <w:r w:rsidRPr="000843D0">
              <w:rPr>
                <w:rFonts w:asciiTheme="minorHAnsi" w:hAnsiTheme="minorHAnsi" w:cs="TimesNewRomanPSMT"/>
                <w:color w:val="auto"/>
                <w:sz w:val="20"/>
                <w:szCs w:val="20"/>
              </w:rPr>
              <w:t>d</w:t>
            </w:r>
            <w:r w:rsidR="001B2313" w:rsidRPr="000843D0">
              <w:rPr>
                <w:rFonts w:asciiTheme="minorHAnsi" w:hAnsiTheme="minorHAnsi" w:cs="TimesNewRomanPSMT"/>
                <w:color w:val="auto"/>
                <w:sz w:val="20"/>
                <w:szCs w:val="20"/>
              </w:rPr>
              <w:t xml:space="preserve">efinizione </w:t>
            </w:r>
            <w:r w:rsidR="00AE24FF" w:rsidRPr="000843D0">
              <w:rPr>
                <w:rFonts w:asciiTheme="minorHAnsi" w:hAnsiTheme="minorHAnsi" w:cs="TimesNewRomanPSMT"/>
                <w:color w:val="auto"/>
                <w:sz w:val="20"/>
                <w:szCs w:val="20"/>
              </w:rPr>
              <w:t xml:space="preserve">nuovo </w:t>
            </w:r>
            <w:r w:rsidR="001B2313" w:rsidRPr="000843D0">
              <w:rPr>
                <w:rFonts w:asciiTheme="minorHAnsi" w:hAnsiTheme="minorHAnsi" w:cs="TimesNewRomanPSMT"/>
                <w:color w:val="auto"/>
                <w:sz w:val="20"/>
                <w:szCs w:val="20"/>
              </w:rPr>
              <w:t>programma attività</w:t>
            </w:r>
          </w:p>
          <w:p w:rsidR="001B2313" w:rsidRPr="000843D0" w:rsidRDefault="00F3139D" w:rsidP="00F3139D">
            <w:pPr>
              <w:pStyle w:val="Paragrafoelenco"/>
              <w:numPr>
                <w:ilvl w:val="1"/>
                <w:numId w:val="1"/>
              </w:numPr>
              <w:spacing w:after="0" w:line="100" w:lineRule="atLeast"/>
              <w:ind w:left="797" w:hanging="425"/>
              <w:rPr>
                <w:rFonts w:asciiTheme="minorHAnsi" w:hAnsiTheme="minorHAnsi" w:cs="TimesNewRomanPSMT"/>
                <w:color w:val="auto"/>
                <w:sz w:val="20"/>
                <w:szCs w:val="20"/>
              </w:rPr>
            </w:pPr>
            <w:r w:rsidRPr="000843D0">
              <w:rPr>
                <w:rFonts w:asciiTheme="minorHAnsi" w:hAnsiTheme="minorHAnsi" w:cs="TimesNewRomanPSMT"/>
                <w:color w:val="auto"/>
                <w:sz w:val="20"/>
                <w:szCs w:val="20"/>
              </w:rPr>
              <w:t>c</w:t>
            </w:r>
            <w:r w:rsidR="001B2313" w:rsidRPr="000843D0">
              <w:rPr>
                <w:rFonts w:asciiTheme="minorHAnsi" w:hAnsiTheme="minorHAnsi" w:cs="TimesNewRomanPSMT"/>
                <w:color w:val="auto"/>
                <w:sz w:val="20"/>
                <w:szCs w:val="20"/>
              </w:rPr>
              <w:t xml:space="preserve">ondivisione/approvazione </w:t>
            </w:r>
            <w:r w:rsidR="00AE24FF" w:rsidRPr="000843D0">
              <w:rPr>
                <w:rFonts w:asciiTheme="minorHAnsi" w:hAnsiTheme="minorHAnsi" w:cs="TimesNewRomanPSMT"/>
                <w:color w:val="auto"/>
                <w:sz w:val="20"/>
                <w:szCs w:val="20"/>
              </w:rPr>
              <w:t xml:space="preserve">nuovo </w:t>
            </w:r>
            <w:r w:rsidR="001B2313" w:rsidRPr="000843D0">
              <w:rPr>
                <w:rFonts w:asciiTheme="minorHAnsi" w:hAnsiTheme="minorHAnsi" w:cs="TimesNewRomanPSMT"/>
                <w:color w:val="auto"/>
                <w:sz w:val="20"/>
                <w:szCs w:val="20"/>
              </w:rPr>
              <w:t>programma di attività</w:t>
            </w:r>
          </w:p>
          <w:p w:rsidR="001650FA" w:rsidRPr="000843D0" w:rsidRDefault="00F3139D" w:rsidP="00F3139D">
            <w:pPr>
              <w:pStyle w:val="Paragrafoelenco"/>
              <w:numPr>
                <w:ilvl w:val="1"/>
                <w:numId w:val="1"/>
              </w:numPr>
              <w:spacing w:after="0" w:line="100" w:lineRule="atLeast"/>
              <w:ind w:left="797" w:hanging="425"/>
              <w:rPr>
                <w:rFonts w:asciiTheme="minorHAnsi" w:hAnsiTheme="minorHAnsi" w:cs="TimesNewRomanPSMT"/>
                <w:color w:val="auto"/>
                <w:sz w:val="20"/>
                <w:szCs w:val="20"/>
              </w:rPr>
            </w:pPr>
            <w:r w:rsidRPr="000843D0">
              <w:rPr>
                <w:rFonts w:asciiTheme="minorHAnsi" w:hAnsiTheme="minorHAnsi" w:cs="TimesNewRomanPSMT"/>
                <w:color w:val="auto"/>
                <w:sz w:val="20"/>
                <w:szCs w:val="20"/>
              </w:rPr>
              <w:t>p</w:t>
            </w:r>
            <w:r w:rsidR="00AB1781" w:rsidRPr="000843D0">
              <w:rPr>
                <w:rFonts w:asciiTheme="minorHAnsi" w:hAnsiTheme="minorHAnsi" w:cs="TimesNewRomanPSMT"/>
                <w:color w:val="auto"/>
                <w:sz w:val="20"/>
                <w:szCs w:val="20"/>
              </w:rPr>
              <w:t>ubblicazione nuovo programma di attività</w:t>
            </w:r>
          </w:p>
          <w:p w:rsidR="007B7743" w:rsidRPr="000843D0" w:rsidRDefault="007B7743" w:rsidP="00F3139D">
            <w:pPr>
              <w:pStyle w:val="Paragrafoelenco"/>
              <w:numPr>
                <w:ilvl w:val="1"/>
                <w:numId w:val="1"/>
              </w:numPr>
              <w:spacing w:after="0" w:line="100" w:lineRule="atLeast"/>
              <w:ind w:left="797" w:hanging="425"/>
              <w:rPr>
                <w:rFonts w:asciiTheme="minorHAnsi" w:hAnsiTheme="minorHAnsi" w:cs="TimesNewRomanPSMT"/>
                <w:color w:val="auto"/>
                <w:sz w:val="20"/>
                <w:szCs w:val="20"/>
              </w:rPr>
            </w:pPr>
            <w:r w:rsidRPr="000843D0">
              <w:rPr>
                <w:rFonts w:asciiTheme="minorHAnsi" w:hAnsiTheme="minorHAnsi" w:cs="TimesNewRomanPSMT"/>
                <w:color w:val="auto"/>
                <w:sz w:val="20"/>
                <w:szCs w:val="20"/>
              </w:rPr>
              <w:t xml:space="preserve">attuazione, secondo logiche del </w:t>
            </w:r>
            <w:proofErr w:type="spellStart"/>
            <w:r w:rsidRPr="000843D0">
              <w:rPr>
                <w:rFonts w:asciiTheme="minorHAnsi" w:hAnsiTheme="minorHAnsi" w:cs="TimesNewRomanPSMT"/>
                <w:color w:val="auto"/>
                <w:sz w:val="20"/>
                <w:szCs w:val="20"/>
              </w:rPr>
              <w:t>project</w:t>
            </w:r>
            <w:proofErr w:type="spellEnd"/>
            <w:r w:rsidRPr="000843D0">
              <w:rPr>
                <w:rFonts w:asciiTheme="minorHAnsi" w:hAnsiTheme="minorHAnsi" w:cs="TimesNewRomanPSMT"/>
                <w:color w:val="auto"/>
                <w:sz w:val="20"/>
                <w:szCs w:val="20"/>
              </w:rPr>
              <w:t xml:space="preserve"> management, del programma </w:t>
            </w:r>
            <w:r w:rsidRPr="000843D0">
              <w:rPr>
                <w:rFonts w:asciiTheme="minorHAnsi" w:hAnsiTheme="minorHAnsi" w:cs="TimesNewRomanPSMT"/>
                <w:color w:val="auto"/>
                <w:sz w:val="20"/>
                <w:szCs w:val="20"/>
              </w:rPr>
              <w:lastRenderedPageBreak/>
              <w:t>di attività</w:t>
            </w:r>
          </w:p>
          <w:p w:rsidR="00851F80" w:rsidRPr="00225564" w:rsidRDefault="007B7743" w:rsidP="00225564">
            <w:pPr>
              <w:pStyle w:val="Paragrafoelenco"/>
              <w:numPr>
                <w:ilvl w:val="1"/>
                <w:numId w:val="1"/>
              </w:numPr>
              <w:spacing w:after="0" w:line="100" w:lineRule="atLeast"/>
              <w:ind w:left="797" w:hanging="425"/>
              <w:rPr>
                <w:rFonts w:asciiTheme="minorHAnsi" w:hAnsiTheme="minorHAnsi" w:cs="TimesNewRomanPSMT"/>
                <w:color w:val="auto"/>
                <w:sz w:val="20"/>
                <w:szCs w:val="20"/>
              </w:rPr>
            </w:pPr>
            <w:r w:rsidRPr="000843D0">
              <w:rPr>
                <w:rFonts w:asciiTheme="minorHAnsi" w:hAnsiTheme="minorHAnsi" w:cs="TimesNewRomanPSMT"/>
                <w:color w:val="auto"/>
                <w:sz w:val="20"/>
                <w:szCs w:val="20"/>
              </w:rPr>
              <w:t>revisione del programma di attività</w:t>
            </w:r>
          </w:p>
          <w:p w:rsidR="00851F80" w:rsidRPr="000843D0" w:rsidRDefault="00851F80" w:rsidP="00F3139D">
            <w:pPr>
              <w:pStyle w:val="Paragrafoelenco"/>
              <w:spacing w:after="0" w:line="100" w:lineRule="atLeast"/>
              <w:ind w:left="1440"/>
              <w:rPr>
                <w:rFonts w:asciiTheme="minorHAnsi" w:hAnsiTheme="minorHAnsi" w:cs="TimesNewRomanPSMT"/>
                <w:color w:val="auto"/>
                <w:sz w:val="20"/>
                <w:szCs w:val="20"/>
              </w:rPr>
            </w:pPr>
          </w:p>
          <w:p w:rsidR="00F3139D" w:rsidRPr="000843D0" w:rsidRDefault="00F3139D" w:rsidP="00F3139D">
            <w:pPr>
              <w:suppressAutoHyphens w:val="0"/>
              <w:spacing w:after="0" w:line="240" w:lineRule="auto"/>
              <w:jc w:val="both"/>
              <w:rPr>
                <w:rFonts w:asciiTheme="minorHAnsi" w:hAnsiTheme="minorHAnsi" w:cs="Arial"/>
                <w:sz w:val="20"/>
                <w:szCs w:val="20"/>
              </w:rPr>
            </w:pPr>
            <w:r w:rsidRPr="000843D0">
              <w:rPr>
                <w:rFonts w:asciiTheme="minorHAnsi" w:hAnsiTheme="minorHAnsi" w:cs="Arial"/>
                <w:sz w:val="20"/>
                <w:szCs w:val="20"/>
              </w:rPr>
              <w:t>Il NUVAL, a partire dalle funzioni che gli sono state assegnate dalla Giunta regionale, risponde alle esigenze dell’amministrazione, di norma, nel seguente modo:</w:t>
            </w:r>
          </w:p>
          <w:p w:rsidR="00F3139D" w:rsidRPr="000843D0" w:rsidRDefault="00F3139D" w:rsidP="00460D74">
            <w:pPr>
              <w:pStyle w:val="Paragrafoelenco"/>
              <w:numPr>
                <w:ilvl w:val="0"/>
                <w:numId w:val="20"/>
              </w:numPr>
              <w:suppressAutoHyphens w:val="0"/>
              <w:spacing w:after="0" w:line="240" w:lineRule="auto"/>
              <w:jc w:val="both"/>
              <w:rPr>
                <w:rFonts w:asciiTheme="minorHAnsi" w:hAnsiTheme="minorHAnsi" w:cs="Arial"/>
                <w:sz w:val="20"/>
                <w:szCs w:val="20"/>
              </w:rPr>
            </w:pPr>
            <w:r w:rsidRPr="000843D0">
              <w:rPr>
                <w:rFonts w:asciiTheme="minorHAnsi" w:hAnsiTheme="minorHAnsi" w:cs="Arial"/>
                <w:sz w:val="20"/>
                <w:szCs w:val="20"/>
              </w:rPr>
              <w:t>raccolta delle esigenze ed esame delle stesse;</w:t>
            </w:r>
          </w:p>
          <w:p w:rsidR="00F3139D" w:rsidRPr="000843D0" w:rsidRDefault="00F3139D" w:rsidP="00460D74">
            <w:pPr>
              <w:pStyle w:val="Paragrafoelenco"/>
              <w:numPr>
                <w:ilvl w:val="0"/>
                <w:numId w:val="20"/>
              </w:numPr>
              <w:suppressAutoHyphens w:val="0"/>
              <w:spacing w:after="0" w:line="240" w:lineRule="auto"/>
              <w:jc w:val="both"/>
              <w:rPr>
                <w:rFonts w:asciiTheme="minorHAnsi" w:hAnsiTheme="minorHAnsi" w:cs="Arial"/>
                <w:sz w:val="20"/>
                <w:szCs w:val="20"/>
              </w:rPr>
            </w:pPr>
            <w:r w:rsidRPr="000843D0">
              <w:rPr>
                <w:rFonts w:asciiTheme="minorHAnsi" w:hAnsiTheme="minorHAnsi" w:cs="Arial"/>
                <w:sz w:val="20"/>
                <w:szCs w:val="20"/>
              </w:rPr>
              <w:t>individuazione delle modalità con cui rispondere alle esigenze raccolte con la previsione di specifiche iniziative da inserire nel piano annuale di attività, con indicazione delle relative tempistiche;</w:t>
            </w:r>
          </w:p>
          <w:p w:rsidR="00F3139D" w:rsidRPr="000843D0" w:rsidRDefault="00F3139D" w:rsidP="00460D74">
            <w:pPr>
              <w:pStyle w:val="Paragrafoelenco"/>
              <w:numPr>
                <w:ilvl w:val="0"/>
                <w:numId w:val="20"/>
              </w:numPr>
              <w:suppressAutoHyphens w:val="0"/>
              <w:spacing w:after="0" w:line="240" w:lineRule="auto"/>
              <w:jc w:val="both"/>
              <w:rPr>
                <w:rFonts w:asciiTheme="minorHAnsi" w:hAnsiTheme="minorHAnsi" w:cs="Arial"/>
                <w:sz w:val="20"/>
                <w:szCs w:val="20"/>
              </w:rPr>
            </w:pPr>
            <w:r w:rsidRPr="000843D0">
              <w:rPr>
                <w:rFonts w:asciiTheme="minorHAnsi" w:hAnsiTheme="minorHAnsi" w:cs="Arial"/>
                <w:sz w:val="20"/>
                <w:szCs w:val="20"/>
              </w:rPr>
              <w:t xml:space="preserve">condivisione del piano di attività con il Presidente del NUVV e con il Presidente del NUVVOP e, in seguito, con il Presidente della Regione; </w:t>
            </w:r>
          </w:p>
          <w:p w:rsidR="00F3139D" w:rsidRPr="000843D0" w:rsidRDefault="00F3139D" w:rsidP="00460D74">
            <w:pPr>
              <w:pStyle w:val="Paragrafoelenco"/>
              <w:numPr>
                <w:ilvl w:val="0"/>
                <w:numId w:val="20"/>
              </w:numPr>
              <w:suppressAutoHyphens w:val="0"/>
              <w:spacing w:after="0" w:line="240" w:lineRule="auto"/>
              <w:jc w:val="both"/>
              <w:rPr>
                <w:rFonts w:asciiTheme="minorHAnsi" w:hAnsiTheme="minorHAnsi" w:cs="Arial"/>
                <w:sz w:val="20"/>
                <w:szCs w:val="20"/>
              </w:rPr>
            </w:pPr>
            <w:r w:rsidRPr="000843D0">
              <w:rPr>
                <w:rFonts w:asciiTheme="minorHAnsi" w:hAnsiTheme="minorHAnsi" w:cs="Arial"/>
                <w:sz w:val="20"/>
                <w:szCs w:val="20"/>
              </w:rPr>
              <w:t>previsione di un punto all’ordine del giorno delle riunioni del Nucleo, dell’attività da svolgere;</w:t>
            </w:r>
          </w:p>
          <w:p w:rsidR="00F3139D" w:rsidRPr="000843D0" w:rsidRDefault="00F3139D" w:rsidP="00460D74">
            <w:pPr>
              <w:pStyle w:val="Paragrafoelenco"/>
              <w:numPr>
                <w:ilvl w:val="0"/>
                <w:numId w:val="20"/>
              </w:numPr>
              <w:suppressAutoHyphens w:val="0"/>
              <w:spacing w:after="0" w:line="240" w:lineRule="auto"/>
              <w:jc w:val="both"/>
              <w:rPr>
                <w:rFonts w:asciiTheme="minorHAnsi" w:hAnsiTheme="minorHAnsi" w:cs="Arial"/>
                <w:sz w:val="20"/>
                <w:szCs w:val="20"/>
              </w:rPr>
            </w:pPr>
            <w:r w:rsidRPr="000843D0">
              <w:rPr>
                <w:rFonts w:asciiTheme="minorHAnsi" w:hAnsiTheme="minorHAnsi" w:cs="Arial"/>
                <w:sz w:val="20"/>
                <w:szCs w:val="20"/>
              </w:rPr>
              <w:t>affido di istruttoria ad un soggetto singolo o a un gruppo di lavoro (di norma formato da un componente interno e da uno esterno del N</w:t>
            </w:r>
            <w:r w:rsidR="00F64409" w:rsidRPr="000843D0">
              <w:rPr>
                <w:rFonts w:asciiTheme="minorHAnsi" w:hAnsiTheme="minorHAnsi" w:cs="Arial"/>
                <w:sz w:val="20"/>
                <w:szCs w:val="20"/>
              </w:rPr>
              <w:t>UVAL</w:t>
            </w:r>
            <w:r w:rsidRPr="000843D0">
              <w:rPr>
                <w:rFonts w:asciiTheme="minorHAnsi" w:hAnsiTheme="minorHAnsi" w:cs="Arial"/>
                <w:sz w:val="20"/>
                <w:szCs w:val="20"/>
              </w:rPr>
              <w:t>);</w:t>
            </w:r>
          </w:p>
          <w:p w:rsidR="00F3139D" w:rsidRPr="000843D0" w:rsidRDefault="00F3139D" w:rsidP="00460D74">
            <w:pPr>
              <w:pStyle w:val="Paragrafoelenco"/>
              <w:numPr>
                <w:ilvl w:val="0"/>
                <w:numId w:val="20"/>
              </w:numPr>
              <w:suppressAutoHyphens w:val="0"/>
              <w:spacing w:after="0" w:line="240" w:lineRule="auto"/>
              <w:jc w:val="both"/>
              <w:rPr>
                <w:rFonts w:asciiTheme="minorHAnsi" w:hAnsiTheme="minorHAnsi" w:cs="Arial"/>
                <w:sz w:val="20"/>
                <w:szCs w:val="20"/>
              </w:rPr>
            </w:pPr>
            <w:r w:rsidRPr="000843D0">
              <w:rPr>
                <w:rFonts w:asciiTheme="minorHAnsi" w:hAnsiTheme="minorHAnsi" w:cs="Arial"/>
                <w:sz w:val="20"/>
                <w:szCs w:val="20"/>
              </w:rPr>
              <w:t>svolgimento dell’attività istruttoria;</w:t>
            </w:r>
          </w:p>
          <w:p w:rsidR="00F3139D" w:rsidRPr="000843D0" w:rsidRDefault="00F3139D" w:rsidP="00460D74">
            <w:pPr>
              <w:pStyle w:val="Paragrafoelenco"/>
              <w:numPr>
                <w:ilvl w:val="0"/>
                <w:numId w:val="20"/>
              </w:numPr>
              <w:suppressAutoHyphens w:val="0"/>
              <w:spacing w:after="0" w:line="240" w:lineRule="auto"/>
              <w:jc w:val="both"/>
              <w:rPr>
                <w:rFonts w:asciiTheme="minorHAnsi" w:hAnsiTheme="minorHAnsi" w:cs="Arial"/>
                <w:sz w:val="20"/>
                <w:szCs w:val="20"/>
              </w:rPr>
            </w:pPr>
            <w:r w:rsidRPr="000843D0">
              <w:rPr>
                <w:rFonts w:asciiTheme="minorHAnsi" w:hAnsiTheme="minorHAnsi" w:cs="Arial"/>
                <w:sz w:val="20"/>
                <w:szCs w:val="20"/>
              </w:rPr>
              <w:t>discussione all’interno del N</w:t>
            </w:r>
            <w:r w:rsidR="00F64409" w:rsidRPr="000843D0">
              <w:rPr>
                <w:rFonts w:asciiTheme="minorHAnsi" w:hAnsiTheme="minorHAnsi" w:cs="Arial"/>
                <w:sz w:val="20"/>
                <w:szCs w:val="20"/>
              </w:rPr>
              <w:t>UVAL</w:t>
            </w:r>
            <w:r w:rsidRPr="000843D0">
              <w:rPr>
                <w:rFonts w:asciiTheme="minorHAnsi" w:hAnsiTheme="minorHAnsi" w:cs="Arial"/>
                <w:sz w:val="20"/>
                <w:szCs w:val="20"/>
              </w:rPr>
              <w:t xml:space="preserve"> degli esiti istruttori e produzione di analisi valutative, pareri e proposte;</w:t>
            </w:r>
          </w:p>
          <w:p w:rsidR="00F3139D" w:rsidRPr="000843D0" w:rsidRDefault="00F3139D" w:rsidP="00460D74">
            <w:pPr>
              <w:pStyle w:val="Paragrafoelenco"/>
              <w:numPr>
                <w:ilvl w:val="0"/>
                <w:numId w:val="20"/>
              </w:numPr>
              <w:suppressAutoHyphens w:val="0"/>
              <w:spacing w:after="0" w:line="240" w:lineRule="auto"/>
              <w:jc w:val="both"/>
              <w:rPr>
                <w:rFonts w:asciiTheme="minorHAnsi" w:hAnsiTheme="minorHAnsi" w:cs="Arial"/>
                <w:sz w:val="20"/>
                <w:szCs w:val="20"/>
              </w:rPr>
            </w:pPr>
            <w:r w:rsidRPr="000843D0">
              <w:rPr>
                <w:rFonts w:asciiTheme="minorHAnsi" w:hAnsiTheme="minorHAnsi" w:cs="Arial"/>
                <w:sz w:val="20"/>
                <w:szCs w:val="20"/>
              </w:rPr>
              <w:t>restituzione degli esiti dell’attività istruttoria.</w:t>
            </w:r>
          </w:p>
          <w:p w:rsidR="00F3139D" w:rsidRPr="000843D0" w:rsidRDefault="00F3139D" w:rsidP="00F3139D">
            <w:pPr>
              <w:suppressAutoHyphens w:val="0"/>
              <w:spacing w:after="0" w:line="240" w:lineRule="auto"/>
              <w:jc w:val="both"/>
              <w:rPr>
                <w:rFonts w:asciiTheme="minorHAnsi" w:hAnsiTheme="minorHAnsi" w:cs="Arial"/>
                <w:sz w:val="20"/>
                <w:szCs w:val="20"/>
              </w:rPr>
            </w:pPr>
          </w:p>
          <w:p w:rsidR="00F3139D" w:rsidRPr="000843D0" w:rsidRDefault="00F3139D" w:rsidP="00F3139D">
            <w:pPr>
              <w:suppressAutoHyphens w:val="0"/>
              <w:spacing w:after="0" w:line="240" w:lineRule="auto"/>
              <w:jc w:val="both"/>
              <w:rPr>
                <w:rFonts w:asciiTheme="minorHAnsi" w:hAnsiTheme="minorHAnsi" w:cs="Arial"/>
                <w:sz w:val="20"/>
                <w:szCs w:val="20"/>
              </w:rPr>
            </w:pPr>
            <w:r w:rsidRPr="000843D0">
              <w:rPr>
                <w:rFonts w:asciiTheme="minorHAnsi" w:hAnsiTheme="minorHAnsi" w:cs="Arial"/>
                <w:sz w:val="20"/>
                <w:szCs w:val="20"/>
              </w:rPr>
              <w:t xml:space="preserve">Il </w:t>
            </w:r>
            <w:r w:rsidR="00F65008" w:rsidRPr="000843D0">
              <w:rPr>
                <w:rFonts w:asciiTheme="minorHAnsi" w:hAnsiTheme="minorHAnsi" w:cs="Arial"/>
                <w:sz w:val="20"/>
                <w:szCs w:val="20"/>
              </w:rPr>
              <w:t>Nucleo</w:t>
            </w:r>
            <w:r w:rsidRPr="000843D0">
              <w:rPr>
                <w:rFonts w:asciiTheme="minorHAnsi" w:hAnsiTheme="minorHAnsi" w:cs="Arial"/>
                <w:sz w:val="20"/>
                <w:szCs w:val="20"/>
              </w:rPr>
              <w:t xml:space="preserve"> risponde, naturalmente, anche ad esigenze dell’amministrazione sorte nel corso dell’anno, di cui non si è prevista una calendarizzazione nel Piano di attività.</w:t>
            </w:r>
          </w:p>
          <w:p w:rsidR="00F3139D" w:rsidRPr="000843D0" w:rsidRDefault="00F3139D" w:rsidP="00F3139D">
            <w:pPr>
              <w:pStyle w:val="Paragrafoelenco"/>
              <w:spacing w:after="0" w:line="100" w:lineRule="atLeast"/>
              <w:ind w:left="785"/>
              <w:rPr>
                <w:rFonts w:asciiTheme="minorHAnsi" w:hAnsiTheme="minorHAnsi" w:cs="TimesNewRomanPSMT"/>
                <w:color w:val="auto"/>
                <w:sz w:val="20"/>
                <w:szCs w:val="20"/>
              </w:rPr>
            </w:pPr>
          </w:p>
        </w:tc>
      </w:tr>
    </w:tbl>
    <w:p w:rsidR="001650FA" w:rsidRPr="000843D0" w:rsidRDefault="001650FA">
      <w:pPr>
        <w:tabs>
          <w:tab w:val="left" w:pos="5597"/>
        </w:tabs>
        <w:spacing w:after="0" w:line="100" w:lineRule="atLeast"/>
        <w:ind w:left="60"/>
        <w:rPr>
          <w:rFonts w:asciiTheme="minorHAnsi" w:hAnsiTheme="minorHAnsi" w:cs="Calibri-Bold"/>
          <w:b/>
          <w:bCs/>
          <w:caps/>
          <w:color w:val="002060"/>
          <w:sz w:val="20"/>
          <w:szCs w:val="20"/>
        </w:rPr>
      </w:pPr>
    </w:p>
    <w:p w:rsidR="001650FA" w:rsidRPr="000843D0" w:rsidRDefault="001650FA">
      <w:pPr>
        <w:tabs>
          <w:tab w:val="left" w:pos="5597"/>
        </w:tabs>
        <w:spacing w:after="0" w:line="100" w:lineRule="atLeast"/>
        <w:ind w:left="60"/>
        <w:rPr>
          <w:rFonts w:asciiTheme="minorHAnsi" w:hAnsiTheme="minorHAnsi" w:cs="Calibri-Bold"/>
          <w:b/>
          <w:bCs/>
          <w:caps/>
          <w:color w:val="002060"/>
          <w:sz w:val="20"/>
          <w:szCs w:val="20"/>
        </w:rPr>
      </w:pPr>
    </w:p>
    <w:p w:rsidR="001650FA" w:rsidRPr="000843D0" w:rsidRDefault="00B02AF5">
      <w:pPr>
        <w:shd w:val="clear" w:color="auto" w:fill="DBDBDB"/>
        <w:tabs>
          <w:tab w:val="left" w:pos="5597"/>
        </w:tabs>
        <w:spacing w:after="0" w:line="100" w:lineRule="atLeast"/>
        <w:rPr>
          <w:rFonts w:asciiTheme="minorHAnsi" w:hAnsiTheme="minorHAnsi" w:cs="Calibri-Bold"/>
          <w:b/>
          <w:bCs/>
          <w:caps/>
          <w:color w:val="002060"/>
          <w:sz w:val="24"/>
          <w:szCs w:val="24"/>
        </w:rPr>
      </w:pPr>
      <w:r w:rsidRPr="000843D0">
        <w:rPr>
          <w:rFonts w:asciiTheme="minorHAnsi" w:hAnsiTheme="minorHAnsi" w:cs="Calibri-Bold"/>
          <w:b/>
          <w:bCs/>
          <w:caps/>
          <w:color w:val="002060"/>
          <w:sz w:val="24"/>
          <w:szCs w:val="24"/>
        </w:rPr>
        <w:t xml:space="preserve">1.2  Attività realizzate </w:t>
      </w:r>
    </w:p>
    <w:p w:rsidR="001650FA" w:rsidRPr="000843D0" w:rsidRDefault="001650FA">
      <w:pPr>
        <w:tabs>
          <w:tab w:val="left" w:pos="5597"/>
        </w:tabs>
        <w:spacing w:after="0" w:line="100" w:lineRule="atLeast"/>
        <w:rPr>
          <w:rFonts w:asciiTheme="minorHAnsi" w:hAnsiTheme="minorHAnsi" w:cs="TimesNewRomanPSMT"/>
          <w:color w:val="002060"/>
          <w:sz w:val="20"/>
          <w:szCs w:val="20"/>
        </w:rPr>
      </w:pPr>
    </w:p>
    <w:p w:rsidR="001650FA" w:rsidRPr="000843D0" w:rsidRDefault="00B02AF5">
      <w:pPr>
        <w:tabs>
          <w:tab w:val="left" w:pos="5597"/>
        </w:tabs>
        <w:spacing w:after="0" w:line="100" w:lineRule="atLeast"/>
        <w:rPr>
          <w:rFonts w:asciiTheme="minorHAnsi" w:hAnsiTheme="minorHAnsi" w:cs="TimesNewRomanPSMT"/>
          <w:b/>
          <w:color w:val="002060"/>
          <w:sz w:val="20"/>
          <w:szCs w:val="20"/>
        </w:rPr>
      </w:pPr>
      <w:r w:rsidRPr="000843D0">
        <w:rPr>
          <w:rFonts w:asciiTheme="minorHAnsi" w:hAnsiTheme="minorHAnsi"/>
          <w:b/>
          <w:color w:val="1F3864"/>
          <w:sz w:val="20"/>
          <w:szCs w:val="20"/>
        </w:rPr>
        <w:t>1.2.A   Inquadramento generale delle attività realizzate</w:t>
      </w:r>
      <w:r w:rsidR="00860288" w:rsidRPr="000843D0">
        <w:rPr>
          <w:rFonts w:asciiTheme="minorHAnsi" w:hAnsiTheme="minorHAnsi" w:cs="TimesNewRomanPSMT"/>
          <w:b/>
          <w:color w:val="002060"/>
          <w:sz w:val="20"/>
          <w:szCs w:val="20"/>
        </w:rPr>
        <w:t xml:space="preserve"> </w:t>
      </w:r>
    </w:p>
    <w:p w:rsidR="00860288" w:rsidRPr="000843D0" w:rsidRDefault="00860288">
      <w:pPr>
        <w:tabs>
          <w:tab w:val="left" w:pos="5597"/>
        </w:tabs>
        <w:spacing w:after="0" w:line="100" w:lineRule="atLeast"/>
        <w:rPr>
          <w:rFonts w:asciiTheme="minorHAnsi" w:hAnsiTheme="minorHAnsi" w:cs="TimesNewRomanPSMT"/>
          <w:b/>
          <w:color w:val="002060"/>
          <w:sz w:val="20"/>
          <w:szCs w:val="20"/>
        </w:rPr>
      </w:pPr>
    </w:p>
    <w:p w:rsidR="00860288" w:rsidRPr="000843D0" w:rsidRDefault="00860288" w:rsidP="003E7A9E">
      <w:pPr>
        <w:tabs>
          <w:tab w:val="left" w:pos="5597"/>
        </w:tabs>
        <w:spacing w:after="0" w:line="240" w:lineRule="auto"/>
        <w:jc w:val="both"/>
        <w:rPr>
          <w:rFonts w:asciiTheme="minorHAnsi" w:hAnsiTheme="minorHAnsi"/>
          <w:sz w:val="20"/>
          <w:szCs w:val="20"/>
        </w:rPr>
      </w:pPr>
      <w:r w:rsidRPr="000843D0">
        <w:rPr>
          <w:rFonts w:asciiTheme="minorHAnsi" w:hAnsiTheme="minorHAnsi"/>
          <w:sz w:val="20"/>
          <w:szCs w:val="20"/>
        </w:rPr>
        <w:t xml:space="preserve">Il </w:t>
      </w:r>
      <w:r w:rsidR="00757479" w:rsidRPr="000843D0">
        <w:rPr>
          <w:rFonts w:asciiTheme="minorHAnsi" w:hAnsiTheme="minorHAnsi"/>
          <w:sz w:val="20"/>
          <w:szCs w:val="20"/>
        </w:rPr>
        <w:t>Nucleo</w:t>
      </w:r>
      <w:r w:rsidRPr="000843D0">
        <w:rPr>
          <w:rFonts w:asciiTheme="minorHAnsi" w:hAnsiTheme="minorHAnsi"/>
          <w:sz w:val="20"/>
          <w:szCs w:val="20"/>
        </w:rPr>
        <w:t xml:space="preserve"> ha svolto, nel periodo di riferimento, le funzioni assegnate dalla Giunta regionale</w:t>
      </w:r>
      <w:r w:rsidR="003E7A9E" w:rsidRPr="000843D0">
        <w:rPr>
          <w:rFonts w:asciiTheme="minorHAnsi" w:hAnsiTheme="minorHAnsi"/>
          <w:sz w:val="20"/>
          <w:szCs w:val="20"/>
        </w:rPr>
        <w:t xml:space="preserve"> con deliberazione n.</w:t>
      </w:r>
      <w:r w:rsidR="00281C62" w:rsidRPr="000843D0">
        <w:rPr>
          <w:rFonts w:asciiTheme="minorHAnsi" w:hAnsiTheme="minorHAnsi"/>
          <w:sz w:val="20"/>
          <w:szCs w:val="20"/>
        </w:rPr>
        <w:t xml:space="preserve"> </w:t>
      </w:r>
      <w:r w:rsidRPr="000843D0">
        <w:rPr>
          <w:rFonts w:asciiTheme="minorHAnsi" w:hAnsiTheme="minorHAnsi"/>
          <w:sz w:val="20"/>
          <w:szCs w:val="20"/>
        </w:rPr>
        <w:t>1</w:t>
      </w:r>
      <w:r w:rsidR="003E1ABB" w:rsidRPr="000843D0">
        <w:rPr>
          <w:rFonts w:asciiTheme="minorHAnsi" w:hAnsiTheme="minorHAnsi"/>
          <w:sz w:val="20"/>
          <w:szCs w:val="20"/>
        </w:rPr>
        <w:t>842</w:t>
      </w:r>
      <w:r w:rsidRPr="000843D0">
        <w:rPr>
          <w:rFonts w:asciiTheme="minorHAnsi" w:hAnsiTheme="minorHAnsi"/>
          <w:sz w:val="20"/>
          <w:szCs w:val="20"/>
        </w:rPr>
        <w:t>/201</w:t>
      </w:r>
      <w:r w:rsidR="007B7743" w:rsidRPr="000843D0">
        <w:rPr>
          <w:rFonts w:asciiTheme="minorHAnsi" w:hAnsiTheme="minorHAnsi"/>
          <w:sz w:val="20"/>
          <w:szCs w:val="20"/>
        </w:rPr>
        <w:t>6</w:t>
      </w:r>
      <w:r w:rsidRPr="000843D0">
        <w:rPr>
          <w:rFonts w:asciiTheme="minorHAnsi" w:hAnsiTheme="minorHAnsi"/>
          <w:sz w:val="20"/>
          <w:szCs w:val="20"/>
        </w:rPr>
        <w:t xml:space="preserve">, che </w:t>
      </w:r>
      <w:r w:rsidR="00C7684B" w:rsidRPr="000843D0">
        <w:rPr>
          <w:rFonts w:asciiTheme="minorHAnsi" w:hAnsiTheme="minorHAnsi"/>
          <w:sz w:val="20"/>
          <w:szCs w:val="20"/>
        </w:rPr>
        <w:t>hanno riguardato, in particolare,</w:t>
      </w:r>
    </w:p>
    <w:p w:rsidR="00757479" w:rsidRPr="000843D0" w:rsidRDefault="00757479" w:rsidP="00757479">
      <w:pPr>
        <w:tabs>
          <w:tab w:val="left" w:pos="5597"/>
        </w:tabs>
        <w:spacing w:after="0" w:line="240" w:lineRule="auto"/>
        <w:rPr>
          <w:rFonts w:asciiTheme="minorHAnsi" w:hAnsiTheme="minorHAnsi"/>
          <w:sz w:val="20"/>
          <w:szCs w:val="20"/>
        </w:rPr>
      </w:pPr>
    </w:p>
    <w:p w:rsidR="00757479" w:rsidRPr="000843D0" w:rsidRDefault="00757479" w:rsidP="00757479">
      <w:pPr>
        <w:tabs>
          <w:tab w:val="left" w:pos="5597"/>
        </w:tabs>
        <w:spacing w:after="0" w:line="240" w:lineRule="auto"/>
        <w:rPr>
          <w:rFonts w:asciiTheme="minorHAnsi" w:hAnsiTheme="minorHAnsi"/>
          <w:sz w:val="20"/>
          <w:szCs w:val="20"/>
        </w:rPr>
      </w:pPr>
      <w:r w:rsidRPr="000843D0">
        <w:rPr>
          <w:rFonts w:asciiTheme="minorHAnsi" w:hAnsiTheme="minorHAnsi"/>
          <w:sz w:val="20"/>
          <w:szCs w:val="20"/>
        </w:rPr>
        <w:t>per il NUVVOP:</w:t>
      </w:r>
    </w:p>
    <w:p w:rsidR="007B7743" w:rsidRPr="000843D0" w:rsidRDefault="007B7743" w:rsidP="00460D74">
      <w:pPr>
        <w:pStyle w:val="Testonotaapidipagina"/>
        <w:numPr>
          <w:ilvl w:val="0"/>
          <w:numId w:val="21"/>
        </w:numPr>
        <w:suppressAutoHyphens w:val="0"/>
        <w:spacing w:after="0" w:line="240" w:lineRule="auto"/>
        <w:ind w:left="426" w:firstLine="0"/>
        <w:jc w:val="both"/>
        <w:rPr>
          <w:rFonts w:asciiTheme="minorHAnsi" w:hAnsiTheme="minorHAnsi"/>
          <w:sz w:val="20"/>
          <w:szCs w:val="20"/>
        </w:rPr>
      </w:pPr>
      <w:r w:rsidRPr="000843D0">
        <w:rPr>
          <w:rFonts w:asciiTheme="minorHAnsi" w:eastAsia="Times New Roman" w:hAnsiTheme="minorHAnsi" w:cs="Times New Roman"/>
          <w:color w:val="000000"/>
          <w:sz w:val="20"/>
          <w:szCs w:val="20"/>
          <w:lang w:eastAsia="it-IT"/>
        </w:rPr>
        <w:t>Attività di indirizzo e di supporto metodologico alle strutture regionali competenti, per l’elaborazione, l’attuazione, il monitoraggio, la valutazione e la verifica dei documenti di programma, anche con l’organizzazione di giornate di formazione rivolte a professionisti e amministratori</w:t>
      </w:r>
    </w:p>
    <w:p w:rsidR="007B7743" w:rsidRPr="000843D0" w:rsidRDefault="007B7743" w:rsidP="00460D74">
      <w:pPr>
        <w:pStyle w:val="Testonotaapidipagina"/>
        <w:numPr>
          <w:ilvl w:val="0"/>
          <w:numId w:val="21"/>
        </w:numPr>
        <w:suppressAutoHyphens w:val="0"/>
        <w:spacing w:after="0" w:line="240" w:lineRule="auto"/>
        <w:ind w:left="426" w:firstLine="0"/>
        <w:jc w:val="both"/>
        <w:rPr>
          <w:rFonts w:asciiTheme="minorHAnsi" w:hAnsiTheme="minorHAnsi"/>
          <w:sz w:val="20"/>
          <w:szCs w:val="20"/>
        </w:rPr>
      </w:pPr>
      <w:r w:rsidRPr="000843D0">
        <w:rPr>
          <w:rFonts w:asciiTheme="minorHAnsi" w:eastAsia="Times New Roman" w:hAnsiTheme="minorHAnsi" w:cs="Times New Roman"/>
          <w:color w:val="000000"/>
          <w:sz w:val="20"/>
          <w:szCs w:val="20"/>
          <w:lang w:eastAsia="it-IT"/>
        </w:rPr>
        <w:t>Attività di coordinamento del censimento delle esigenze di adeguamento degli edifici scolastici e del patrimonio immobiliare regionale, dell’individuazione delle priorità di intervento e l’elaborazione dei programmi di intervento in materia di edilizia scolastica e di patrimonio immobiliare regionale;</w:t>
      </w:r>
    </w:p>
    <w:p w:rsidR="007B7743" w:rsidRPr="000843D0" w:rsidRDefault="007B7743" w:rsidP="00460D74">
      <w:pPr>
        <w:pStyle w:val="Testonotaapidipagina"/>
        <w:numPr>
          <w:ilvl w:val="0"/>
          <w:numId w:val="21"/>
        </w:numPr>
        <w:suppressAutoHyphens w:val="0"/>
        <w:spacing w:after="0" w:line="240" w:lineRule="auto"/>
        <w:ind w:left="426" w:firstLine="0"/>
        <w:jc w:val="both"/>
        <w:rPr>
          <w:rFonts w:asciiTheme="minorHAnsi" w:hAnsiTheme="minorHAnsi"/>
          <w:sz w:val="20"/>
          <w:szCs w:val="20"/>
        </w:rPr>
      </w:pPr>
      <w:r w:rsidRPr="000843D0">
        <w:rPr>
          <w:rFonts w:asciiTheme="minorHAnsi" w:hAnsiTheme="minorHAnsi"/>
          <w:sz w:val="20"/>
          <w:szCs w:val="20"/>
        </w:rPr>
        <w:t>Attività di analisi di opportunità e fattibilità degli investimenti e di valutazione ex ante di progetti ed interventi;</w:t>
      </w:r>
    </w:p>
    <w:p w:rsidR="007B7743" w:rsidRPr="000843D0" w:rsidRDefault="007B7743" w:rsidP="00460D74">
      <w:pPr>
        <w:pStyle w:val="Testonotaapidipagina"/>
        <w:numPr>
          <w:ilvl w:val="0"/>
          <w:numId w:val="21"/>
        </w:numPr>
        <w:suppressAutoHyphens w:val="0"/>
        <w:spacing w:after="0" w:line="240" w:lineRule="auto"/>
        <w:ind w:left="426" w:firstLine="0"/>
        <w:jc w:val="both"/>
        <w:rPr>
          <w:rFonts w:asciiTheme="minorHAnsi" w:hAnsiTheme="minorHAnsi"/>
          <w:sz w:val="20"/>
          <w:szCs w:val="20"/>
        </w:rPr>
      </w:pPr>
      <w:r w:rsidRPr="000843D0">
        <w:rPr>
          <w:rFonts w:asciiTheme="minorHAnsi" w:eastAsia="Times New Roman" w:hAnsiTheme="minorHAnsi" w:cs="Times New Roman"/>
          <w:color w:val="000000"/>
          <w:sz w:val="20"/>
          <w:szCs w:val="20"/>
          <w:lang w:eastAsia="it-IT"/>
        </w:rPr>
        <w:t>Attività di collaborazione nell’indirizzo metodologico al RUP rispetto alle diverse esigenze che possono nascere lungo  il ciclo di vita delle opere pubbliche, in particolare nelle fasi di programmazione e di verifica/controllo delle progettazioni;</w:t>
      </w:r>
    </w:p>
    <w:p w:rsidR="000A2395" w:rsidRPr="00225564" w:rsidRDefault="007B7743" w:rsidP="00225564">
      <w:pPr>
        <w:pStyle w:val="Testonotaapidipagina"/>
        <w:numPr>
          <w:ilvl w:val="0"/>
          <w:numId w:val="21"/>
        </w:numPr>
        <w:suppressAutoHyphens w:val="0"/>
        <w:spacing w:after="0" w:line="240" w:lineRule="auto"/>
        <w:ind w:left="426" w:firstLine="0"/>
        <w:jc w:val="both"/>
        <w:rPr>
          <w:rFonts w:asciiTheme="minorHAnsi" w:hAnsiTheme="minorHAnsi"/>
          <w:sz w:val="20"/>
          <w:szCs w:val="20"/>
        </w:rPr>
      </w:pPr>
      <w:r w:rsidRPr="000843D0">
        <w:rPr>
          <w:rFonts w:asciiTheme="minorHAnsi" w:eastAsia="Times New Roman" w:hAnsiTheme="minorHAnsi" w:cs="Times New Roman"/>
          <w:color w:val="000000"/>
          <w:sz w:val="20"/>
          <w:szCs w:val="20"/>
          <w:lang w:eastAsia="it-IT"/>
        </w:rPr>
        <w:t>Ulteriori attività che si dovessero rendere necessarie per garantire la qualità delle opere pubbliche regionali;</w:t>
      </w:r>
    </w:p>
    <w:p w:rsidR="000A2395" w:rsidRPr="000843D0" w:rsidRDefault="000A2395">
      <w:pPr>
        <w:spacing w:after="0" w:line="100" w:lineRule="atLeast"/>
        <w:rPr>
          <w:rFonts w:asciiTheme="minorHAnsi" w:hAnsiTheme="minorHAnsi"/>
          <w:b/>
          <w:color w:val="auto"/>
          <w:sz w:val="20"/>
          <w:szCs w:val="20"/>
        </w:rPr>
      </w:pPr>
    </w:p>
    <w:p w:rsidR="00860288" w:rsidRPr="000843D0" w:rsidRDefault="00757479" w:rsidP="00860288">
      <w:pPr>
        <w:tabs>
          <w:tab w:val="left" w:pos="5597"/>
        </w:tabs>
        <w:spacing w:after="0" w:line="240" w:lineRule="auto"/>
        <w:jc w:val="both"/>
        <w:rPr>
          <w:rFonts w:asciiTheme="minorHAnsi" w:hAnsiTheme="minorHAnsi"/>
          <w:sz w:val="20"/>
          <w:szCs w:val="20"/>
        </w:rPr>
      </w:pPr>
      <w:r w:rsidRPr="000843D0">
        <w:rPr>
          <w:rFonts w:asciiTheme="minorHAnsi" w:hAnsiTheme="minorHAnsi"/>
          <w:sz w:val="20"/>
          <w:szCs w:val="20"/>
        </w:rPr>
        <w:t>per il NUVAL</w:t>
      </w:r>
      <w:r w:rsidR="00860288" w:rsidRPr="000843D0">
        <w:rPr>
          <w:rFonts w:asciiTheme="minorHAnsi" w:hAnsiTheme="minorHAnsi"/>
          <w:sz w:val="20"/>
          <w:szCs w:val="20"/>
        </w:rPr>
        <w:t xml:space="preserve">: </w:t>
      </w:r>
    </w:p>
    <w:p w:rsidR="006C5656" w:rsidRPr="000843D0" w:rsidRDefault="006C5656" w:rsidP="00460D74">
      <w:pPr>
        <w:pStyle w:val="Testonotaapidipagina"/>
        <w:numPr>
          <w:ilvl w:val="0"/>
          <w:numId w:val="21"/>
        </w:numPr>
        <w:suppressAutoHyphens w:val="0"/>
        <w:spacing w:after="0" w:line="240" w:lineRule="auto"/>
        <w:ind w:left="709" w:hanging="283"/>
        <w:jc w:val="both"/>
        <w:rPr>
          <w:rFonts w:asciiTheme="minorHAnsi" w:hAnsiTheme="minorHAnsi"/>
          <w:sz w:val="20"/>
          <w:szCs w:val="20"/>
        </w:rPr>
      </w:pPr>
      <w:r w:rsidRPr="000843D0">
        <w:rPr>
          <w:rFonts w:asciiTheme="minorHAnsi" w:hAnsiTheme="minorHAnsi"/>
          <w:sz w:val="20"/>
          <w:szCs w:val="20"/>
        </w:rPr>
        <w:t xml:space="preserve">l’assistenza e il supporto tecnico nella </w:t>
      </w:r>
      <w:r w:rsidRPr="000843D0">
        <w:rPr>
          <w:rFonts w:asciiTheme="minorHAnsi" w:hAnsiTheme="minorHAnsi"/>
          <w:sz w:val="20"/>
          <w:szCs w:val="20"/>
          <w:u w:val="single"/>
        </w:rPr>
        <w:t>programmazione</w:t>
      </w:r>
      <w:r w:rsidRPr="000843D0">
        <w:rPr>
          <w:rFonts w:asciiTheme="minorHAnsi" w:hAnsiTheme="minorHAnsi"/>
          <w:sz w:val="20"/>
          <w:szCs w:val="20"/>
        </w:rPr>
        <w:t xml:space="preserve"> della Politica regionale di sviluppo cofinanziata dai Fondi strutturali europei e statali per il periodo 2014/20, con particolare riguardo a:</w:t>
      </w:r>
    </w:p>
    <w:p w:rsidR="006C5656" w:rsidRPr="000843D0" w:rsidRDefault="006C5656" w:rsidP="00460D74">
      <w:pPr>
        <w:pStyle w:val="Testonotaapidipagina"/>
        <w:numPr>
          <w:ilvl w:val="0"/>
          <w:numId w:val="22"/>
        </w:numPr>
        <w:tabs>
          <w:tab w:val="left" w:pos="993"/>
        </w:tabs>
        <w:suppressAutoHyphens w:val="0"/>
        <w:spacing w:after="0" w:line="240" w:lineRule="auto"/>
        <w:ind w:hanging="11"/>
        <w:jc w:val="both"/>
        <w:rPr>
          <w:rFonts w:asciiTheme="minorHAnsi" w:hAnsiTheme="minorHAnsi"/>
          <w:sz w:val="20"/>
          <w:szCs w:val="20"/>
        </w:rPr>
      </w:pPr>
      <w:r w:rsidRPr="000843D0">
        <w:rPr>
          <w:rFonts w:asciiTheme="minorHAnsi" w:hAnsiTheme="minorHAnsi"/>
          <w:sz w:val="20"/>
          <w:szCs w:val="20"/>
        </w:rPr>
        <w:t>analisi del contesto e degli scenari regionali e loro evoluzione;</w:t>
      </w:r>
    </w:p>
    <w:p w:rsidR="006C5656" w:rsidRPr="000843D0" w:rsidRDefault="006C5656" w:rsidP="00460D74">
      <w:pPr>
        <w:pStyle w:val="Testonotaapidipagina"/>
        <w:numPr>
          <w:ilvl w:val="0"/>
          <w:numId w:val="22"/>
        </w:numPr>
        <w:tabs>
          <w:tab w:val="left" w:pos="993"/>
        </w:tabs>
        <w:suppressAutoHyphens w:val="0"/>
        <w:spacing w:after="0" w:line="240" w:lineRule="auto"/>
        <w:ind w:hanging="11"/>
        <w:jc w:val="both"/>
        <w:rPr>
          <w:rFonts w:asciiTheme="minorHAnsi" w:hAnsiTheme="minorHAnsi"/>
          <w:sz w:val="20"/>
          <w:szCs w:val="20"/>
        </w:rPr>
      </w:pPr>
      <w:r w:rsidRPr="000843D0">
        <w:rPr>
          <w:rFonts w:asciiTheme="minorHAnsi" w:hAnsiTheme="minorHAnsi"/>
          <w:sz w:val="20"/>
          <w:szCs w:val="20"/>
        </w:rPr>
        <w:t>definizione e aggiornamento del Quadro strategico regionale;</w:t>
      </w:r>
    </w:p>
    <w:p w:rsidR="006C5656" w:rsidRPr="000843D0" w:rsidRDefault="006C5656" w:rsidP="00460D74">
      <w:pPr>
        <w:pStyle w:val="Testonotaapidipagina"/>
        <w:numPr>
          <w:ilvl w:val="0"/>
          <w:numId w:val="22"/>
        </w:numPr>
        <w:tabs>
          <w:tab w:val="left" w:pos="993"/>
        </w:tabs>
        <w:suppressAutoHyphens w:val="0"/>
        <w:spacing w:after="0" w:line="240" w:lineRule="auto"/>
        <w:ind w:hanging="11"/>
        <w:jc w:val="both"/>
        <w:rPr>
          <w:rFonts w:asciiTheme="minorHAnsi" w:hAnsiTheme="minorHAnsi"/>
          <w:sz w:val="20"/>
          <w:szCs w:val="20"/>
        </w:rPr>
      </w:pPr>
      <w:r w:rsidRPr="000843D0">
        <w:rPr>
          <w:rFonts w:asciiTheme="minorHAnsi" w:hAnsiTheme="minorHAnsi"/>
          <w:sz w:val="20"/>
          <w:szCs w:val="20"/>
        </w:rPr>
        <w:t>definizione delle modalità e degli strumenti per l’integrazione fra programmi, progetti e fondi;</w:t>
      </w:r>
    </w:p>
    <w:p w:rsidR="006C5656" w:rsidRPr="000843D0" w:rsidRDefault="006C5656" w:rsidP="00460D74">
      <w:pPr>
        <w:pStyle w:val="Testonotaapidipagina"/>
        <w:numPr>
          <w:ilvl w:val="0"/>
          <w:numId w:val="22"/>
        </w:numPr>
        <w:tabs>
          <w:tab w:val="left" w:pos="993"/>
        </w:tabs>
        <w:suppressAutoHyphens w:val="0"/>
        <w:spacing w:after="0" w:line="240" w:lineRule="auto"/>
        <w:ind w:left="993" w:hanging="284"/>
        <w:jc w:val="both"/>
        <w:rPr>
          <w:rFonts w:asciiTheme="minorHAnsi" w:hAnsiTheme="minorHAnsi"/>
          <w:sz w:val="20"/>
          <w:szCs w:val="20"/>
        </w:rPr>
      </w:pPr>
      <w:r w:rsidRPr="000843D0">
        <w:rPr>
          <w:rFonts w:asciiTheme="minorHAnsi" w:hAnsiTheme="minorHAnsi"/>
          <w:sz w:val="20"/>
          <w:szCs w:val="20"/>
        </w:rPr>
        <w:t>rafforzamento delle capacità di programmazione, gestione, animazione territoriale e valutazione dei soggetti regionali coinvolti;</w:t>
      </w:r>
    </w:p>
    <w:p w:rsidR="006C5656" w:rsidRPr="000843D0" w:rsidRDefault="006C5656" w:rsidP="00460D74">
      <w:pPr>
        <w:pStyle w:val="Testonotaapidipagina"/>
        <w:numPr>
          <w:ilvl w:val="0"/>
          <w:numId w:val="21"/>
        </w:numPr>
        <w:suppressAutoHyphens w:val="0"/>
        <w:spacing w:after="0" w:line="240" w:lineRule="auto"/>
        <w:ind w:left="709" w:hanging="283"/>
        <w:jc w:val="both"/>
        <w:rPr>
          <w:rFonts w:asciiTheme="minorHAnsi" w:hAnsiTheme="minorHAnsi"/>
          <w:sz w:val="20"/>
          <w:szCs w:val="20"/>
        </w:rPr>
      </w:pPr>
      <w:r w:rsidRPr="000843D0">
        <w:rPr>
          <w:rFonts w:asciiTheme="minorHAnsi" w:hAnsiTheme="minorHAnsi"/>
          <w:sz w:val="20"/>
          <w:szCs w:val="20"/>
        </w:rPr>
        <w:lastRenderedPageBreak/>
        <w:t>l’assistenza e il supporto tecnico nell’</w:t>
      </w:r>
      <w:r w:rsidRPr="000843D0">
        <w:rPr>
          <w:rFonts w:asciiTheme="minorHAnsi" w:hAnsiTheme="minorHAnsi"/>
          <w:sz w:val="20"/>
          <w:szCs w:val="20"/>
          <w:u w:val="single"/>
        </w:rPr>
        <w:t>attuazione</w:t>
      </w:r>
      <w:r w:rsidRPr="000843D0">
        <w:rPr>
          <w:rFonts w:asciiTheme="minorHAnsi" w:hAnsiTheme="minorHAnsi"/>
          <w:sz w:val="20"/>
          <w:szCs w:val="20"/>
        </w:rPr>
        <w:t xml:space="preserve"> della Politica regionale di sviluppo, per il periodo 2014/20, con particolare riguardo a:</w:t>
      </w:r>
    </w:p>
    <w:p w:rsidR="006C5656" w:rsidRPr="000843D0" w:rsidRDefault="006C5656" w:rsidP="00460D74">
      <w:pPr>
        <w:pStyle w:val="Testonotaapidipagina"/>
        <w:numPr>
          <w:ilvl w:val="0"/>
          <w:numId w:val="22"/>
        </w:numPr>
        <w:tabs>
          <w:tab w:val="left" w:pos="993"/>
        </w:tabs>
        <w:suppressAutoHyphens w:val="0"/>
        <w:spacing w:after="0" w:line="240" w:lineRule="auto"/>
        <w:ind w:left="993" w:hanging="284"/>
        <w:jc w:val="both"/>
        <w:rPr>
          <w:rFonts w:asciiTheme="minorHAnsi" w:hAnsiTheme="minorHAnsi"/>
          <w:sz w:val="20"/>
          <w:szCs w:val="20"/>
        </w:rPr>
      </w:pPr>
      <w:r w:rsidRPr="000843D0">
        <w:rPr>
          <w:rFonts w:asciiTheme="minorHAnsi" w:hAnsiTheme="minorHAnsi"/>
          <w:sz w:val="20"/>
          <w:szCs w:val="20"/>
        </w:rPr>
        <w:t>elaborazione dei Rapporti di monitoraggio;</w:t>
      </w:r>
    </w:p>
    <w:p w:rsidR="006C5656" w:rsidRPr="000843D0" w:rsidRDefault="006C5656" w:rsidP="00460D74">
      <w:pPr>
        <w:pStyle w:val="Testonotaapidipagina"/>
        <w:numPr>
          <w:ilvl w:val="0"/>
          <w:numId w:val="22"/>
        </w:numPr>
        <w:tabs>
          <w:tab w:val="left" w:pos="993"/>
        </w:tabs>
        <w:suppressAutoHyphens w:val="0"/>
        <w:spacing w:after="0" w:line="240" w:lineRule="auto"/>
        <w:ind w:left="993" w:hanging="284"/>
        <w:jc w:val="both"/>
        <w:rPr>
          <w:rFonts w:asciiTheme="minorHAnsi" w:hAnsiTheme="minorHAnsi"/>
          <w:sz w:val="20"/>
          <w:szCs w:val="20"/>
        </w:rPr>
      </w:pPr>
      <w:r w:rsidRPr="000843D0">
        <w:rPr>
          <w:rFonts w:asciiTheme="minorHAnsi" w:hAnsiTheme="minorHAnsi"/>
          <w:sz w:val="20"/>
          <w:szCs w:val="20"/>
        </w:rPr>
        <w:t>consolidamento e sviluppo del sistema di monitoraggio unitario (SISPREG2014);</w:t>
      </w:r>
    </w:p>
    <w:p w:rsidR="006C5656" w:rsidRPr="000843D0" w:rsidRDefault="006C5656" w:rsidP="00460D74">
      <w:pPr>
        <w:pStyle w:val="Testonotaapidipagina"/>
        <w:numPr>
          <w:ilvl w:val="0"/>
          <w:numId w:val="22"/>
        </w:numPr>
        <w:tabs>
          <w:tab w:val="left" w:pos="993"/>
        </w:tabs>
        <w:suppressAutoHyphens w:val="0"/>
        <w:spacing w:after="0" w:line="240" w:lineRule="auto"/>
        <w:ind w:left="993" w:hanging="284"/>
        <w:jc w:val="both"/>
        <w:rPr>
          <w:rFonts w:asciiTheme="minorHAnsi" w:hAnsiTheme="minorHAnsi"/>
          <w:sz w:val="20"/>
          <w:szCs w:val="20"/>
        </w:rPr>
      </w:pPr>
      <w:r w:rsidRPr="000843D0">
        <w:rPr>
          <w:rFonts w:asciiTheme="minorHAnsi" w:hAnsiTheme="minorHAnsi"/>
          <w:sz w:val="20"/>
          <w:szCs w:val="20"/>
        </w:rPr>
        <w:t>elaborazione e aggiornamento della Strategia unitaria di comunicazione e committenza delle relative azioni;</w:t>
      </w:r>
    </w:p>
    <w:p w:rsidR="006C5656" w:rsidRPr="000843D0" w:rsidRDefault="006C5656" w:rsidP="00460D74">
      <w:pPr>
        <w:pStyle w:val="Testonotaapidipagina"/>
        <w:numPr>
          <w:ilvl w:val="0"/>
          <w:numId w:val="22"/>
        </w:numPr>
        <w:tabs>
          <w:tab w:val="left" w:pos="993"/>
        </w:tabs>
        <w:suppressAutoHyphens w:val="0"/>
        <w:spacing w:after="0" w:line="240" w:lineRule="auto"/>
        <w:ind w:left="993" w:hanging="284"/>
        <w:jc w:val="both"/>
        <w:rPr>
          <w:rFonts w:asciiTheme="minorHAnsi" w:hAnsiTheme="minorHAnsi"/>
          <w:sz w:val="20"/>
          <w:szCs w:val="20"/>
        </w:rPr>
      </w:pPr>
      <w:r w:rsidRPr="000843D0">
        <w:rPr>
          <w:rFonts w:asciiTheme="minorHAnsi" w:hAnsiTheme="minorHAnsi"/>
          <w:sz w:val="20"/>
          <w:szCs w:val="20"/>
        </w:rPr>
        <w:t>concertazione, in particolare nell’ambito del Forum partenariale e dei tavoli tematici;</w:t>
      </w:r>
    </w:p>
    <w:p w:rsidR="006C5656" w:rsidRPr="000843D0" w:rsidRDefault="006C5656" w:rsidP="00460D74">
      <w:pPr>
        <w:pStyle w:val="Testonotaapidipagina"/>
        <w:numPr>
          <w:ilvl w:val="0"/>
          <w:numId w:val="21"/>
        </w:numPr>
        <w:suppressAutoHyphens w:val="0"/>
        <w:spacing w:after="0" w:line="240" w:lineRule="auto"/>
        <w:ind w:left="709" w:hanging="283"/>
        <w:jc w:val="both"/>
        <w:rPr>
          <w:rFonts w:asciiTheme="minorHAnsi" w:hAnsiTheme="minorHAnsi"/>
          <w:sz w:val="20"/>
          <w:szCs w:val="20"/>
        </w:rPr>
      </w:pPr>
      <w:r w:rsidRPr="000843D0">
        <w:rPr>
          <w:rFonts w:asciiTheme="minorHAnsi" w:hAnsiTheme="minorHAnsi"/>
          <w:sz w:val="20"/>
          <w:szCs w:val="20"/>
        </w:rPr>
        <w:t xml:space="preserve">l’assistenza e il supporto tecnico nella </w:t>
      </w:r>
      <w:r w:rsidRPr="000843D0">
        <w:rPr>
          <w:rFonts w:asciiTheme="minorHAnsi" w:hAnsiTheme="minorHAnsi"/>
          <w:sz w:val="20"/>
          <w:szCs w:val="20"/>
          <w:u w:val="single"/>
        </w:rPr>
        <w:t>valutazione</w:t>
      </w:r>
      <w:r w:rsidRPr="000843D0">
        <w:rPr>
          <w:rFonts w:asciiTheme="minorHAnsi" w:hAnsiTheme="minorHAnsi"/>
          <w:sz w:val="20"/>
          <w:szCs w:val="20"/>
        </w:rPr>
        <w:t xml:space="preserve"> della Politica regionale di sviluppo, per i periodi 2007/13 e 2014/20, con particolare riguardo a:</w:t>
      </w:r>
    </w:p>
    <w:p w:rsidR="006C5656" w:rsidRPr="000843D0" w:rsidRDefault="006C5656" w:rsidP="00460D74">
      <w:pPr>
        <w:pStyle w:val="Testonotaapidipagina"/>
        <w:numPr>
          <w:ilvl w:val="0"/>
          <w:numId w:val="22"/>
        </w:numPr>
        <w:tabs>
          <w:tab w:val="left" w:pos="993"/>
        </w:tabs>
        <w:suppressAutoHyphens w:val="0"/>
        <w:spacing w:after="0" w:line="240" w:lineRule="auto"/>
        <w:ind w:left="993" w:hanging="284"/>
        <w:jc w:val="both"/>
        <w:rPr>
          <w:rFonts w:asciiTheme="minorHAnsi" w:hAnsiTheme="minorHAnsi"/>
          <w:sz w:val="20"/>
          <w:szCs w:val="20"/>
        </w:rPr>
      </w:pPr>
      <w:r w:rsidRPr="000843D0">
        <w:rPr>
          <w:rFonts w:asciiTheme="minorHAnsi" w:hAnsiTheme="minorHAnsi"/>
          <w:sz w:val="20"/>
          <w:szCs w:val="20"/>
        </w:rPr>
        <w:t xml:space="preserve">elaborazione e aggiornamento del Piano </w:t>
      </w:r>
      <w:r w:rsidR="00933D85" w:rsidRPr="000843D0">
        <w:rPr>
          <w:rFonts w:asciiTheme="minorHAnsi" w:hAnsiTheme="minorHAnsi"/>
          <w:sz w:val="20"/>
          <w:szCs w:val="20"/>
        </w:rPr>
        <w:t xml:space="preserve">unitario </w:t>
      </w:r>
      <w:r w:rsidRPr="000843D0">
        <w:rPr>
          <w:rFonts w:asciiTheme="minorHAnsi" w:hAnsiTheme="minorHAnsi"/>
          <w:sz w:val="20"/>
          <w:szCs w:val="20"/>
        </w:rPr>
        <w:t>di valutazione;</w:t>
      </w:r>
    </w:p>
    <w:p w:rsidR="006C5656" w:rsidRPr="000843D0" w:rsidRDefault="006C5656" w:rsidP="00460D74">
      <w:pPr>
        <w:pStyle w:val="Testonotaapidipagina"/>
        <w:numPr>
          <w:ilvl w:val="0"/>
          <w:numId w:val="22"/>
        </w:numPr>
        <w:tabs>
          <w:tab w:val="left" w:pos="993"/>
        </w:tabs>
        <w:suppressAutoHyphens w:val="0"/>
        <w:spacing w:after="0" w:line="240" w:lineRule="auto"/>
        <w:ind w:left="993" w:hanging="284"/>
        <w:jc w:val="both"/>
        <w:rPr>
          <w:rFonts w:asciiTheme="minorHAnsi" w:hAnsiTheme="minorHAnsi"/>
          <w:sz w:val="20"/>
          <w:szCs w:val="20"/>
        </w:rPr>
      </w:pPr>
      <w:r w:rsidRPr="000843D0">
        <w:rPr>
          <w:rFonts w:asciiTheme="minorHAnsi" w:hAnsiTheme="minorHAnsi"/>
          <w:sz w:val="20"/>
          <w:szCs w:val="20"/>
        </w:rPr>
        <w:t>elaborazione e aggiornamento dei Piani di valutazione dei singoli Programmi e committenza delle valutazioni esterne, anche al fine di garantire la qualità dei processi e dei prodotti delle valutazioni dei singoli programmi;</w:t>
      </w:r>
    </w:p>
    <w:p w:rsidR="006C5656" w:rsidRPr="000843D0" w:rsidRDefault="006C5656" w:rsidP="00460D74">
      <w:pPr>
        <w:pStyle w:val="Testonotaapidipagina"/>
        <w:numPr>
          <w:ilvl w:val="0"/>
          <w:numId w:val="22"/>
        </w:numPr>
        <w:tabs>
          <w:tab w:val="left" w:pos="993"/>
        </w:tabs>
        <w:suppressAutoHyphens w:val="0"/>
        <w:spacing w:after="0" w:line="240" w:lineRule="auto"/>
        <w:ind w:left="993" w:hanging="284"/>
        <w:jc w:val="both"/>
        <w:rPr>
          <w:rFonts w:asciiTheme="minorHAnsi" w:hAnsiTheme="minorHAnsi"/>
          <w:sz w:val="20"/>
          <w:szCs w:val="20"/>
        </w:rPr>
      </w:pPr>
      <w:r w:rsidRPr="000843D0">
        <w:rPr>
          <w:rFonts w:asciiTheme="minorHAnsi" w:hAnsiTheme="minorHAnsi"/>
          <w:sz w:val="20"/>
          <w:szCs w:val="20"/>
        </w:rPr>
        <w:t>predisposizione dei Rapporti annuali di valutazione, con elaborazione diretta delle valutazioni interne e di approfondimenti tematici;</w:t>
      </w:r>
    </w:p>
    <w:p w:rsidR="006C5656" w:rsidRPr="000843D0" w:rsidRDefault="006C5656" w:rsidP="00460D74">
      <w:pPr>
        <w:pStyle w:val="Testonotaapidipagina"/>
        <w:numPr>
          <w:ilvl w:val="0"/>
          <w:numId w:val="22"/>
        </w:numPr>
        <w:tabs>
          <w:tab w:val="left" w:pos="993"/>
        </w:tabs>
        <w:suppressAutoHyphens w:val="0"/>
        <w:spacing w:after="0" w:line="240" w:lineRule="auto"/>
        <w:ind w:left="993" w:hanging="284"/>
        <w:jc w:val="both"/>
        <w:rPr>
          <w:rFonts w:asciiTheme="minorHAnsi" w:hAnsiTheme="minorHAnsi"/>
          <w:sz w:val="20"/>
          <w:szCs w:val="20"/>
        </w:rPr>
      </w:pPr>
      <w:r w:rsidRPr="000843D0">
        <w:rPr>
          <w:rFonts w:asciiTheme="minorHAnsi" w:hAnsiTheme="minorHAnsi"/>
          <w:sz w:val="20"/>
          <w:szCs w:val="20"/>
        </w:rPr>
        <w:t>presentazione dei Rapporti annuali di valutazione alla Giunta regionale e al partenariato istituzionale, economico, sociale e ambientale;</w:t>
      </w:r>
    </w:p>
    <w:p w:rsidR="006C5656" w:rsidRPr="000843D0" w:rsidRDefault="006C5656" w:rsidP="00460D74">
      <w:pPr>
        <w:pStyle w:val="Testonotaapidipagina"/>
        <w:numPr>
          <w:ilvl w:val="0"/>
          <w:numId w:val="22"/>
        </w:numPr>
        <w:tabs>
          <w:tab w:val="left" w:pos="993"/>
        </w:tabs>
        <w:suppressAutoHyphens w:val="0"/>
        <w:spacing w:after="0" w:line="240" w:lineRule="auto"/>
        <w:ind w:left="993" w:hanging="284"/>
        <w:jc w:val="both"/>
        <w:rPr>
          <w:rFonts w:asciiTheme="minorHAnsi" w:hAnsiTheme="minorHAnsi"/>
          <w:sz w:val="20"/>
          <w:szCs w:val="20"/>
        </w:rPr>
      </w:pPr>
      <w:r w:rsidRPr="000843D0">
        <w:rPr>
          <w:rFonts w:asciiTheme="minorHAnsi" w:hAnsiTheme="minorHAnsi"/>
          <w:sz w:val="20"/>
          <w:szCs w:val="20"/>
        </w:rPr>
        <w:t>predisposizione di analisi valutative, pareri e proposte alla Giunta regionale, nonché supporto alle Autorità di gestione nell’esplicazione delle loro funzioni;</w:t>
      </w:r>
    </w:p>
    <w:p w:rsidR="006C5656" w:rsidRPr="000843D0" w:rsidRDefault="003E1ABB" w:rsidP="00460D74">
      <w:pPr>
        <w:pStyle w:val="Testonotaapidipagina"/>
        <w:numPr>
          <w:ilvl w:val="0"/>
          <w:numId w:val="21"/>
        </w:numPr>
        <w:suppressAutoHyphens w:val="0"/>
        <w:spacing w:after="0" w:line="240" w:lineRule="auto"/>
        <w:ind w:left="709" w:hanging="283"/>
        <w:jc w:val="both"/>
        <w:rPr>
          <w:rFonts w:asciiTheme="minorHAnsi" w:hAnsiTheme="minorHAnsi"/>
          <w:sz w:val="20"/>
          <w:szCs w:val="20"/>
        </w:rPr>
      </w:pPr>
      <w:r w:rsidRPr="000843D0">
        <w:rPr>
          <w:rFonts w:asciiTheme="minorHAnsi" w:hAnsiTheme="minorHAnsi"/>
          <w:sz w:val="20"/>
          <w:szCs w:val="20"/>
        </w:rPr>
        <w:t>ulteriori attività</w:t>
      </w:r>
      <w:r w:rsidR="006C5656" w:rsidRPr="000843D0">
        <w:rPr>
          <w:rFonts w:asciiTheme="minorHAnsi" w:hAnsiTheme="minorHAnsi"/>
          <w:sz w:val="20"/>
          <w:szCs w:val="20"/>
        </w:rPr>
        <w:t xml:space="preserve"> necessarie, tra cui la partecipazione alle attività del Sistema nazionale di valutazione e della Rete nazionale dei Nuclei, per gli ambiti di competenza;</w:t>
      </w:r>
    </w:p>
    <w:p w:rsidR="006C5656" w:rsidRPr="000843D0" w:rsidRDefault="006C5656" w:rsidP="006C5656">
      <w:pPr>
        <w:pStyle w:val="Corpotesto"/>
        <w:tabs>
          <w:tab w:val="left" w:pos="1134"/>
        </w:tabs>
        <w:ind w:left="1134" w:right="27"/>
        <w:jc w:val="both"/>
        <w:rPr>
          <w:rFonts w:asciiTheme="minorHAnsi" w:hAnsiTheme="minorHAnsi"/>
          <w:sz w:val="20"/>
          <w:szCs w:val="20"/>
        </w:rPr>
      </w:pPr>
    </w:p>
    <w:p w:rsidR="001650FA" w:rsidRPr="000843D0" w:rsidRDefault="00B02AF5">
      <w:pPr>
        <w:spacing w:after="0" w:line="100" w:lineRule="atLeast"/>
        <w:rPr>
          <w:rFonts w:asciiTheme="minorHAnsi" w:hAnsiTheme="minorHAnsi"/>
          <w:b/>
          <w:color w:val="1F3864"/>
          <w:sz w:val="24"/>
          <w:szCs w:val="24"/>
        </w:rPr>
      </w:pPr>
      <w:r w:rsidRPr="000843D0">
        <w:rPr>
          <w:rFonts w:asciiTheme="minorHAnsi" w:hAnsiTheme="minorHAnsi"/>
          <w:b/>
          <w:color w:val="1F3864"/>
          <w:sz w:val="24"/>
          <w:szCs w:val="24"/>
        </w:rPr>
        <w:t xml:space="preserve">1.2.B    Lista analitica delle attività </w:t>
      </w:r>
      <w:r w:rsidR="00802E8C" w:rsidRPr="000843D0">
        <w:rPr>
          <w:rFonts w:asciiTheme="minorHAnsi" w:hAnsiTheme="minorHAnsi"/>
          <w:b/>
          <w:color w:val="1F3864"/>
          <w:sz w:val="24"/>
          <w:szCs w:val="24"/>
        </w:rPr>
        <w:t>realizzate dal Nucleo</w:t>
      </w:r>
    </w:p>
    <w:p w:rsidR="001650FA" w:rsidRPr="000843D0" w:rsidRDefault="001650FA">
      <w:pPr>
        <w:rPr>
          <w:rFonts w:asciiTheme="minorHAnsi" w:hAnsiTheme="minorHAnsi"/>
          <w:sz w:val="20"/>
          <w:szCs w:val="20"/>
        </w:rPr>
      </w:pPr>
    </w:p>
    <w:tbl>
      <w:tblPr>
        <w:tblW w:w="9729"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4A0" w:firstRow="1" w:lastRow="0" w:firstColumn="1" w:lastColumn="0" w:noHBand="0" w:noVBand="1"/>
      </w:tblPr>
      <w:tblGrid>
        <w:gridCol w:w="1106"/>
        <w:gridCol w:w="1916"/>
        <w:gridCol w:w="6707"/>
      </w:tblGrid>
      <w:tr w:rsidR="00E21AE5" w:rsidRPr="000843D0" w:rsidTr="00856DB4">
        <w:trPr>
          <w:trHeight w:val="733"/>
        </w:trPr>
        <w:tc>
          <w:tcPr>
            <w:tcW w:w="1491" w:type="dxa"/>
            <w:tcBorders>
              <w:top w:val="single" w:sz="2" w:space="0" w:color="000001"/>
              <w:left w:val="single" w:sz="2" w:space="0" w:color="000001"/>
              <w:bottom w:val="single" w:sz="2" w:space="0" w:color="000001"/>
            </w:tcBorders>
            <w:shd w:val="clear" w:color="auto" w:fill="EDEDED" w:themeFill="accent3" w:themeFillTint="33"/>
            <w:tcMar>
              <w:left w:w="36" w:type="dxa"/>
            </w:tcMar>
            <w:vAlign w:val="center"/>
          </w:tcPr>
          <w:p w:rsidR="00E21AE5" w:rsidRPr="000843D0" w:rsidRDefault="00E21AE5">
            <w:pPr>
              <w:rPr>
                <w:rFonts w:asciiTheme="minorHAnsi" w:hAnsiTheme="minorHAnsi"/>
                <w:sz w:val="20"/>
                <w:szCs w:val="20"/>
              </w:rPr>
            </w:pPr>
          </w:p>
        </w:tc>
        <w:tc>
          <w:tcPr>
            <w:tcW w:w="2612" w:type="dxa"/>
            <w:tcBorders>
              <w:top w:val="single" w:sz="2" w:space="0" w:color="000001"/>
              <w:left w:val="single" w:sz="2" w:space="0" w:color="000001"/>
              <w:bottom w:val="single" w:sz="2" w:space="0" w:color="000001"/>
              <w:right w:val="single" w:sz="2" w:space="0" w:color="000001"/>
            </w:tcBorders>
            <w:shd w:val="clear" w:color="auto" w:fill="EDEDED" w:themeFill="accent3" w:themeFillTint="33"/>
            <w:tcMar>
              <w:left w:w="36" w:type="dxa"/>
            </w:tcMar>
            <w:vAlign w:val="center"/>
          </w:tcPr>
          <w:p w:rsidR="00E21AE5" w:rsidRPr="000843D0" w:rsidRDefault="00E21AE5">
            <w:pPr>
              <w:rPr>
                <w:rFonts w:asciiTheme="minorHAnsi" w:hAnsiTheme="minorHAnsi"/>
                <w:sz w:val="20"/>
                <w:szCs w:val="20"/>
              </w:rPr>
            </w:pPr>
            <w:r w:rsidRPr="000843D0">
              <w:rPr>
                <w:rFonts w:asciiTheme="minorHAnsi" w:hAnsiTheme="minorHAnsi"/>
                <w:b/>
                <w:bCs/>
                <w:iCs/>
                <w:color w:val="002060"/>
                <w:sz w:val="20"/>
                <w:szCs w:val="20"/>
              </w:rPr>
              <w:t>TIPOLOGIA ATTIVITÀ</w:t>
            </w:r>
          </w:p>
          <w:p w:rsidR="00E21AE5" w:rsidRPr="000843D0" w:rsidRDefault="00E21AE5" w:rsidP="000C7508">
            <w:pPr>
              <w:rPr>
                <w:rFonts w:asciiTheme="minorHAnsi" w:hAnsiTheme="minorHAnsi"/>
                <w:b/>
                <w:bCs/>
                <w:color w:val="002060"/>
                <w:sz w:val="20"/>
                <w:szCs w:val="20"/>
              </w:rPr>
            </w:pPr>
            <w:r w:rsidRPr="000843D0">
              <w:rPr>
                <w:rFonts w:asciiTheme="minorHAnsi" w:hAnsiTheme="minorHAnsi"/>
                <w:b/>
                <w:bCs/>
                <w:i/>
                <w:iCs/>
                <w:color w:val="002060"/>
                <w:sz w:val="20"/>
                <w:szCs w:val="20"/>
              </w:rPr>
              <w:t xml:space="preserve"> </w:t>
            </w:r>
          </w:p>
        </w:tc>
        <w:tc>
          <w:tcPr>
            <w:tcW w:w="5626" w:type="dxa"/>
            <w:tcBorders>
              <w:top w:val="single" w:sz="2" w:space="0" w:color="000001"/>
              <w:left w:val="single" w:sz="2" w:space="0" w:color="000001"/>
              <w:bottom w:val="single" w:sz="2" w:space="0" w:color="000001"/>
              <w:right w:val="single" w:sz="2" w:space="0" w:color="000001"/>
            </w:tcBorders>
            <w:shd w:val="clear" w:color="auto" w:fill="EDEDED" w:themeFill="accent3" w:themeFillTint="33"/>
            <w:tcMar>
              <w:left w:w="38" w:type="dxa"/>
            </w:tcMar>
          </w:tcPr>
          <w:p w:rsidR="00E21AE5" w:rsidRPr="000843D0" w:rsidRDefault="00E21AE5">
            <w:pPr>
              <w:rPr>
                <w:rFonts w:asciiTheme="minorHAnsi" w:hAnsiTheme="minorHAnsi"/>
                <w:b/>
                <w:bCs/>
                <w:iCs/>
                <w:color w:val="002060"/>
                <w:sz w:val="20"/>
                <w:szCs w:val="20"/>
              </w:rPr>
            </w:pPr>
            <w:r w:rsidRPr="000843D0">
              <w:rPr>
                <w:rFonts w:asciiTheme="minorHAnsi" w:hAnsiTheme="minorHAnsi"/>
                <w:b/>
                <w:bCs/>
                <w:iCs/>
                <w:color w:val="002060"/>
                <w:sz w:val="20"/>
                <w:szCs w:val="20"/>
              </w:rPr>
              <w:t xml:space="preserve">DESCRIZIONE </w:t>
            </w:r>
            <w:r w:rsidR="00856DB4" w:rsidRPr="000843D0">
              <w:rPr>
                <w:rFonts w:asciiTheme="minorHAnsi" w:hAnsiTheme="minorHAnsi"/>
                <w:b/>
                <w:bCs/>
                <w:iCs/>
                <w:color w:val="002060"/>
                <w:sz w:val="20"/>
                <w:szCs w:val="20"/>
              </w:rPr>
              <w:t>ATTIVITÀ’ REALIZZATA DAL NUCLEO</w:t>
            </w:r>
          </w:p>
        </w:tc>
      </w:tr>
      <w:tr w:rsidR="00E21AE5" w:rsidRPr="000843D0" w:rsidTr="009C5349">
        <w:tc>
          <w:tcPr>
            <w:tcW w:w="1491" w:type="dxa"/>
            <w:tcBorders>
              <w:left w:val="single" w:sz="2" w:space="0" w:color="000001"/>
              <w:bottom w:val="single" w:sz="2" w:space="0" w:color="000001"/>
            </w:tcBorders>
            <w:shd w:val="clear" w:color="auto" w:fill="EDEDED" w:themeFill="accent3" w:themeFillTint="33"/>
            <w:tcMar>
              <w:left w:w="36" w:type="dxa"/>
            </w:tcMar>
          </w:tcPr>
          <w:p w:rsidR="00E21AE5" w:rsidRPr="000843D0" w:rsidRDefault="00E21AE5">
            <w:pPr>
              <w:numPr>
                <w:ilvl w:val="0"/>
                <w:numId w:val="6"/>
              </w:numPr>
              <w:rPr>
                <w:rFonts w:asciiTheme="minorHAnsi" w:hAnsiTheme="minorHAnsi"/>
                <w:sz w:val="20"/>
                <w:szCs w:val="20"/>
              </w:rPr>
            </w:pPr>
          </w:p>
        </w:tc>
        <w:tc>
          <w:tcPr>
            <w:tcW w:w="2612" w:type="dxa"/>
            <w:tcBorders>
              <w:left w:val="single" w:sz="2" w:space="0" w:color="000001"/>
              <w:bottom w:val="single" w:sz="2" w:space="0" w:color="000001"/>
              <w:right w:val="single" w:sz="2" w:space="0" w:color="000001"/>
            </w:tcBorders>
            <w:shd w:val="clear" w:color="auto" w:fill="EDEDED" w:themeFill="accent3" w:themeFillTint="33"/>
            <w:tcMar>
              <w:left w:w="36" w:type="dxa"/>
            </w:tcMar>
          </w:tcPr>
          <w:p w:rsidR="00E21AE5" w:rsidRPr="000843D0" w:rsidRDefault="00E21AE5">
            <w:pPr>
              <w:rPr>
                <w:rFonts w:asciiTheme="minorHAnsi" w:hAnsiTheme="minorHAnsi"/>
                <w:b/>
                <w:bCs/>
                <w:color w:val="002060"/>
                <w:sz w:val="20"/>
                <w:szCs w:val="20"/>
              </w:rPr>
            </w:pPr>
            <w:r w:rsidRPr="000843D0">
              <w:rPr>
                <w:rFonts w:asciiTheme="minorHAnsi" w:hAnsiTheme="minorHAnsi"/>
                <w:b/>
                <w:bCs/>
                <w:color w:val="002060"/>
                <w:sz w:val="20"/>
                <w:szCs w:val="20"/>
              </w:rPr>
              <w:t>Supporto alla redazione di programmi e documenti programmatici (regionali, ministeriali, comunitari, territoriali, ecc.)</w:t>
            </w:r>
          </w:p>
        </w:tc>
        <w:tc>
          <w:tcPr>
            <w:tcW w:w="5626" w:type="dxa"/>
            <w:tcBorders>
              <w:left w:val="single" w:sz="2" w:space="0" w:color="000001"/>
              <w:bottom w:val="single" w:sz="2" w:space="0" w:color="000001"/>
              <w:right w:val="single" w:sz="2" w:space="0" w:color="000001"/>
            </w:tcBorders>
            <w:shd w:val="clear" w:color="auto" w:fill="FFFFFF"/>
            <w:tcMar>
              <w:left w:w="38" w:type="dxa"/>
            </w:tcMar>
          </w:tcPr>
          <w:p w:rsidR="001D72E5" w:rsidRPr="005712E4" w:rsidRDefault="001D72E5" w:rsidP="005712E4">
            <w:pPr>
              <w:spacing w:after="0" w:line="240" w:lineRule="auto"/>
              <w:rPr>
                <w:rFonts w:asciiTheme="minorHAnsi" w:hAnsiTheme="minorHAnsi"/>
                <w:b/>
                <w:color w:val="auto"/>
                <w:sz w:val="20"/>
                <w:szCs w:val="20"/>
              </w:rPr>
            </w:pPr>
            <w:r w:rsidRPr="005712E4">
              <w:rPr>
                <w:rFonts w:asciiTheme="minorHAnsi" w:hAnsiTheme="minorHAnsi"/>
                <w:b/>
                <w:color w:val="auto"/>
                <w:sz w:val="20"/>
                <w:szCs w:val="20"/>
              </w:rPr>
              <w:t>SEZIONE NUVVOP</w:t>
            </w:r>
          </w:p>
          <w:p w:rsidR="002C1F68" w:rsidRPr="000843D0" w:rsidRDefault="003E7A9E" w:rsidP="00531DD5">
            <w:pPr>
              <w:pStyle w:val="Paragrafoelenco"/>
              <w:suppressAutoHyphens w:val="0"/>
              <w:spacing w:after="0" w:line="240" w:lineRule="auto"/>
              <w:ind w:left="357"/>
              <w:jc w:val="both"/>
              <w:rPr>
                <w:rFonts w:asciiTheme="minorHAnsi" w:hAnsiTheme="minorHAnsi" w:cs="Arial"/>
                <w:b/>
                <w:sz w:val="20"/>
                <w:szCs w:val="20"/>
              </w:rPr>
            </w:pPr>
            <w:r w:rsidRPr="000843D0">
              <w:rPr>
                <w:rFonts w:asciiTheme="minorHAnsi" w:hAnsiTheme="minorHAnsi" w:cs="Arial"/>
                <w:sz w:val="20"/>
                <w:szCs w:val="20"/>
              </w:rPr>
              <w:t>Il NUVVOP ha fornito</w:t>
            </w:r>
            <w:r w:rsidRPr="000843D0">
              <w:rPr>
                <w:rFonts w:asciiTheme="minorHAnsi" w:hAnsiTheme="minorHAnsi" w:cs="Arial"/>
                <w:b/>
                <w:sz w:val="20"/>
                <w:szCs w:val="20"/>
              </w:rPr>
              <w:t xml:space="preserve"> s</w:t>
            </w:r>
            <w:r w:rsidR="0006214F" w:rsidRPr="000843D0">
              <w:rPr>
                <w:rFonts w:asciiTheme="minorHAnsi" w:hAnsiTheme="minorHAnsi" w:cs="Arial"/>
                <w:b/>
                <w:sz w:val="20"/>
                <w:szCs w:val="20"/>
              </w:rPr>
              <w:t xml:space="preserve">upporto alla </w:t>
            </w:r>
            <w:r w:rsidR="007B7743" w:rsidRPr="000843D0">
              <w:rPr>
                <w:rFonts w:asciiTheme="minorHAnsi" w:hAnsiTheme="minorHAnsi" w:cs="Arial"/>
                <w:b/>
                <w:sz w:val="20"/>
                <w:szCs w:val="20"/>
              </w:rPr>
              <w:t>pianificazione/</w:t>
            </w:r>
            <w:r w:rsidR="0006214F" w:rsidRPr="000843D0">
              <w:rPr>
                <w:rFonts w:asciiTheme="minorHAnsi" w:hAnsiTheme="minorHAnsi" w:cs="Arial"/>
                <w:b/>
                <w:sz w:val="20"/>
                <w:szCs w:val="20"/>
              </w:rPr>
              <w:t>programmazione delle opere pubbl</w:t>
            </w:r>
            <w:r w:rsidRPr="000843D0">
              <w:rPr>
                <w:rFonts w:asciiTheme="minorHAnsi" w:hAnsiTheme="minorHAnsi" w:cs="Arial"/>
                <w:b/>
                <w:sz w:val="20"/>
                <w:szCs w:val="20"/>
              </w:rPr>
              <w:t>iche</w:t>
            </w:r>
            <w:r w:rsidR="00A821F4" w:rsidRPr="000843D0">
              <w:rPr>
                <w:rFonts w:asciiTheme="minorHAnsi" w:hAnsiTheme="minorHAnsi" w:cs="Arial"/>
                <w:b/>
                <w:sz w:val="20"/>
                <w:szCs w:val="20"/>
              </w:rPr>
              <w:t xml:space="preserve"> </w:t>
            </w:r>
            <w:r w:rsidR="007B7743" w:rsidRPr="000843D0">
              <w:rPr>
                <w:rFonts w:asciiTheme="minorHAnsi" w:hAnsiTheme="minorHAnsi" w:cs="Arial"/>
                <w:b/>
                <w:sz w:val="20"/>
                <w:szCs w:val="20"/>
              </w:rPr>
              <w:t xml:space="preserve">delle strutture regionali </w:t>
            </w:r>
          </w:p>
          <w:p w:rsidR="0006214F" w:rsidRPr="000843D0" w:rsidRDefault="00A821F4" w:rsidP="002C1F68">
            <w:pPr>
              <w:pStyle w:val="Paragrafoelenco"/>
              <w:suppressAutoHyphens w:val="0"/>
              <w:spacing w:after="0" w:line="240" w:lineRule="auto"/>
              <w:ind w:left="357"/>
              <w:jc w:val="both"/>
              <w:rPr>
                <w:rFonts w:asciiTheme="minorHAnsi" w:hAnsiTheme="minorHAnsi" w:cs="Arial"/>
                <w:b/>
                <w:sz w:val="20"/>
                <w:szCs w:val="20"/>
              </w:rPr>
            </w:pPr>
            <w:r w:rsidRPr="000843D0">
              <w:rPr>
                <w:rFonts w:asciiTheme="minorHAnsi" w:hAnsiTheme="minorHAnsi" w:cs="Arial"/>
                <w:sz w:val="20"/>
                <w:szCs w:val="20"/>
              </w:rPr>
              <w:t>(</w:t>
            </w:r>
            <w:r w:rsidRPr="000843D0">
              <w:rPr>
                <w:rFonts w:asciiTheme="minorHAnsi" w:hAnsiTheme="minorHAnsi" w:cs="Arial"/>
                <w:i/>
                <w:sz w:val="20"/>
                <w:szCs w:val="20"/>
              </w:rPr>
              <w:t xml:space="preserve">responsabile: </w:t>
            </w:r>
            <w:r w:rsidR="007B7743" w:rsidRPr="000843D0">
              <w:rPr>
                <w:rFonts w:asciiTheme="minorHAnsi" w:hAnsiTheme="minorHAnsi" w:cs="Arial"/>
                <w:i/>
                <w:sz w:val="20"/>
                <w:szCs w:val="20"/>
              </w:rPr>
              <w:t xml:space="preserve">G. </w:t>
            </w:r>
            <w:proofErr w:type="spellStart"/>
            <w:r w:rsidR="007B7743" w:rsidRPr="000843D0">
              <w:rPr>
                <w:rFonts w:asciiTheme="minorHAnsi" w:hAnsiTheme="minorHAnsi" w:cs="Arial"/>
                <w:i/>
                <w:sz w:val="20"/>
                <w:szCs w:val="20"/>
              </w:rPr>
              <w:t>Lalicata</w:t>
            </w:r>
            <w:proofErr w:type="spellEnd"/>
            <w:r w:rsidRPr="000843D0">
              <w:rPr>
                <w:rFonts w:asciiTheme="minorHAnsi" w:hAnsiTheme="minorHAnsi" w:cs="Arial"/>
                <w:i/>
                <w:sz w:val="20"/>
                <w:szCs w:val="20"/>
              </w:rPr>
              <w:t>; coinvolgimento del Nucleo:</w:t>
            </w:r>
            <w:r w:rsidR="007B7743" w:rsidRPr="000843D0">
              <w:rPr>
                <w:rFonts w:asciiTheme="minorHAnsi" w:hAnsiTheme="minorHAnsi" w:cs="Arial"/>
                <w:i/>
                <w:sz w:val="20"/>
                <w:szCs w:val="20"/>
              </w:rPr>
              <w:t xml:space="preserve"> 3</w:t>
            </w:r>
            <w:r w:rsidRPr="000843D0">
              <w:rPr>
                <w:rFonts w:asciiTheme="minorHAnsi" w:hAnsiTheme="minorHAnsi" w:cs="Arial"/>
                <w:sz w:val="20"/>
                <w:szCs w:val="20"/>
              </w:rPr>
              <w:t>)</w:t>
            </w:r>
          </w:p>
          <w:p w:rsidR="003E7A9E" w:rsidRPr="000843D0" w:rsidRDefault="003E7A9E" w:rsidP="003E7A9E">
            <w:pPr>
              <w:suppressAutoHyphens w:val="0"/>
              <w:spacing w:after="0" w:line="276" w:lineRule="auto"/>
              <w:jc w:val="both"/>
              <w:rPr>
                <w:rFonts w:asciiTheme="minorHAnsi" w:hAnsiTheme="minorHAnsi" w:cs="Arial"/>
                <w:b/>
                <w:sz w:val="20"/>
                <w:szCs w:val="20"/>
              </w:rPr>
            </w:pPr>
          </w:p>
          <w:p w:rsidR="007B7743" w:rsidRPr="000843D0" w:rsidRDefault="007B7743" w:rsidP="00103474">
            <w:pPr>
              <w:pStyle w:val="Paragrafoelenco"/>
              <w:numPr>
                <w:ilvl w:val="0"/>
                <w:numId w:val="21"/>
              </w:numPr>
              <w:suppressAutoHyphens w:val="0"/>
              <w:spacing w:after="0" w:line="240" w:lineRule="auto"/>
              <w:ind w:left="323"/>
              <w:jc w:val="both"/>
              <w:rPr>
                <w:rFonts w:asciiTheme="minorHAnsi" w:hAnsiTheme="minorHAnsi" w:cs="Arial"/>
                <w:sz w:val="20"/>
                <w:szCs w:val="20"/>
              </w:rPr>
            </w:pPr>
            <w:r w:rsidRPr="000843D0">
              <w:rPr>
                <w:rFonts w:asciiTheme="minorHAnsi" w:hAnsiTheme="minorHAnsi" w:cs="Arial"/>
                <w:b/>
                <w:sz w:val="20"/>
                <w:szCs w:val="20"/>
              </w:rPr>
              <w:t xml:space="preserve">Elaborati prodotti: </w:t>
            </w:r>
          </w:p>
          <w:p w:rsidR="007B7743" w:rsidRPr="000843D0" w:rsidRDefault="007B7743" w:rsidP="00854815">
            <w:pPr>
              <w:pStyle w:val="Paragrafoelenco"/>
              <w:numPr>
                <w:ilvl w:val="0"/>
                <w:numId w:val="51"/>
              </w:numPr>
              <w:suppressAutoHyphens w:val="0"/>
              <w:spacing w:after="0" w:line="240" w:lineRule="auto"/>
              <w:ind w:left="323"/>
              <w:rPr>
                <w:rFonts w:asciiTheme="minorHAnsi" w:hAnsiTheme="minorHAnsi" w:cs="Arial"/>
                <w:sz w:val="20"/>
                <w:szCs w:val="20"/>
              </w:rPr>
            </w:pPr>
            <w:r w:rsidRPr="000843D0">
              <w:rPr>
                <w:rFonts w:asciiTheme="minorHAnsi" w:hAnsiTheme="minorHAnsi" w:cs="Arial"/>
                <w:sz w:val="20"/>
                <w:szCs w:val="20"/>
              </w:rPr>
              <w:t xml:space="preserve">Modellistica standard per il </w:t>
            </w:r>
            <w:proofErr w:type="spellStart"/>
            <w:r w:rsidRPr="000843D0">
              <w:rPr>
                <w:rFonts w:asciiTheme="minorHAnsi" w:hAnsiTheme="minorHAnsi" w:cs="Arial"/>
                <w:sz w:val="20"/>
                <w:szCs w:val="20"/>
              </w:rPr>
              <w:t>project</w:t>
            </w:r>
            <w:proofErr w:type="spellEnd"/>
            <w:r w:rsidRPr="000843D0">
              <w:rPr>
                <w:rFonts w:asciiTheme="minorHAnsi" w:hAnsiTheme="minorHAnsi" w:cs="Arial"/>
                <w:sz w:val="20"/>
                <w:szCs w:val="20"/>
              </w:rPr>
              <w:t xml:space="preserve"> management delle opere pubbliche (Project charter, WBS, OBS, matrice RACI,….)</w:t>
            </w:r>
          </w:p>
          <w:p w:rsidR="007B7743" w:rsidRPr="000843D0" w:rsidRDefault="007B7743" w:rsidP="00854815">
            <w:pPr>
              <w:pStyle w:val="Paragrafoelenco"/>
              <w:numPr>
                <w:ilvl w:val="0"/>
                <w:numId w:val="51"/>
              </w:numPr>
              <w:suppressAutoHyphens w:val="0"/>
              <w:spacing w:after="0" w:line="240" w:lineRule="auto"/>
              <w:ind w:left="323"/>
              <w:rPr>
                <w:rFonts w:asciiTheme="minorHAnsi" w:hAnsiTheme="minorHAnsi" w:cs="Arial"/>
                <w:sz w:val="20"/>
                <w:szCs w:val="20"/>
              </w:rPr>
            </w:pPr>
            <w:r w:rsidRPr="000843D0">
              <w:rPr>
                <w:rFonts w:asciiTheme="minorHAnsi" w:hAnsiTheme="minorHAnsi" w:cs="Arial"/>
                <w:sz w:val="20"/>
                <w:szCs w:val="20"/>
              </w:rPr>
              <w:t>Linee guida per qualità delle opere pubbliche (Documento strategico per qualità delle opere pubbliche)</w:t>
            </w:r>
          </w:p>
          <w:p w:rsidR="007B7743" w:rsidRPr="000843D0" w:rsidRDefault="007B7743" w:rsidP="00854815">
            <w:pPr>
              <w:pStyle w:val="Paragrafoelenco"/>
              <w:numPr>
                <w:ilvl w:val="0"/>
                <w:numId w:val="51"/>
              </w:numPr>
              <w:suppressAutoHyphens w:val="0"/>
              <w:spacing w:after="0" w:line="240" w:lineRule="auto"/>
              <w:ind w:left="323"/>
              <w:rPr>
                <w:rFonts w:asciiTheme="minorHAnsi" w:hAnsiTheme="minorHAnsi" w:cs="Arial"/>
                <w:sz w:val="20"/>
                <w:szCs w:val="20"/>
              </w:rPr>
            </w:pPr>
            <w:r w:rsidRPr="000843D0">
              <w:rPr>
                <w:rFonts w:asciiTheme="minorHAnsi" w:hAnsiTheme="minorHAnsi" w:cs="Arial"/>
                <w:sz w:val="20"/>
                <w:szCs w:val="20"/>
              </w:rPr>
              <w:t>Linee guida per la pianificazione e programmazione settoriale (scheda piano/programma)</w:t>
            </w:r>
          </w:p>
          <w:p w:rsidR="007B7743" w:rsidRPr="000843D0" w:rsidRDefault="007B7743" w:rsidP="007B7743">
            <w:pPr>
              <w:pStyle w:val="Paragrafoelenco"/>
              <w:suppressAutoHyphens w:val="0"/>
              <w:spacing w:after="0" w:line="240" w:lineRule="auto"/>
              <w:ind w:left="998"/>
              <w:rPr>
                <w:rFonts w:asciiTheme="minorHAnsi" w:hAnsiTheme="minorHAnsi" w:cs="Arial"/>
                <w:sz w:val="20"/>
                <w:szCs w:val="20"/>
              </w:rPr>
            </w:pPr>
          </w:p>
          <w:p w:rsidR="00994802" w:rsidRDefault="007B7743" w:rsidP="00531DD5">
            <w:pPr>
              <w:pStyle w:val="Paragrafoelenco"/>
              <w:suppressAutoHyphens w:val="0"/>
              <w:spacing w:after="0" w:line="240" w:lineRule="auto"/>
              <w:ind w:left="360"/>
              <w:rPr>
                <w:rFonts w:asciiTheme="minorHAnsi" w:hAnsiTheme="minorHAnsi" w:cs="Arial"/>
                <w:sz w:val="20"/>
                <w:szCs w:val="20"/>
              </w:rPr>
            </w:pPr>
            <w:r w:rsidRPr="000843D0">
              <w:rPr>
                <w:rFonts w:asciiTheme="minorHAnsi" w:hAnsiTheme="minorHAnsi" w:cs="Arial"/>
                <w:sz w:val="20"/>
                <w:szCs w:val="20"/>
              </w:rPr>
              <w:t xml:space="preserve">Il NUVVOP ha fornito supporto ai RUP per la programmazione degli interventi a valere sul programma/piano delle opere pubbliche </w:t>
            </w:r>
          </w:p>
          <w:p w:rsidR="007B7743" w:rsidRDefault="007B7743" w:rsidP="00531DD5">
            <w:pPr>
              <w:pStyle w:val="Paragrafoelenco"/>
              <w:suppressAutoHyphens w:val="0"/>
              <w:spacing w:after="0" w:line="240" w:lineRule="auto"/>
              <w:ind w:left="360"/>
              <w:rPr>
                <w:rFonts w:asciiTheme="minorHAnsi" w:hAnsiTheme="minorHAnsi" w:cs="Arial"/>
                <w:i/>
                <w:sz w:val="20"/>
                <w:szCs w:val="20"/>
              </w:rPr>
            </w:pPr>
            <w:r w:rsidRPr="000843D0">
              <w:rPr>
                <w:rFonts w:asciiTheme="minorHAnsi" w:hAnsiTheme="minorHAnsi" w:cs="Arial"/>
                <w:i/>
                <w:sz w:val="20"/>
                <w:szCs w:val="20"/>
              </w:rPr>
              <w:t xml:space="preserve">(responsabile </w:t>
            </w:r>
            <w:proofErr w:type="spellStart"/>
            <w:r w:rsidRPr="000843D0">
              <w:rPr>
                <w:rFonts w:asciiTheme="minorHAnsi" w:hAnsiTheme="minorHAnsi" w:cs="Arial"/>
                <w:i/>
                <w:sz w:val="20"/>
                <w:szCs w:val="20"/>
              </w:rPr>
              <w:t>F.Pagano</w:t>
            </w:r>
            <w:proofErr w:type="spellEnd"/>
            <w:r w:rsidRPr="000843D0">
              <w:rPr>
                <w:rFonts w:asciiTheme="minorHAnsi" w:hAnsiTheme="minorHAnsi" w:cs="Arial"/>
                <w:i/>
                <w:sz w:val="20"/>
                <w:szCs w:val="20"/>
              </w:rPr>
              <w:t>; coinvolgimento  del Nucleo: 3)</w:t>
            </w:r>
          </w:p>
          <w:p w:rsidR="00317092" w:rsidRPr="000843D0" w:rsidRDefault="00317092" w:rsidP="00531DD5">
            <w:pPr>
              <w:pStyle w:val="Paragrafoelenco"/>
              <w:suppressAutoHyphens w:val="0"/>
              <w:spacing w:after="0" w:line="240" w:lineRule="auto"/>
              <w:ind w:left="360"/>
              <w:rPr>
                <w:rFonts w:asciiTheme="minorHAnsi" w:hAnsiTheme="minorHAnsi" w:cs="Arial"/>
                <w:sz w:val="20"/>
                <w:szCs w:val="20"/>
              </w:rPr>
            </w:pPr>
          </w:p>
          <w:p w:rsidR="007B7743" w:rsidRPr="000843D0" w:rsidRDefault="007B7743" w:rsidP="00103474">
            <w:pPr>
              <w:pStyle w:val="Paragrafoelenco"/>
              <w:numPr>
                <w:ilvl w:val="1"/>
                <w:numId w:val="8"/>
              </w:numPr>
              <w:suppressAutoHyphens w:val="0"/>
              <w:spacing w:after="0" w:line="240" w:lineRule="auto"/>
              <w:ind w:left="323"/>
              <w:jc w:val="both"/>
              <w:rPr>
                <w:rFonts w:asciiTheme="minorHAnsi" w:hAnsiTheme="minorHAnsi" w:cs="Arial"/>
                <w:b/>
                <w:sz w:val="20"/>
                <w:szCs w:val="20"/>
              </w:rPr>
            </w:pPr>
            <w:r w:rsidRPr="000843D0">
              <w:rPr>
                <w:rFonts w:asciiTheme="minorHAnsi" w:hAnsiTheme="minorHAnsi" w:cs="Arial"/>
                <w:b/>
                <w:sz w:val="20"/>
                <w:szCs w:val="20"/>
              </w:rPr>
              <w:t>Elaborati prodotti</w:t>
            </w:r>
          </w:p>
          <w:p w:rsidR="00317092" w:rsidRPr="005712E4" w:rsidRDefault="007B7743" w:rsidP="005712E4">
            <w:pPr>
              <w:pStyle w:val="Paragrafoelenco"/>
              <w:numPr>
                <w:ilvl w:val="0"/>
                <w:numId w:val="52"/>
              </w:numPr>
              <w:suppressAutoHyphens w:val="0"/>
              <w:spacing w:after="0" w:line="240" w:lineRule="auto"/>
              <w:ind w:left="323"/>
              <w:rPr>
                <w:rFonts w:asciiTheme="minorHAnsi" w:hAnsiTheme="minorHAnsi" w:cs="Arial"/>
                <w:sz w:val="20"/>
                <w:szCs w:val="20"/>
              </w:rPr>
            </w:pPr>
            <w:r w:rsidRPr="000843D0">
              <w:rPr>
                <w:rFonts w:asciiTheme="minorHAnsi" w:hAnsiTheme="minorHAnsi" w:cs="Arial"/>
                <w:sz w:val="20"/>
                <w:szCs w:val="20"/>
              </w:rPr>
              <w:t>Linee guida per la programmazione  degli interventi a valere sulla programma/piano LLPP</w:t>
            </w:r>
          </w:p>
          <w:p w:rsidR="007B7743" w:rsidRPr="000843D0" w:rsidRDefault="007B7743" w:rsidP="007B7743">
            <w:pPr>
              <w:pStyle w:val="Paragrafoelenco"/>
              <w:suppressAutoHyphens w:val="0"/>
              <w:spacing w:after="0" w:line="240" w:lineRule="auto"/>
              <w:ind w:left="1069"/>
              <w:rPr>
                <w:rFonts w:asciiTheme="minorHAnsi" w:hAnsiTheme="minorHAnsi" w:cs="Arial"/>
                <w:sz w:val="20"/>
                <w:szCs w:val="20"/>
              </w:rPr>
            </w:pPr>
          </w:p>
          <w:p w:rsidR="002C1F68" w:rsidRPr="000843D0" w:rsidRDefault="007B7743" w:rsidP="00531DD5">
            <w:pPr>
              <w:pStyle w:val="Paragrafoelenco"/>
              <w:suppressAutoHyphens w:val="0"/>
              <w:spacing w:after="0" w:line="240" w:lineRule="auto"/>
              <w:ind w:left="357"/>
              <w:jc w:val="both"/>
              <w:rPr>
                <w:rFonts w:asciiTheme="minorHAnsi" w:hAnsiTheme="minorHAnsi" w:cs="Arial"/>
                <w:b/>
                <w:sz w:val="20"/>
                <w:szCs w:val="20"/>
              </w:rPr>
            </w:pPr>
            <w:r w:rsidRPr="000843D0">
              <w:rPr>
                <w:rFonts w:asciiTheme="minorHAnsi" w:hAnsiTheme="minorHAnsi" w:cs="Arial"/>
                <w:sz w:val="20"/>
                <w:szCs w:val="20"/>
              </w:rPr>
              <w:t>Il NUVVOP ha fornito</w:t>
            </w:r>
            <w:r w:rsidRPr="000843D0">
              <w:rPr>
                <w:rFonts w:asciiTheme="minorHAnsi" w:hAnsiTheme="minorHAnsi" w:cs="Arial"/>
                <w:b/>
                <w:sz w:val="20"/>
                <w:szCs w:val="20"/>
              </w:rPr>
              <w:t xml:space="preserve"> supporto alla pianificazione/programmazione  degli interventi in materia di edilizia scolastica regionale e di patrimonio immobiliare regionale</w:t>
            </w:r>
          </w:p>
          <w:p w:rsidR="007B7743" w:rsidRDefault="007B7743" w:rsidP="002C1F68">
            <w:pPr>
              <w:pStyle w:val="Paragrafoelenco"/>
              <w:suppressAutoHyphens w:val="0"/>
              <w:spacing w:after="0" w:line="240" w:lineRule="auto"/>
              <w:ind w:left="357"/>
              <w:jc w:val="both"/>
              <w:rPr>
                <w:rFonts w:asciiTheme="minorHAnsi" w:hAnsiTheme="minorHAnsi" w:cs="Arial"/>
                <w:sz w:val="20"/>
                <w:szCs w:val="20"/>
              </w:rPr>
            </w:pPr>
            <w:r w:rsidRPr="000843D0">
              <w:rPr>
                <w:rFonts w:asciiTheme="minorHAnsi" w:hAnsiTheme="minorHAnsi" w:cs="Arial"/>
                <w:b/>
                <w:sz w:val="20"/>
                <w:szCs w:val="20"/>
              </w:rPr>
              <w:t xml:space="preserve"> </w:t>
            </w:r>
            <w:r w:rsidRPr="000843D0">
              <w:rPr>
                <w:rFonts w:asciiTheme="minorHAnsi" w:hAnsiTheme="minorHAnsi" w:cs="Arial"/>
                <w:sz w:val="20"/>
                <w:szCs w:val="20"/>
              </w:rPr>
              <w:t>(</w:t>
            </w:r>
            <w:r w:rsidRPr="000843D0">
              <w:rPr>
                <w:rFonts w:asciiTheme="minorHAnsi" w:hAnsiTheme="minorHAnsi" w:cs="Arial"/>
                <w:i/>
                <w:sz w:val="20"/>
                <w:szCs w:val="20"/>
              </w:rPr>
              <w:t xml:space="preserve">responsabile: </w:t>
            </w:r>
            <w:proofErr w:type="spellStart"/>
            <w:r w:rsidRPr="000843D0">
              <w:rPr>
                <w:rFonts w:asciiTheme="minorHAnsi" w:hAnsiTheme="minorHAnsi" w:cs="Arial"/>
                <w:i/>
                <w:sz w:val="20"/>
                <w:szCs w:val="20"/>
              </w:rPr>
              <w:t>R.Rocco</w:t>
            </w:r>
            <w:proofErr w:type="spellEnd"/>
            <w:r w:rsidRPr="000843D0">
              <w:rPr>
                <w:rFonts w:asciiTheme="minorHAnsi" w:hAnsiTheme="minorHAnsi" w:cs="Arial"/>
                <w:i/>
                <w:sz w:val="20"/>
                <w:szCs w:val="20"/>
              </w:rPr>
              <w:t xml:space="preserve">, </w:t>
            </w:r>
            <w:proofErr w:type="spellStart"/>
            <w:r w:rsidRPr="000843D0">
              <w:rPr>
                <w:rFonts w:asciiTheme="minorHAnsi" w:hAnsiTheme="minorHAnsi" w:cs="Arial"/>
                <w:i/>
                <w:sz w:val="20"/>
                <w:szCs w:val="20"/>
              </w:rPr>
              <w:t>G.Lalicata</w:t>
            </w:r>
            <w:proofErr w:type="spellEnd"/>
            <w:r w:rsidRPr="000843D0">
              <w:rPr>
                <w:rFonts w:asciiTheme="minorHAnsi" w:hAnsiTheme="minorHAnsi" w:cs="Arial"/>
                <w:i/>
                <w:sz w:val="20"/>
                <w:szCs w:val="20"/>
              </w:rPr>
              <w:t>; coinvolgimento del Nucleo: 7</w:t>
            </w:r>
            <w:r w:rsidRPr="000843D0">
              <w:rPr>
                <w:rFonts w:asciiTheme="minorHAnsi" w:hAnsiTheme="minorHAnsi" w:cs="Arial"/>
                <w:sz w:val="20"/>
                <w:szCs w:val="20"/>
              </w:rPr>
              <w:t>)</w:t>
            </w:r>
          </w:p>
          <w:p w:rsidR="00317092" w:rsidRDefault="00317092" w:rsidP="002C1F68">
            <w:pPr>
              <w:pStyle w:val="Paragrafoelenco"/>
              <w:suppressAutoHyphens w:val="0"/>
              <w:spacing w:after="0" w:line="240" w:lineRule="auto"/>
              <w:ind w:left="357"/>
              <w:jc w:val="both"/>
              <w:rPr>
                <w:rFonts w:asciiTheme="minorHAnsi" w:hAnsiTheme="minorHAnsi" w:cs="Arial"/>
                <w:b/>
                <w:sz w:val="20"/>
                <w:szCs w:val="20"/>
              </w:rPr>
            </w:pPr>
          </w:p>
          <w:p w:rsidR="00225564" w:rsidRPr="000843D0" w:rsidRDefault="00225564" w:rsidP="002C1F68">
            <w:pPr>
              <w:pStyle w:val="Paragrafoelenco"/>
              <w:suppressAutoHyphens w:val="0"/>
              <w:spacing w:after="0" w:line="240" w:lineRule="auto"/>
              <w:ind w:left="357"/>
              <w:jc w:val="both"/>
              <w:rPr>
                <w:rFonts w:asciiTheme="minorHAnsi" w:hAnsiTheme="minorHAnsi" w:cs="Arial"/>
                <w:b/>
                <w:sz w:val="20"/>
                <w:szCs w:val="20"/>
              </w:rPr>
            </w:pPr>
          </w:p>
          <w:p w:rsidR="007B7743" w:rsidRPr="000843D0" w:rsidRDefault="007B7743" w:rsidP="00103474">
            <w:pPr>
              <w:pStyle w:val="Paragrafoelenco"/>
              <w:numPr>
                <w:ilvl w:val="1"/>
                <w:numId w:val="8"/>
              </w:numPr>
              <w:suppressAutoHyphens w:val="0"/>
              <w:spacing w:after="0" w:line="240" w:lineRule="auto"/>
              <w:ind w:left="323"/>
              <w:jc w:val="both"/>
              <w:rPr>
                <w:rFonts w:asciiTheme="minorHAnsi" w:hAnsiTheme="minorHAnsi" w:cs="Arial"/>
                <w:sz w:val="20"/>
                <w:szCs w:val="20"/>
              </w:rPr>
            </w:pPr>
            <w:r w:rsidRPr="000843D0">
              <w:rPr>
                <w:rFonts w:asciiTheme="minorHAnsi" w:hAnsiTheme="minorHAnsi" w:cs="Arial"/>
                <w:b/>
                <w:sz w:val="20"/>
                <w:szCs w:val="20"/>
              </w:rPr>
              <w:lastRenderedPageBreak/>
              <w:t xml:space="preserve">Elaborati prodotti: </w:t>
            </w:r>
          </w:p>
          <w:p w:rsidR="007B7743" w:rsidRPr="000843D0" w:rsidRDefault="007B7743" w:rsidP="00854815">
            <w:pPr>
              <w:pStyle w:val="Paragrafoelenco"/>
              <w:numPr>
                <w:ilvl w:val="0"/>
                <w:numId w:val="52"/>
              </w:numPr>
              <w:suppressAutoHyphens w:val="0"/>
              <w:spacing w:after="0" w:line="240" w:lineRule="auto"/>
              <w:ind w:left="323"/>
              <w:rPr>
                <w:rFonts w:asciiTheme="minorHAnsi" w:hAnsiTheme="minorHAnsi" w:cs="Arial"/>
                <w:sz w:val="20"/>
                <w:szCs w:val="20"/>
              </w:rPr>
            </w:pPr>
            <w:r w:rsidRPr="000843D0">
              <w:rPr>
                <w:rFonts w:asciiTheme="minorHAnsi" w:hAnsiTheme="minorHAnsi" w:cs="Arial"/>
                <w:sz w:val="20"/>
                <w:szCs w:val="20"/>
              </w:rPr>
              <w:t>Piano mutuo BEI</w:t>
            </w:r>
          </w:p>
          <w:p w:rsidR="0006214F" w:rsidRPr="000843D0" w:rsidRDefault="007B7743" w:rsidP="00854815">
            <w:pPr>
              <w:pStyle w:val="Paragrafoelenco"/>
              <w:numPr>
                <w:ilvl w:val="0"/>
                <w:numId w:val="52"/>
              </w:numPr>
              <w:spacing w:line="276" w:lineRule="auto"/>
              <w:ind w:left="323"/>
              <w:jc w:val="both"/>
              <w:rPr>
                <w:rFonts w:asciiTheme="minorHAnsi" w:hAnsiTheme="minorHAnsi" w:cs="Arial"/>
                <w:sz w:val="20"/>
                <w:szCs w:val="20"/>
              </w:rPr>
            </w:pPr>
            <w:r w:rsidRPr="000843D0">
              <w:rPr>
                <w:rFonts w:asciiTheme="minorHAnsi" w:hAnsiTheme="minorHAnsi" w:cs="Arial"/>
                <w:sz w:val="20"/>
                <w:szCs w:val="20"/>
              </w:rPr>
              <w:t>Piano verifiche sismiche</w:t>
            </w:r>
          </w:p>
          <w:p w:rsidR="007B7743" w:rsidRPr="000843D0" w:rsidRDefault="007B7743" w:rsidP="007B7743">
            <w:pPr>
              <w:pStyle w:val="Paragrafoelenco"/>
              <w:spacing w:line="276" w:lineRule="auto"/>
              <w:ind w:left="1440"/>
              <w:jc w:val="both"/>
              <w:rPr>
                <w:rFonts w:asciiTheme="minorHAnsi" w:hAnsiTheme="minorHAnsi" w:cs="Arial"/>
                <w:sz w:val="20"/>
                <w:szCs w:val="20"/>
              </w:rPr>
            </w:pPr>
          </w:p>
          <w:p w:rsidR="00994802" w:rsidRPr="000843D0" w:rsidRDefault="00A821F4" w:rsidP="005712E4">
            <w:pPr>
              <w:spacing w:after="0" w:line="240" w:lineRule="auto"/>
              <w:rPr>
                <w:rFonts w:asciiTheme="minorHAnsi" w:hAnsiTheme="minorHAnsi" w:cs="Arial"/>
                <w:b/>
                <w:sz w:val="20"/>
                <w:szCs w:val="20"/>
              </w:rPr>
            </w:pPr>
            <w:r w:rsidRPr="005712E4">
              <w:rPr>
                <w:rFonts w:asciiTheme="minorHAnsi" w:hAnsiTheme="minorHAnsi"/>
                <w:b/>
                <w:color w:val="auto"/>
                <w:sz w:val="20"/>
                <w:szCs w:val="20"/>
              </w:rPr>
              <w:t>SEZIONE NUVAL</w:t>
            </w:r>
          </w:p>
          <w:p w:rsidR="002C1F68" w:rsidRPr="000843D0" w:rsidRDefault="00D55B57" w:rsidP="00531DD5">
            <w:pPr>
              <w:pStyle w:val="Paragrafoelenco"/>
              <w:tabs>
                <w:tab w:val="left" w:pos="368"/>
              </w:tabs>
              <w:spacing w:after="0" w:line="240" w:lineRule="auto"/>
              <w:ind w:left="360"/>
              <w:jc w:val="both"/>
              <w:rPr>
                <w:rFonts w:asciiTheme="minorHAnsi" w:hAnsiTheme="minorHAnsi" w:cs="Arial"/>
                <w:sz w:val="20"/>
                <w:szCs w:val="20"/>
              </w:rPr>
            </w:pPr>
            <w:r w:rsidRPr="000843D0">
              <w:rPr>
                <w:rFonts w:asciiTheme="minorHAnsi" w:hAnsiTheme="minorHAnsi"/>
                <w:sz w:val="20"/>
                <w:szCs w:val="20"/>
              </w:rPr>
              <w:t>A</w:t>
            </w:r>
            <w:r w:rsidR="00AC557B" w:rsidRPr="000843D0">
              <w:rPr>
                <w:rFonts w:asciiTheme="minorHAnsi" w:hAnsiTheme="minorHAnsi"/>
                <w:sz w:val="20"/>
                <w:szCs w:val="20"/>
              </w:rPr>
              <w:t xml:space="preserve">l fine di </w:t>
            </w:r>
            <w:r w:rsidRPr="000843D0">
              <w:rPr>
                <w:rFonts w:asciiTheme="minorHAnsi" w:hAnsiTheme="minorHAnsi"/>
                <w:sz w:val="20"/>
                <w:szCs w:val="20"/>
              </w:rPr>
              <w:t xml:space="preserve">consentire al NUVAL di </w:t>
            </w:r>
            <w:r w:rsidR="00AC557B" w:rsidRPr="000843D0">
              <w:rPr>
                <w:rFonts w:asciiTheme="minorHAnsi" w:hAnsiTheme="minorHAnsi"/>
                <w:sz w:val="20"/>
                <w:szCs w:val="20"/>
              </w:rPr>
              <w:t xml:space="preserve">completare il </w:t>
            </w:r>
            <w:r w:rsidR="00AC557B" w:rsidRPr="000843D0">
              <w:rPr>
                <w:rFonts w:asciiTheme="minorHAnsi" w:hAnsiTheme="minorHAnsi"/>
                <w:b/>
                <w:sz w:val="20"/>
                <w:szCs w:val="20"/>
              </w:rPr>
              <w:t xml:space="preserve">Quadro strategico </w:t>
            </w:r>
            <w:r w:rsidR="00AC557B" w:rsidRPr="000843D0">
              <w:rPr>
                <w:rFonts w:asciiTheme="minorHAnsi" w:hAnsiTheme="minorHAnsi"/>
                <w:b/>
                <w:color w:val="auto"/>
                <w:sz w:val="20"/>
                <w:szCs w:val="20"/>
              </w:rPr>
              <w:t>della Politica regionale di sviluppo 2014/20 (QSR)</w:t>
            </w:r>
            <w:r w:rsidR="00AC557B" w:rsidRPr="000843D0">
              <w:rPr>
                <w:rFonts w:asciiTheme="minorHAnsi" w:hAnsiTheme="minorHAnsi"/>
                <w:sz w:val="20"/>
                <w:szCs w:val="20"/>
              </w:rPr>
              <w:t>,</w:t>
            </w:r>
            <w:r w:rsidR="00AC557B" w:rsidRPr="000843D0">
              <w:rPr>
                <w:rFonts w:asciiTheme="minorHAnsi" w:hAnsiTheme="minorHAnsi"/>
                <w:color w:val="auto"/>
                <w:sz w:val="20"/>
                <w:szCs w:val="20"/>
              </w:rPr>
              <w:t xml:space="preserve"> </w:t>
            </w:r>
            <w:r w:rsidRPr="000843D0">
              <w:rPr>
                <w:rFonts w:asciiTheme="minorHAnsi" w:hAnsiTheme="minorHAnsi"/>
                <w:color w:val="auto"/>
                <w:sz w:val="20"/>
                <w:szCs w:val="20"/>
              </w:rPr>
              <w:t xml:space="preserve">lo stesso </w:t>
            </w:r>
            <w:r w:rsidR="00AC557B" w:rsidRPr="000843D0">
              <w:rPr>
                <w:rFonts w:asciiTheme="minorHAnsi" w:hAnsiTheme="minorHAnsi"/>
                <w:sz w:val="20"/>
                <w:szCs w:val="20"/>
              </w:rPr>
              <w:t>è stato tenuto aggiornato sull’avanzamento della programmazione delle risorse del Fondo per lo sviluppo e la coesione 2014/20, che</w:t>
            </w:r>
            <w:r w:rsidR="00FA2467" w:rsidRPr="000843D0">
              <w:rPr>
                <w:rFonts w:asciiTheme="minorHAnsi" w:hAnsiTheme="minorHAnsi"/>
                <w:sz w:val="20"/>
                <w:szCs w:val="20"/>
              </w:rPr>
              <w:t xml:space="preserve"> </w:t>
            </w:r>
            <w:r w:rsidR="00AC557B" w:rsidRPr="000843D0">
              <w:rPr>
                <w:rFonts w:asciiTheme="minorHAnsi" w:hAnsiTheme="minorHAnsi"/>
                <w:sz w:val="20"/>
                <w:szCs w:val="20"/>
              </w:rPr>
              <w:t>è proceduta con tempi più dilatati rispetto a quell</w:t>
            </w:r>
            <w:r w:rsidR="00CD5345" w:rsidRPr="000843D0">
              <w:rPr>
                <w:rFonts w:asciiTheme="minorHAnsi" w:hAnsiTheme="minorHAnsi"/>
                <w:sz w:val="20"/>
                <w:szCs w:val="20"/>
              </w:rPr>
              <w:t>a</w:t>
            </w:r>
            <w:r w:rsidR="001C10A4" w:rsidRPr="000843D0">
              <w:rPr>
                <w:rFonts w:asciiTheme="minorHAnsi" w:hAnsiTheme="minorHAnsi"/>
                <w:sz w:val="20"/>
                <w:szCs w:val="20"/>
              </w:rPr>
              <w:t xml:space="preserve"> dei fondi europei</w:t>
            </w:r>
            <w:r w:rsidR="003E5608" w:rsidRPr="000843D0">
              <w:rPr>
                <w:rFonts w:asciiTheme="minorHAnsi" w:hAnsiTheme="minorHAnsi"/>
                <w:sz w:val="20"/>
                <w:szCs w:val="20"/>
              </w:rPr>
              <w:t>. Tali aggiornamenti s</w:t>
            </w:r>
            <w:r w:rsidRPr="000843D0">
              <w:rPr>
                <w:rFonts w:asciiTheme="minorHAnsi" w:hAnsiTheme="minorHAnsi"/>
                <w:sz w:val="20"/>
                <w:szCs w:val="20"/>
              </w:rPr>
              <w:t xml:space="preserve">ono stati finalizzati anche </w:t>
            </w:r>
            <w:r w:rsidR="003E5608" w:rsidRPr="000843D0">
              <w:rPr>
                <w:rFonts w:asciiTheme="minorHAnsi" w:hAnsiTheme="minorHAnsi"/>
                <w:sz w:val="20"/>
                <w:szCs w:val="20"/>
              </w:rPr>
              <w:t>alla verifica</w:t>
            </w:r>
            <w:r w:rsidRPr="000843D0">
              <w:rPr>
                <w:rFonts w:asciiTheme="minorHAnsi" w:hAnsiTheme="minorHAnsi"/>
                <w:sz w:val="20"/>
                <w:szCs w:val="20"/>
              </w:rPr>
              <w:t xml:space="preserve"> di eventuali ambiti su cui -</w:t>
            </w:r>
            <w:r w:rsidR="003E5608" w:rsidRPr="000843D0">
              <w:rPr>
                <w:rFonts w:asciiTheme="minorHAnsi" w:hAnsiTheme="minorHAnsi"/>
                <w:sz w:val="20"/>
                <w:szCs w:val="20"/>
              </w:rPr>
              <w:t xml:space="preserve"> contrariamente a quanto ipotizzato </w:t>
            </w:r>
            <w:r w:rsidR="00FA2467" w:rsidRPr="000843D0">
              <w:rPr>
                <w:rFonts w:asciiTheme="minorHAnsi" w:hAnsiTheme="minorHAnsi"/>
                <w:sz w:val="20"/>
                <w:szCs w:val="20"/>
              </w:rPr>
              <w:t>nel</w:t>
            </w:r>
            <w:r w:rsidR="003E5608" w:rsidRPr="000843D0">
              <w:rPr>
                <w:rFonts w:asciiTheme="minorHAnsi" w:hAnsiTheme="minorHAnsi"/>
                <w:sz w:val="20"/>
                <w:szCs w:val="20"/>
              </w:rPr>
              <w:t xml:space="preserve"> QSR</w:t>
            </w:r>
            <w:r w:rsidRPr="000843D0">
              <w:rPr>
                <w:rFonts w:asciiTheme="minorHAnsi" w:hAnsiTheme="minorHAnsi"/>
                <w:sz w:val="20"/>
                <w:szCs w:val="20"/>
              </w:rPr>
              <w:t xml:space="preserve"> originario,  approvato dal Consiglio regionale nel febbraio 2016 -</w:t>
            </w:r>
            <w:r w:rsidR="003E5608" w:rsidRPr="000843D0">
              <w:rPr>
                <w:rFonts w:asciiTheme="minorHAnsi" w:hAnsiTheme="minorHAnsi"/>
                <w:sz w:val="20"/>
                <w:szCs w:val="20"/>
              </w:rPr>
              <w:t xml:space="preserve"> non risulti possibile intervenire con le risorse del Fondo per lo sviluppo e la coesione 2014/20 </w:t>
            </w:r>
          </w:p>
          <w:p w:rsidR="00612298" w:rsidRPr="000843D0" w:rsidRDefault="001C10A4" w:rsidP="002C1F68">
            <w:pPr>
              <w:pStyle w:val="Paragrafoelenco"/>
              <w:tabs>
                <w:tab w:val="left" w:pos="368"/>
              </w:tabs>
              <w:spacing w:after="0" w:line="240" w:lineRule="auto"/>
              <w:ind w:left="360"/>
              <w:jc w:val="both"/>
              <w:rPr>
                <w:rFonts w:asciiTheme="minorHAnsi" w:hAnsiTheme="minorHAnsi" w:cs="Arial"/>
                <w:sz w:val="20"/>
                <w:szCs w:val="20"/>
              </w:rPr>
            </w:pPr>
            <w:r w:rsidRPr="000843D0">
              <w:rPr>
                <w:rFonts w:asciiTheme="minorHAnsi" w:hAnsiTheme="minorHAnsi"/>
                <w:color w:val="auto"/>
                <w:sz w:val="20"/>
                <w:szCs w:val="20"/>
              </w:rPr>
              <w:t>(</w:t>
            </w:r>
            <w:r w:rsidRPr="000843D0">
              <w:rPr>
                <w:rFonts w:asciiTheme="minorHAnsi" w:hAnsiTheme="minorHAnsi"/>
                <w:i/>
                <w:color w:val="auto"/>
                <w:sz w:val="20"/>
                <w:szCs w:val="20"/>
              </w:rPr>
              <w:t xml:space="preserve">responsabile: </w:t>
            </w:r>
            <w:r w:rsidR="00CD5345" w:rsidRPr="000843D0">
              <w:rPr>
                <w:rFonts w:asciiTheme="minorHAnsi" w:hAnsiTheme="minorHAnsi"/>
                <w:i/>
                <w:color w:val="auto"/>
                <w:sz w:val="20"/>
                <w:szCs w:val="20"/>
              </w:rPr>
              <w:t xml:space="preserve">E. </w:t>
            </w:r>
            <w:r w:rsidRPr="000843D0">
              <w:rPr>
                <w:rFonts w:asciiTheme="minorHAnsi" w:hAnsiTheme="minorHAnsi"/>
                <w:i/>
                <w:color w:val="auto"/>
                <w:sz w:val="20"/>
                <w:szCs w:val="20"/>
              </w:rPr>
              <w:t>Mattei; coinvolgimento del Nucleo: 7</w:t>
            </w:r>
            <w:r w:rsidR="00E451DF">
              <w:rPr>
                <w:rFonts w:asciiTheme="minorHAnsi" w:hAnsiTheme="minorHAnsi"/>
                <w:color w:val="auto"/>
                <w:sz w:val="20"/>
                <w:szCs w:val="20"/>
              </w:rPr>
              <w:t>)</w:t>
            </w:r>
          </w:p>
        </w:tc>
      </w:tr>
      <w:tr w:rsidR="00E21AE5" w:rsidRPr="000843D0" w:rsidTr="009C5349">
        <w:tc>
          <w:tcPr>
            <w:tcW w:w="1491" w:type="dxa"/>
            <w:tcBorders>
              <w:left w:val="single" w:sz="2" w:space="0" w:color="000001"/>
              <w:bottom w:val="single" w:sz="2" w:space="0" w:color="000001"/>
            </w:tcBorders>
            <w:shd w:val="clear" w:color="auto" w:fill="EDEDED" w:themeFill="accent3" w:themeFillTint="33"/>
            <w:tcMar>
              <w:left w:w="36" w:type="dxa"/>
            </w:tcMar>
          </w:tcPr>
          <w:p w:rsidR="00E21AE5" w:rsidRPr="000843D0" w:rsidRDefault="00E21AE5">
            <w:pPr>
              <w:numPr>
                <w:ilvl w:val="0"/>
                <w:numId w:val="6"/>
              </w:numPr>
              <w:rPr>
                <w:rFonts w:asciiTheme="minorHAnsi" w:hAnsiTheme="minorHAnsi"/>
                <w:sz w:val="20"/>
                <w:szCs w:val="20"/>
              </w:rPr>
            </w:pPr>
          </w:p>
        </w:tc>
        <w:tc>
          <w:tcPr>
            <w:tcW w:w="2612" w:type="dxa"/>
            <w:tcBorders>
              <w:left w:val="single" w:sz="2" w:space="0" w:color="000001"/>
              <w:bottom w:val="single" w:sz="2" w:space="0" w:color="000001"/>
              <w:right w:val="single" w:sz="2" w:space="0" w:color="000001"/>
            </w:tcBorders>
            <w:shd w:val="clear" w:color="auto" w:fill="EDEDED" w:themeFill="accent3" w:themeFillTint="33"/>
            <w:tcMar>
              <w:left w:w="36" w:type="dxa"/>
            </w:tcMar>
          </w:tcPr>
          <w:p w:rsidR="00E21AE5" w:rsidRPr="000843D0" w:rsidRDefault="00E21AE5">
            <w:pPr>
              <w:rPr>
                <w:rFonts w:asciiTheme="minorHAnsi" w:hAnsiTheme="minorHAnsi"/>
                <w:b/>
                <w:bCs/>
                <w:color w:val="002060"/>
                <w:sz w:val="20"/>
                <w:szCs w:val="20"/>
              </w:rPr>
            </w:pPr>
            <w:r w:rsidRPr="000843D0">
              <w:rPr>
                <w:rFonts w:asciiTheme="minorHAnsi" w:hAnsiTheme="minorHAnsi"/>
                <w:b/>
                <w:bCs/>
                <w:color w:val="002060"/>
                <w:sz w:val="20"/>
                <w:szCs w:val="20"/>
              </w:rPr>
              <w:t>Valutazione ex ante</w:t>
            </w:r>
          </w:p>
          <w:p w:rsidR="00E21AE5" w:rsidRPr="000843D0" w:rsidRDefault="00E21AE5">
            <w:pPr>
              <w:pStyle w:val="Paragrafoelenco"/>
              <w:numPr>
                <w:ilvl w:val="0"/>
                <w:numId w:val="5"/>
              </w:numPr>
              <w:rPr>
                <w:rFonts w:asciiTheme="minorHAnsi" w:hAnsiTheme="minorHAnsi"/>
                <w:bCs/>
                <w:i/>
                <w:color w:val="002060"/>
                <w:sz w:val="20"/>
                <w:szCs w:val="20"/>
              </w:rPr>
            </w:pPr>
            <w:r w:rsidRPr="000843D0">
              <w:rPr>
                <w:rFonts w:asciiTheme="minorHAnsi" w:hAnsiTheme="minorHAnsi"/>
                <w:bCs/>
                <w:i/>
                <w:color w:val="002060"/>
                <w:sz w:val="20"/>
                <w:szCs w:val="20"/>
              </w:rPr>
              <w:t>di programmi comunitari [ai sensi dei relativi Regolamenti]</w:t>
            </w:r>
          </w:p>
          <w:p w:rsidR="00E21AE5" w:rsidRPr="000843D0" w:rsidRDefault="00E21AE5">
            <w:pPr>
              <w:pStyle w:val="Paragrafoelenco"/>
              <w:numPr>
                <w:ilvl w:val="0"/>
                <w:numId w:val="5"/>
              </w:numPr>
              <w:rPr>
                <w:rFonts w:asciiTheme="minorHAnsi" w:hAnsiTheme="minorHAnsi"/>
                <w:bCs/>
                <w:i/>
                <w:color w:val="002060"/>
                <w:sz w:val="20"/>
                <w:szCs w:val="20"/>
              </w:rPr>
            </w:pPr>
            <w:r w:rsidRPr="000843D0">
              <w:rPr>
                <w:rFonts w:asciiTheme="minorHAnsi" w:hAnsiTheme="minorHAnsi"/>
                <w:bCs/>
                <w:i/>
                <w:color w:val="002060"/>
                <w:sz w:val="20"/>
                <w:szCs w:val="20"/>
              </w:rPr>
              <w:t xml:space="preserve"> di altri programmi</w:t>
            </w:r>
          </w:p>
          <w:p w:rsidR="00E21AE5" w:rsidRPr="000843D0" w:rsidRDefault="00E21AE5">
            <w:pPr>
              <w:pStyle w:val="Paragrafoelenco"/>
              <w:numPr>
                <w:ilvl w:val="0"/>
                <w:numId w:val="5"/>
              </w:numPr>
              <w:rPr>
                <w:rFonts w:asciiTheme="minorHAnsi" w:hAnsiTheme="minorHAnsi"/>
                <w:bCs/>
                <w:i/>
                <w:color w:val="002060"/>
                <w:sz w:val="20"/>
                <w:szCs w:val="20"/>
              </w:rPr>
            </w:pPr>
            <w:r w:rsidRPr="000843D0">
              <w:rPr>
                <w:rFonts w:asciiTheme="minorHAnsi" w:hAnsiTheme="minorHAnsi"/>
                <w:bCs/>
                <w:i/>
                <w:color w:val="002060"/>
                <w:sz w:val="20"/>
                <w:szCs w:val="20"/>
              </w:rPr>
              <w:t>di progetti specifici</w:t>
            </w:r>
          </w:p>
          <w:p w:rsidR="00E21AE5" w:rsidRPr="000843D0" w:rsidRDefault="00E21AE5">
            <w:pPr>
              <w:pStyle w:val="Paragrafoelenco"/>
              <w:numPr>
                <w:ilvl w:val="0"/>
                <w:numId w:val="5"/>
              </w:numPr>
              <w:rPr>
                <w:rFonts w:asciiTheme="minorHAnsi" w:hAnsiTheme="minorHAnsi"/>
                <w:bCs/>
                <w:i/>
                <w:color w:val="002060"/>
                <w:sz w:val="20"/>
                <w:szCs w:val="20"/>
              </w:rPr>
            </w:pPr>
            <w:r w:rsidRPr="000843D0">
              <w:rPr>
                <w:rFonts w:asciiTheme="minorHAnsi" w:hAnsiTheme="minorHAnsi"/>
                <w:bCs/>
                <w:i/>
                <w:color w:val="002060"/>
                <w:sz w:val="20"/>
                <w:szCs w:val="20"/>
              </w:rPr>
              <w:t>di studi di fattibilità</w:t>
            </w:r>
          </w:p>
          <w:p w:rsidR="00E21AE5" w:rsidRPr="000843D0" w:rsidRDefault="00E21AE5">
            <w:pPr>
              <w:pStyle w:val="Paragrafoelenco"/>
              <w:numPr>
                <w:ilvl w:val="0"/>
                <w:numId w:val="5"/>
              </w:numPr>
              <w:rPr>
                <w:rFonts w:asciiTheme="minorHAnsi" w:hAnsiTheme="minorHAnsi"/>
                <w:bCs/>
                <w:i/>
                <w:color w:val="002060"/>
                <w:sz w:val="20"/>
                <w:szCs w:val="20"/>
              </w:rPr>
            </w:pPr>
            <w:r w:rsidRPr="000843D0">
              <w:rPr>
                <w:rFonts w:asciiTheme="minorHAnsi" w:hAnsiTheme="minorHAnsi"/>
                <w:bCs/>
                <w:i/>
                <w:color w:val="002060"/>
                <w:sz w:val="20"/>
                <w:szCs w:val="20"/>
              </w:rPr>
              <w:t>partecipazione o gestione di processi VAS (valutazione ambientale strategica)</w:t>
            </w:r>
          </w:p>
        </w:tc>
        <w:tc>
          <w:tcPr>
            <w:tcW w:w="5626" w:type="dxa"/>
            <w:tcBorders>
              <w:left w:val="single" w:sz="2" w:space="0" w:color="000001"/>
              <w:bottom w:val="single" w:sz="2" w:space="0" w:color="000001"/>
              <w:right w:val="single" w:sz="2" w:space="0" w:color="000001"/>
            </w:tcBorders>
            <w:shd w:val="clear" w:color="auto" w:fill="FFFFFF"/>
            <w:tcMar>
              <w:left w:w="38" w:type="dxa"/>
            </w:tcMar>
          </w:tcPr>
          <w:p w:rsidR="00A821F4" w:rsidRPr="000843D0" w:rsidRDefault="00A821F4" w:rsidP="005712E4">
            <w:pPr>
              <w:spacing w:after="0" w:line="240" w:lineRule="auto"/>
              <w:rPr>
                <w:rFonts w:asciiTheme="minorHAnsi" w:hAnsiTheme="minorHAnsi" w:cs="Arial"/>
                <w:b/>
                <w:sz w:val="20"/>
                <w:szCs w:val="20"/>
              </w:rPr>
            </w:pPr>
            <w:r w:rsidRPr="005712E4">
              <w:rPr>
                <w:rFonts w:asciiTheme="minorHAnsi" w:hAnsiTheme="minorHAnsi"/>
                <w:b/>
                <w:color w:val="auto"/>
                <w:sz w:val="20"/>
                <w:szCs w:val="20"/>
              </w:rPr>
              <w:t>SEZIONE NUVVOP</w:t>
            </w:r>
          </w:p>
          <w:p w:rsidR="00065A55" w:rsidRPr="000843D0" w:rsidRDefault="00065A55" w:rsidP="00531DD5">
            <w:pPr>
              <w:pStyle w:val="Paragrafoelenco"/>
              <w:suppressAutoHyphens w:val="0"/>
              <w:spacing w:after="0" w:line="240" w:lineRule="auto"/>
              <w:ind w:left="431"/>
              <w:jc w:val="both"/>
              <w:rPr>
                <w:rFonts w:asciiTheme="minorHAnsi" w:hAnsiTheme="minorHAnsi" w:cs="Arial"/>
                <w:b/>
                <w:sz w:val="20"/>
                <w:szCs w:val="20"/>
              </w:rPr>
            </w:pPr>
            <w:r w:rsidRPr="000843D0">
              <w:rPr>
                <w:rFonts w:asciiTheme="minorHAnsi" w:hAnsiTheme="minorHAnsi" w:cs="Arial"/>
                <w:sz w:val="20"/>
                <w:szCs w:val="20"/>
              </w:rPr>
              <w:t>Il NUVVOP ha fornito</w:t>
            </w:r>
            <w:r w:rsidRPr="000843D0">
              <w:rPr>
                <w:rFonts w:asciiTheme="minorHAnsi" w:hAnsiTheme="minorHAnsi" w:cs="Arial"/>
                <w:b/>
                <w:sz w:val="20"/>
                <w:szCs w:val="20"/>
              </w:rPr>
              <w:t xml:space="preserve"> supporto alla revisione dell'OEV </w:t>
            </w:r>
            <w:r w:rsidRPr="000843D0">
              <w:rPr>
                <w:rFonts w:asciiTheme="minorHAnsi" w:hAnsiTheme="minorHAnsi" w:cs="Arial"/>
                <w:sz w:val="20"/>
                <w:szCs w:val="20"/>
              </w:rPr>
              <w:t>(Offerta economicamente più vantaggiosa).</w:t>
            </w:r>
          </w:p>
          <w:p w:rsidR="002C1F68" w:rsidRPr="000843D0" w:rsidRDefault="00065A55" w:rsidP="00065A55">
            <w:pPr>
              <w:suppressAutoHyphens w:val="0"/>
              <w:spacing w:after="0" w:line="240" w:lineRule="auto"/>
              <w:ind w:left="431"/>
              <w:jc w:val="both"/>
              <w:rPr>
                <w:rFonts w:asciiTheme="minorHAnsi" w:hAnsiTheme="minorHAnsi" w:cs="Arial"/>
                <w:sz w:val="20"/>
                <w:szCs w:val="20"/>
              </w:rPr>
            </w:pPr>
            <w:r w:rsidRPr="000843D0">
              <w:rPr>
                <w:rFonts w:asciiTheme="minorHAnsi" w:hAnsiTheme="minorHAnsi" w:cs="Arial"/>
                <w:sz w:val="20"/>
                <w:szCs w:val="20"/>
              </w:rPr>
              <w:t>E’ stato costituito un gruppo di lavoro ad hoc che, a partire dalle diverse linee guida esistenti (Linee guida in materia di offerta economicamente più vantaggiosa predisposte dall’ANAC, Linee guida relative ai servizi di ingegneria ed architettura predisposte dall’ANAC, Emendamenti proposti dalle professioni tecniche, …), ha iniziato a progettare un nuovo modello valutativo da utilizzare nell’ambito dell’OEV. In particolare, è stata progettata e sviluppata una matrice prestazionale-</w:t>
            </w:r>
            <w:proofErr w:type="spellStart"/>
            <w:r w:rsidRPr="000843D0">
              <w:rPr>
                <w:rFonts w:asciiTheme="minorHAnsi" w:hAnsiTheme="minorHAnsi" w:cs="Arial"/>
                <w:sz w:val="20"/>
                <w:szCs w:val="20"/>
              </w:rPr>
              <w:t>esigenziale</w:t>
            </w:r>
            <w:proofErr w:type="spellEnd"/>
            <w:r w:rsidRPr="000843D0">
              <w:rPr>
                <w:rFonts w:asciiTheme="minorHAnsi" w:hAnsiTheme="minorHAnsi" w:cs="Arial"/>
                <w:sz w:val="20"/>
                <w:szCs w:val="20"/>
              </w:rPr>
              <w:t>. L’attività del gruppo di lavoro si è conclusa a dicembre 2016.</w:t>
            </w:r>
          </w:p>
          <w:p w:rsidR="00065A55" w:rsidRDefault="00065A55" w:rsidP="00065A55">
            <w:pPr>
              <w:suppressAutoHyphens w:val="0"/>
              <w:spacing w:after="0" w:line="240" w:lineRule="auto"/>
              <w:ind w:left="431"/>
              <w:jc w:val="both"/>
              <w:rPr>
                <w:rFonts w:asciiTheme="minorHAnsi" w:hAnsiTheme="minorHAnsi" w:cs="Arial"/>
                <w:sz w:val="20"/>
                <w:szCs w:val="20"/>
              </w:rPr>
            </w:pPr>
            <w:r w:rsidRPr="000843D0">
              <w:rPr>
                <w:rFonts w:asciiTheme="minorHAnsi" w:hAnsiTheme="minorHAnsi" w:cs="Arial"/>
                <w:sz w:val="20"/>
                <w:szCs w:val="20"/>
              </w:rPr>
              <w:t xml:space="preserve"> (</w:t>
            </w:r>
            <w:r w:rsidRPr="000843D0">
              <w:rPr>
                <w:rFonts w:asciiTheme="minorHAnsi" w:hAnsiTheme="minorHAnsi" w:cs="Arial"/>
                <w:i/>
                <w:sz w:val="20"/>
                <w:szCs w:val="20"/>
              </w:rPr>
              <w:t>responsabile: R. Rocco; coinvolgimento del Nucleo: 5</w:t>
            </w:r>
            <w:r w:rsidRPr="000843D0">
              <w:rPr>
                <w:rFonts w:asciiTheme="minorHAnsi" w:hAnsiTheme="minorHAnsi" w:cs="Arial"/>
                <w:sz w:val="20"/>
                <w:szCs w:val="20"/>
              </w:rPr>
              <w:t>)</w:t>
            </w:r>
          </w:p>
          <w:p w:rsidR="00317092" w:rsidRPr="000843D0" w:rsidRDefault="00317092" w:rsidP="00065A55">
            <w:pPr>
              <w:suppressAutoHyphens w:val="0"/>
              <w:spacing w:after="0" w:line="240" w:lineRule="auto"/>
              <w:ind w:left="431"/>
              <w:jc w:val="both"/>
              <w:rPr>
                <w:rFonts w:asciiTheme="minorHAnsi" w:hAnsiTheme="minorHAnsi" w:cs="Arial"/>
                <w:sz w:val="20"/>
                <w:szCs w:val="20"/>
              </w:rPr>
            </w:pPr>
          </w:p>
          <w:p w:rsidR="00065A55" w:rsidRPr="000843D0" w:rsidRDefault="00065A55" w:rsidP="00854815">
            <w:pPr>
              <w:pStyle w:val="Paragrafoelenco"/>
              <w:numPr>
                <w:ilvl w:val="1"/>
                <w:numId w:val="8"/>
              </w:numPr>
              <w:suppressAutoHyphens w:val="0"/>
              <w:spacing w:after="0" w:line="276" w:lineRule="auto"/>
              <w:ind w:left="323"/>
              <w:jc w:val="both"/>
              <w:rPr>
                <w:rFonts w:asciiTheme="minorHAnsi" w:hAnsiTheme="minorHAnsi" w:cs="Arial"/>
                <w:sz w:val="20"/>
                <w:szCs w:val="20"/>
              </w:rPr>
            </w:pPr>
            <w:r w:rsidRPr="000843D0">
              <w:rPr>
                <w:rFonts w:asciiTheme="minorHAnsi" w:hAnsiTheme="minorHAnsi" w:cs="Arial"/>
                <w:b/>
                <w:sz w:val="20"/>
                <w:szCs w:val="20"/>
              </w:rPr>
              <w:t xml:space="preserve">Elaborati prodotti: </w:t>
            </w:r>
          </w:p>
          <w:p w:rsidR="00065A55" w:rsidRPr="000843D0" w:rsidRDefault="00065A55" w:rsidP="00854815">
            <w:pPr>
              <w:pStyle w:val="Paragrafoelenco"/>
              <w:numPr>
                <w:ilvl w:val="0"/>
                <w:numId w:val="53"/>
              </w:numPr>
              <w:suppressAutoHyphens w:val="0"/>
              <w:spacing w:after="0" w:line="276" w:lineRule="auto"/>
              <w:ind w:left="323"/>
              <w:rPr>
                <w:rFonts w:asciiTheme="minorHAnsi" w:hAnsiTheme="minorHAnsi" w:cs="Arial"/>
                <w:sz w:val="20"/>
                <w:szCs w:val="20"/>
              </w:rPr>
            </w:pPr>
            <w:r w:rsidRPr="000843D0">
              <w:rPr>
                <w:rFonts w:asciiTheme="minorHAnsi" w:hAnsiTheme="minorHAnsi" w:cs="Arial"/>
                <w:sz w:val="20"/>
                <w:szCs w:val="20"/>
              </w:rPr>
              <w:t>Matrice di valutazione</w:t>
            </w:r>
          </w:p>
          <w:p w:rsidR="00E21AE5" w:rsidRPr="000843D0" w:rsidRDefault="00065A55" w:rsidP="00854815">
            <w:pPr>
              <w:pStyle w:val="Paragrafoelenco"/>
              <w:numPr>
                <w:ilvl w:val="0"/>
                <w:numId w:val="53"/>
              </w:numPr>
              <w:suppressAutoHyphens w:val="0"/>
              <w:spacing w:after="0" w:line="276" w:lineRule="auto"/>
              <w:ind w:left="323"/>
              <w:rPr>
                <w:rFonts w:asciiTheme="minorHAnsi" w:hAnsiTheme="minorHAnsi" w:cs="Arial"/>
                <w:sz w:val="20"/>
                <w:szCs w:val="20"/>
              </w:rPr>
            </w:pPr>
            <w:r w:rsidRPr="000843D0">
              <w:rPr>
                <w:rFonts w:asciiTheme="minorHAnsi" w:hAnsiTheme="minorHAnsi" w:cs="Arial"/>
                <w:sz w:val="20"/>
                <w:szCs w:val="20"/>
              </w:rPr>
              <w:t xml:space="preserve">Matrice </w:t>
            </w:r>
            <w:proofErr w:type="spellStart"/>
            <w:r w:rsidRPr="000843D0">
              <w:rPr>
                <w:rFonts w:asciiTheme="minorHAnsi" w:hAnsiTheme="minorHAnsi" w:cs="Arial"/>
                <w:sz w:val="20"/>
                <w:szCs w:val="20"/>
              </w:rPr>
              <w:t>esigenziale</w:t>
            </w:r>
            <w:proofErr w:type="spellEnd"/>
            <w:r w:rsidRPr="000843D0">
              <w:rPr>
                <w:rFonts w:asciiTheme="minorHAnsi" w:hAnsiTheme="minorHAnsi" w:cs="Arial"/>
                <w:sz w:val="20"/>
                <w:szCs w:val="20"/>
              </w:rPr>
              <w:t>/prestazionale</w:t>
            </w:r>
          </w:p>
        </w:tc>
      </w:tr>
      <w:tr w:rsidR="00E21AE5" w:rsidRPr="000843D0" w:rsidTr="009C5349">
        <w:tc>
          <w:tcPr>
            <w:tcW w:w="1491" w:type="dxa"/>
            <w:tcBorders>
              <w:left w:val="single" w:sz="2" w:space="0" w:color="000001"/>
              <w:bottom w:val="single" w:sz="2" w:space="0" w:color="000001"/>
            </w:tcBorders>
            <w:shd w:val="clear" w:color="auto" w:fill="EDEDED" w:themeFill="accent3" w:themeFillTint="33"/>
            <w:tcMar>
              <w:left w:w="36" w:type="dxa"/>
            </w:tcMar>
          </w:tcPr>
          <w:p w:rsidR="00E21AE5" w:rsidRPr="000843D0" w:rsidRDefault="00E21AE5">
            <w:pPr>
              <w:numPr>
                <w:ilvl w:val="0"/>
                <w:numId w:val="6"/>
              </w:numPr>
              <w:rPr>
                <w:rFonts w:asciiTheme="minorHAnsi" w:hAnsiTheme="minorHAnsi"/>
                <w:sz w:val="20"/>
                <w:szCs w:val="20"/>
              </w:rPr>
            </w:pPr>
          </w:p>
        </w:tc>
        <w:tc>
          <w:tcPr>
            <w:tcW w:w="2612" w:type="dxa"/>
            <w:tcBorders>
              <w:left w:val="single" w:sz="2" w:space="0" w:color="000001"/>
              <w:bottom w:val="single" w:sz="2" w:space="0" w:color="000001"/>
              <w:right w:val="single" w:sz="2" w:space="0" w:color="000001"/>
            </w:tcBorders>
            <w:shd w:val="clear" w:color="auto" w:fill="EDEDED" w:themeFill="accent3" w:themeFillTint="33"/>
            <w:tcMar>
              <w:left w:w="36" w:type="dxa"/>
            </w:tcMar>
          </w:tcPr>
          <w:p w:rsidR="00E21AE5" w:rsidRPr="000843D0" w:rsidRDefault="00E21AE5">
            <w:pPr>
              <w:rPr>
                <w:rFonts w:asciiTheme="minorHAnsi" w:hAnsiTheme="minorHAnsi"/>
                <w:b/>
                <w:bCs/>
                <w:color w:val="002060"/>
                <w:sz w:val="20"/>
                <w:szCs w:val="20"/>
              </w:rPr>
            </w:pPr>
            <w:r w:rsidRPr="000843D0">
              <w:rPr>
                <w:rFonts w:asciiTheme="minorHAnsi" w:hAnsiTheme="minorHAnsi"/>
                <w:b/>
                <w:bCs/>
                <w:color w:val="002060"/>
                <w:sz w:val="20"/>
                <w:szCs w:val="20"/>
              </w:rPr>
              <w:t xml:space="preserve">Valutazioni in itinere </w:t>
            </w:r>
          </w:p>
          <w:p w:rsidR="00E21AE5" w:rsidRPr="000843D0" w:rsidRDefault="00E21AE5" w:rsidP="000C7508">
            <w:pPr>
              <w:pStyle w:val="Paragrafoelenco"/>
              <w:ind w:left="422"/>
              <w:rPr>
                <w:rFonts w:asciiTheme="minorHAnsi" w:hAnsiTheme="minorHAnsi"/>
                <w:bCs/>
                <w:i/>
                <w:color w:val="002060"/>
                <w:sz w:val="20"/>
                <w:szCs w:val="20"/>
              </w:rPr>
            </w:pPr>
          </w:p>
        </w:tc>
        <w:tc>
          <w:tcPr>
            <w:tcW w:w="5626" w:type="dxa"/>
            <w:tcBorders>
              <w:left w:val="single" w:sz="2" w:space="0" w:color="000001"/>
              <w:bottom w:val="single" w:sz="2" w:space="0" w:color="000001"/>
              <w:right w:val="single" w:sz="2" w:space="0" w:color="000001"/>
            </w:tcBorders>
            <w:shd w:val="clear" w:color="auto" w:fill="FFFFFF"/>
            <w:tcMar>
              <w:left w:w="38" w:type="dxa"/>
            </w:tcMar>
          </w:tcPr>
          <w:p w:rsidR="003E1A4A" w:rsidRPr="005712E4" w:rsidRDefault="003E1A4A" w:rsidP="005712E4">
            <w:pPr>
              <w:spacing w:after="0" w:line="240" w:lineRule="auto"/>
              <w:rPr>
                <w:rFonts w:asciiTheme="minorHAnsi" w:hAnsiTheme="minorHAnsi" w:cs="Arial"/>
                <w:b/>
                <w:sz w:val="20"/>
                <w:szCs w:val="20"/>
              </w:rPr>
            </w:pPr>
            <w:r w:rsidRPr="005712E4">
              <w:rPr>
                <w:rFonts w:asciiTheme="minorHAnsi" w:hAnsiTheme="minorHAnsi" w:cs="Arial"/>
                <w:b/>
                <w:sz w:val="20"/>
                <w:szCs w:val="20"/>
              </w:rPr>
              <w:t>SEZIONE NUVAL</w:t>
            </w:r>
          </w:p>
          <w:p w:rsidR="003E1A4A" w:rsidRPr="000843D0" w:rsidRDefault="00DD7308" w:rsidP="00531DD5">
            <w:pPr>
              <w:pStyle w:val="Paragrafoelenco"/>
              <w:suppressAutoHyphens w:val="0"/>
              <w:spacing w:after="0" w:line="240" w:lineRule="auto"/>
              <w:ind w:left="368"/>
              <w:jc w:val="both"/>
              <w:rPr>
                <w:rFonts w:asciiTheme="minorHAnsi" w:hAnsiTheme="minorHAnsi" w:cs="Arial"/>
                <w:sz w:val="20"/>
                <w:szCs w:val="20"/>
              </w:rPr>
            </w:pPr>
            <w:r w:rsidRPr="000843D0">
              <w:rPr>
                <w:rFonts w:asciiTheme="minorHAnsi" w:hAnsiTheme="minorHAnsi" w:cs="Arial"/>
                <w:sz w:val="20"/>
                <w:szCs w:val="20"/>
              </w:rPr>
              <w:t>Un contributo è stato chiesto</w:t>
            </w:r>
            <w:r w:rsidR="003E1A4A" w:rsidRPr="000843D0">
              <w:rPr>
                <w:rFonts w:asciiTheme="minorHAnsi" w:hAnsiTheme="minorHAnsi" w:cs="Arial"/>
                <w:sz w:val="20"/>
                <w:szCs w:val="20"/>
              </w:rPr>
              <w:t xml:space="preserve"> </w:t>
            </w:r>
            <w:r w:rsidRPr="000843D0">
              <w:rPr>
                <w:rFonts w:asciiTheme="minorHAnsi" w:hAnsiTheme="minorHAnsi" w:cs="Arial"/>
                <w:sz w:val="20"/>
                <w:szCs w:val="20"/>
              </w:rPr>
              <w:t xml:space="preserve">al </w:t>
            </w:r>
            <w:r w:rsidR="003E1A4A" w:rsidRPr="000843D0">
              <w:rPr>
                <w:rFonts w:asciiTheme="minorHAnsi" w:hAnsiTheme="minorHAnsi" w:cs="Arial"/>
                <w:sz w:val="20"/>
                <w:szCs w:val="20"/>
              </w:rPr>
              <w:t xml:space="preserve">NUVAL </w:t>
            </w:r>
            <w:r w:rsidRPr="000843D0">
              <w:rPr>
                <w:rFonts w:asciiTheme="minorHAnsi" w:hAnsiTheme="minorHAnsi" w:cs="Arial"/>
                <w:sz w:val="20"/>
                <w:szCs w:val="20"/>
              </w:rPr>
              <w:t xml:space="preserve">per </w:t>
            </w:r>
            <w:r w:rsidR="003E1A4A" w:rsidRPr="000843D0">
              <w:rPr>
                <w:rFonts w:asciiTheme="minorHAnsi" w:hAnsiTheme="minorHAnsi" w:cs="Arial"/>
                <w:sz w:val="20"/>
                <w:szCs w:val="20"/>
              </w:rPr>
              <w:t xml:space="preserve">l’elaborazione delle </w:t>
            </w:r>
            <w:r w:rsidR="003E1A4A" w:rsidRPr="000843D0">
              <w:rPr>
                <w:rFonts w:asciiTheme="minorHAnsi" w:hAnsiTheme="minorHAnsi" w:cs="Arial"/>
                <w:b/>
                <w:sz w:val="20"/>
                <w:szCs w:val="20"/>
              </w:rPr>
              <w:t>valutazioni da inserire nei Rapporti annuali di attuazione (RAA) 2016</w:t>
            </w:r>
            <w:r w:rsidR="00D5595D" w:rsidRPr="000843D0">
              <w:rPr>
                <w:rFonts w:asciiTheme="minorHAnsi" w:hAnsiTheme="minorHAnsi" w:cs="Arial"/>
                <w:sz w:val="20"/>
                <w:szCs w:val="20"/>
              </w:rPr>
              <w:t xml:space="preserve"> del Programma Investimenti per la crescita e l’occupazione (FESR), del Programma Investimenti per la crescita e l’occupazione (FSE) e del Programma di Sviluppo rurale</w:t>
            </w:r>
            <w:r w:rsidRPr="000843D0">
              <w:rPr>
                <w:rFonts w:asciiTheme="minorHAnsi" w:hAnsiTheme="minorHAnsi" w:cs="Arial"/>
                <w:sz w:val="20"/>
                <w:szCs w:val="20"/>
              </w:rPr>
              <w:t xml:space="preserve"> </w:t>
            </w:r>
            <w:r w:rsidR="006E4391">
              <w:rPr>
                <w:rFonts w:asciiTheme="minorHAnsi" w:hAnsiTheme="minorHAnsi" w:cs="Arial"/>
                <w:sz w:val="20"/>
                <w:szCs w:val="20"/>
              </w:rPr>
              <w:t xml:space="preserve">(FEASR) </w:t>
            </w:r>
            <w:r w:rsidRPr="000843D0">
              <w:rPr>
                <w:rFonts w:asciiTheme="minorHAnsi" w:hAnsiTheme="minorHAnsi" w:cs="Arial"/>
                <w:sz w:val="20"/>
                <w:szCs w:val="20"/>
              </w:rPr>
              <w:t>2014/20</w:t>
            </w:r>
            <w:r w:rsidR="00D5595D" w:rsidRPr="000843D0">
              <w:rPr>
                <w:rFonts w:asciiTheme="minorHAnsi" w:hAnsiTheme="minorHAnsi" w:cs="Arial"/>
                <w:sz w:val="20"/>
                <w:szCs w:val="20"/>
              </w:rPr>
              <w:t xml:space="preserve">. </w:t>
            </w:r>
            <w:r w:rsidRPr="000843D0">
              <w:rPr>
                <w:rFonts w:asciiTheme="minorHAnsi" w:hAnsiTheme="minorHAnsi" w:cs="Arial"/>
                <w:sz w:val="20"/>
                <w:szCs w:val="20"/>
              </w:rPr>
              <w:t>L</w:t>
            </w:r>
            <w:r w:rsidR="00D5595D" w:rsidRPr="000843D0">
              <w:rPr>
                <w:rFonts w:asciiTheme="minorHAnsi" w:hAnsiTheme="minorHAnsi" w:cs="Arial"/>
                <w:sz w:val="20"/>
                <w:szCs w:val="20"/>
              </w:rPr>
              <w:t xml:space="preserve">e valutazioni </w:t>
            </w:r>
            <w:r w:rsidR="003E1A4A" w:rsidRPr="000843D0">
              <w:rPr>
                <w:rFonts w:asciiTheme="minorHAnsi" w:hAnsiTheme="minorHAnsi" w:cs="Arial"/>
                <w:sz w:val="20"/>
                <w:szCs w:val="20"/>
              </w:rPr>
              <w:t xml:space="preserve"> si sono concentrate sull</w:t>
            </w:r>
            <w:r w:rsidRPr="000843D0">
              <w:rPr>
                <w:rFonts w:asciiTheme="minorHAnsi" w:hAnsiTheme="minorHAnsi" w:cs="Arial"/>
                <w:sz w:val="20"/>
                <w:szCs w:val="20"/>
              </w:rPr>
              <w:t>e</w:t>
            </w:r>
            <w:r w:rsidR="003E1A4A" w:rsidRPr="000843D0">
              <w:rPr>
                <w:rFonts w:asciiTheme="minorHAnsi" w:hAnsiTheme="minorHAnsi" w:cs="Arial"/>
                <w:sz w:val="20"/>
                <w:szCs w:val="20"/>
              </w:rPr>
              <w:t xml:space="preserve"> procedure messe in atto dalle Autorità di gestione per l’attuazione dei Programmi (</w:t>
            </w:r>
            <w:r w:rsidR="003E1A4A" w:rsidRPr="000843D0">
              <w:rPr>
                <w:rFonts w:asciiTheme="minorHAnsi" w:hAnsiTheme="minorHAnsi" w:cs="Arial"/>
                <w:i/>
                <w:sz w:val="20"/>
                <w:szCs w:val="20"/>
              </w:rPr>
              <w:t>responsabile: E. Mattei; coinvolgimento del Nucleo: 5</w:t>
            </w:r>
            <w:r w:rsidR="003E1A4A" w:rsidRPr="000843D0">
              <w:rPr>
                <w:rFonts w:asciiTheme="minorHAnsi" w:hAnsiTheme="minorHAnsi" w:cs="Arial"/>
                <w:sz w:val="20"/>
                <w:szCs w:val="20"/>
              </w:rPr>
              <w:t>)</w:t>
            </w:r>
          </w:p>
          <w:p w:rsidR="006E02C6" w:rsidRPr="000843D0" w:rsidRDefault="006E02C6" w:rsidP="006E02C6">
            <w:pPr>
              <w:suppressAutoHyphens w:val="0"/>
              <w:spacing w:after="0" w:line="240" w:lineRule="auto"/>
              <w:ind w:left="85"/>
              <w:jc w:val="both"/>
              <w:rPr>
                <w:rFonts w:asciiTheme="minorHAnsi" w:hAnsiTheme="minorHAnsi" w:cs="Arial"/>
                <w:sz w:val="20"/>
                <w:szCs w:val="20"/>
              </w:rPr>
            </w:pPr>
          </w:p>
          <w:p w:rsidR="0029203A" w:rsidRPr="000843D0" w:rsidRDefault="0029203A" w:rsidP="006E02C6">
            <w:pPr>
              <w:suppressAutoHyphens w:val="0"/>
              <w:spacing w:after="0" w:line="240" w:lineRule="auto"/>
              <w:ind w:left="85"/>
              <w:jc w:val="both"/>
              <w:rPr>
                <w:rFonts w:asciiTheme="minorHAnsi" w:hAnsiTheme="minorHAnsi" w:cs="Arial"/>
                <w:sz w:val="20"/>
                <w:szCs w:val="20"/>
              </w:rPr>
            </w:pPr>
          </w:p>
          <w:p w:rsidR="00317092" w:rsidRDefault="006E02C6" w:rsidP="00531DD5">
            <w:pPr>
              <w:pStyle w:val="Paragrafoelenco"/>
              <w:suppressAutoHyphens w:val="0"/>
              <w:spacing w:after="0" w:line="240" w:lineRule="auto"/>
              <w:ind w:left="368"/>
              <w:jc w:val="both"/>
              <w:rPr>
                <w:rFonts w:asciiTheme="minorHAnsi" w:hAnsiTheme="minorHAnsi" w:cs="Arial"/>
                <w:sz w:val="20"/>
                <w:szCs w:val="20"/>
              </w:rPr>
            </w:pPr>
            <w:r w:rsidRPr="000843D0">
              <w:rPr>
                <w:rFonts w:asciiTheme="minorHAnsi" w:hAnsiTheme="minorHAnsi" w:cs="Arial"/>
                <w:sz w:val="20"/>
                <w:szCs w:val="20"/>
              </w:rPr>
              <w:t xml:space="preserve">Così come previsto nel Piano unitario di valutazione della Politica regionale di sviluppo 2014/20, il NUVAL ha avviato </w:t>
            </w:r>
            <w:r w:rsidR="00E54EC9" w:rsidRPr="000843D0">
              <w:rPr>
                <w:rFonts w:asciiTheme="minorHAnsi" w:hAnsiTheme="minorHAnsi" w:cs="Arial"/>
                <w:sz w:val="20"/>
                <w:szCs w:val="20"/>
              </w:rPr>
              <w:t xml:space="preserve">la predisposizione del </w:t>
            </w:r>
            <w:r w:rsidR="00E54EC9" w:rsidRPr="000843D0">
              <w:rPr>
                <w:rFonts w:asciiTheme="minorHAnsi" w:hAnsiTheme="minorHAnsi" w:cs="Arial"/>
                <w:b/>
                <w:sz w:val="20"/>
                <w:szCs w:val="20"/>
              </w:rPr>
              <w:t xml:space="preserve">primo report di valutazione del Progetto strategico </w:t>
            </w:r>
            <w:r w:rsidR="00D9039A" w:rsidRPr="000843D0">
              <w:rPr>
                <w:rFonts w:asciiTheme="minorHAnsi" w:hAnsiTheme="minorHAnsi" w:cs="Arial"/>
                <w:b/>
                <w:sz w:val="20"/>
                <w:szCs w:val="20"/>
              </w:rPr>
              <w:t>‘Bassa Via’</w:t>
            </w:r>
            <w:r w:rsidR="00D9039A" w:rsidRPr="000843D0">
              <w:rPr>
                <w:rFonts w:asciiTheme="minorHAnsi" w:hAnsiTheme="minorHAnsi" w:cs="Arial"/>
                <w:sz w:val="20"/>
                <w:szCs w:val="20"/>
              </w:rPr>
              <w:t xml:space="preserve">, che avrà un approccio prevalentemente qualitativo e sarà concluso agli inizi del 2018 </w:t>
            </w:r>
          </w:p>
          <w:p w:rsidR="00E21AE5" w:rsidRPr="000843D0" w:rsidRDefault="00D9039A" w:rsidP="00186858">
            <w:pPr>
              <w:pStyle w:val="Paragrafoelenco"/>
              <w:suppressAutoHyphens w:val="0"/>
              <w:spacing w:after="0" w:line="240" w:lineRule="auto"/>
              <w:ind w:left="368"/>
              <w:jc w:val="both"/>
              <w:rPr>
                <w:rFonts w:asciiTheme="minorHAnsi" w:hAnsiTheme="minorHAnsi"/>
                <w:color w:val="000080"/>
                <w:sz w:val="20"/>
                <w:szCs w:val="20"/>
              </w:rPr>
            </w:pPr>
            <w:r w:rsidRPr="000843D0">
              <w:rPr>
                <w:rFonts w:asciiTheme="minorHAnsi" w:hAnsiTheme="minorHAnsi" w:cs="Arial"/>
                <w:sz w:val="20"/>
                <w:szCs w:val="20"/>
              </w:rPr>
              <w:t>(</w:t>
            </w:r>
            <w:r w:rsidRPr="000843D0">
              <w:rPr>
                <w:rFonts w:asciiTheme="minorHAnsi" w:hAnsiTheme="minorHAnsi" w:cs="Arial"/>
                <w:i/>
                <w:sz w:val="20"/>
                <w:szCs w:val="20"/>
              </w:rPr>
              <w:t>responsabile: E. Mattei; coinvolgimento del Nucleo: 7</w:t>
            </w:r>
            <w:r w:rsidR="00E451DF">
              <w:rPr>
                <w:rFonts w:asciiTheme="minorHAnsi" w:hAnsiTheme="minorHAnsi" w:cs="Arial"/>
                <w:sz w:val="20"/>
                <w:szCs w:val="20"/>
              </w:rPr>
              <w:t>)</w:t>
            </w:r>
          </w:p>
        </w:tc>
      </w:tr>
      <w:tr w:rsidR="00E21AE5" w:rsidRPr="000843D0" w:rsidTr="00186858">
        <w:trPr>
          <w:trHeight w:val="8171"/>
        </w:trPr>
        <w:tc>
          <w:tcPr>
            <w:tcW w:w="1491" w:type="dxa"/>
            <w:tcBorders>
              <w:left w:val="single" w:sz="2" w:space="0" w:color="000001"/>
              <w:bottom w:val="single" w:sz="2" w:space="0" w:color="000001"/>
            </w:tcBorders>
            <w:shd w:val="clear" w:color="auto" w:fill="EDEDED" w:themeFill="accent3" w:themeFillTint="33"/>
            <w:tcMar>
              <w:left w:w="36" w:type="dxa"/>
            </w:tcMar>
          </w:tcPr>
          <w:p w:rsidR="00E21AE5" w:rsidRPr="000843D0" w:rsidRDefault="00E21AE5">
            <w:pPr>
              <w:numPr>
                <w:ilvl w:val="0"/>
                <w:numId w:val="6"/>
              </w:numPr>
              <w:rPr>
                <w:rFonts w:asciiTheme="minorHAnsi" w:hAnsiTheme="minorHAnsi"/>
                <w:sz w:val="20"/>
                <w:szCs w:val="20"/>
              </w:rPr>
            </w:pPr>
          </w:p>
        </w:tc>
        <w:tc>
          <w:tcPr>
            <w:tcW w:w="2612" w:type="dxa"/>
            <w:tcBorders>
              <w:left w:val="single" w:sz="2" w:space="0" w:color="000001"/>
              <w:bottom w:val="single" w:sz="2" w:space="0" w:color="000001"/>
              <w:right w:val="single" w:sz="2" w:space="0" w:color="000001"/>
            </w:tcBorders>
            <w:shd w:val="clear" w:color="auto" w:fill="EDEDED" w:themeFill="accent3" w:themeFillTint="33"/>
            <w:tcMar>
              <w:left w:w="36" w:type="dxa"/>
            </w:tcMar>
          </w:tcPr>
          <w:p w:rsidR="00E21AE5" w:rsidRPr="000843D0" w:rsidRDefault="00E21AE5">
            <w:pPr>
              <w:rPr>
                <w:rFonts w:asciiTheme="minorHAnsi" w:hAnsiTheme="minorHAnsi"/>
                <w:b/>
                <w:bCs/>
                <w:color w:val="002060"/>
                <w:sz w:val="20"/>
                <w:szCs w:val="20"/>
              </w:rPr>
            </w:pPr>
            <w:r w:rsidRPr="000843D0">
              <w:rPr>
                <w:rFonts w:asciiTheme="minorHAnsi" w:hAnsiTheme="minorHAnsi"/>
                <w:b/>
                <w:bCs/>
                <w:color w:val="002060"/>
                <w:sz w:val="20"/>
                <w:szCs w:val="20"/>
              </w:rPr>
              <w:t xml:space="preserve">Valutazione ex post </w:t>
            </w:r>
          </w:p>
          <w:p w:rsidR="00E21AE5" w:rsidRPr="000843D0" w:rsidRDefault="00E21AE5">
            <w:pPr>
              <w:pStyle w:val="Paragrafoelenco"/>
              <w:numPr>
                <w:ilvl w:val="0"/>
                <w:numId w:val="5"/>
              </w:numPr>
              <w:rPr>
                <w:rFonts w:asciiTheme="minorHAnsi" w:hAnsiTheme="minorHAnsi"/>
                <w:bCs/>
                <w:i/>
                <w:color w:val="002060"/>
                <w:sz w:val="20"/>
                <w:szCs w:val="20"/>
              </w:rPr>
            </w:pPr>
            <w:r w:rsidRPr="000843D0">
              <w:rPr>
                <w:rFonts w:asciiTheme="minorHAnsi" w:hAnsiTheme="minorHAnsi"/>
                <w:bCs/>
                <w:i/>
                <w:color w:val="002060"/>
                <w:sz w:val="20"/>
                <w:szCs w:val="20"/>
              </w:rPr>
              <w:t>ricerche valutative su totalità o porzioni di programmi o progetti compiutamente realizzati, condotte direttamente dal Nucleo</w:t>
            </w:r>
          </w:p>
          <w:p w:rsidR="00E21AE5" w:rsidRPr="000843D0" w:rsidRDefault="00E21AE5">
            <w:pPr>
              <w:pStyle w:val="Paragrafoelenco"/>
              <w:numPr>
                <w:ilvl w:val="0"/>
                <w:numId w:val="5"/>
              </w:numPr>
              <w:rPr>
                <w:rFonts w:asciiTheme="minorHAnsi" w:hAnsiTheme="minorHAnsi"/>
                <w:bCs/>
                <w:i/>
                <w:color w:val="002060"/>
                <w:sz w:val="20"/>
                <w:szCs w:val="20"/>
              </w:rPr>
            </w:pPr>
            <w:r w:rsidRPr="000843D0">
              <w:rPr>
                <w:rFonts w:asciiTheme="minorHAnsi" w:hAnsiTheme="minorHAnsi"/>
                <w:bCs/>
                <w:i/>
                <w:color w:val="002060"/>
                <w:sz w:val="20"/>
                <w:szCs w:val="20"/>
              </w:rPr>
              <w:t>gestione tecnica e orientamento/interlocuzione con soggetti incaricati di ricerche valutative su totalità o porzioni di programmi o progetti compiutamente realizzati condotte da soggetti diversi dal Nucleo</w:t>
            </w:r>
          </w:p>
        </w:tc>
        <w:tc>
          <w:tcPr>
            <w:tcW w:w="5626" w:type="dxa"/>
            <w:tcBorders>
              <w:left w:val="single" w:sz="2" w:space="0" w:color="000001"/>
              <w:bottom w:val="single" w:sz="2" w:space="0" w:color="000001"/>
              <w:right w:val="single" w:sz="2" w:space="0" w:color="000001"/>
            </w:tcBorders>
            <w:shd w:val="clear" w:color="auto" w:fill="FFFFFF"/>
            <w:tcMar>
              <w:left w:w="38" w:type="dxa"/>
            </w:tcMar>
          </w:tcPr>
          <w:p w:rsidR="00E21AE5" w:rsidRPr="005712E4" w:rsidRDefault="00B53DDD" w:rsidP="005712E4">
            <w:pPr>
              <w:spacing w:after="0" w:line="240" w:lineRule="auto"/>
              <w:rPr>
                <w:rFonts w:asciiTheme="minorHAnsi" w:hAnsiTheme="minorHAnsi" w:cs="Arial"/>
                <w:b/>
                <w:sz w:val="20"/>
                <w:szCs w:val="20"/>
              </w:rPr>
            </w:pPr>
            <w:r w:rsidRPr="005712E4">
              <w:rPr>
                <w:rFonts w:asciiTheme="minorHAnsi" w:hAnsiTheme="minorHAnsi" w:cs="Arial"/>
                <w:b/>
                <w:sz w:val="20"/>
                <w:szCs w:val="20"/>
              </w:rPr>
              <w:t>SEZIONE NUVAL</w:t>
            </w:r>
          </w:p>
          <w:p w:rsidR="00994802" w:rsidRDefault="00B53DDD" w:rsidP="00531DD5">
            <w:pPr>
              <w:pStyle w:val="Paragrafoelenco"/>
              <w:suppressAutoHyphens w:val="0"/>
              <w:spacing w:after="0" w:line="240" w:lineRule="auto"/>
              <w:ind w:left="342"/>
              <w:jc w:val="both"/>
              <w:rPr>
                <w:rFonts w:asciiTheme="minorHAnsi" w:hAnsiTheme="minorHAnsi" w:cs="Arial"/>
                <w:sz w:val="20"/>
                <w:szCs w:val="20"/>
              </w:rPr>
            </w:pPr>
            <w:r w:rsidRPr="000843D0">
              <w:rPr>
                <w:rFonts w:asciiTheme="minorHAnsi" w:hAnsiTheme="minorHAnsi" w:cs="Arial"/>
                <w:sz w:val="20"/>
                <w:szCs w:val="20"/>
              </w:rPr>
              <w:t xml:space="preserve">Il NUVAL ha </w:t>
            </w:r>
            <w:r w:rsidR="005C62A5" w:rsidRPr="000843D0">
              <w:rPr>
                <w:rFonts w:asciiTheme="minorHAnsi" w:hAnsiTheme="minorHAnsi" w:cs="Arial"/>
                <w:sz w:val="20"/>
                <w:szCs w:val="20"/>
              </w:rPr>
              <w:t>predisposto il</w:t>
            </w:r>
            <w:r w:rsidRPr="000843D0">
              <w:rPr>
                <w:rFonts w:asciiTheme="minorHAnsi" w:hAnsiTheme="minorHAnsi" w:cs="Arial"/>
                <w:sz w:val="20"/>
                <w:szCs w:val="20"/>
              </w:rPr>
              <w:t xml:space="preserve"> </w:t>
            </w:r>
            <w:r w:rsidRPr="000843D0">
              <w:rPr>
                <w:rFonts w:asciiTheme="minorHAnsi" w:hAnsiTheme="minorHAnsi" w:cs="Arial"/>
                <w:b/>
                <w:sz w:val="20"/>
                <w:szCs w:val="20"/>
              </w:rPr>
              <w:t>Rapporto finale di valutazione della Politica regionale di sviluppo 2007/13</w:t>
            </w:r>
            <w:r w:rsidR="00461511" w:rsidRPr="000843D0">
              <w:rPr>
                <w:rFonts w:asciiTheme="minorHAnsi" w:hAnsiTheme="minorHAnsi" w:cs="Arial"/>
                <w:sz w:val="20"/>
                <w:szCs w:val="20"/>
              </w:rPr>
              <w:t xml:space="preserve"> </w:t>
            </w:r>
            <w:r w:rsidR="005765F9" w:rsidRPr="000843D0">
              <w:rPr>
                <w:rFonts w:asciiTheme="minorHAnsi" w:hAnsiTheme="minorHAnsi" w:cs="Arial"/>
                <w:sz w:val="20"/>
                <w:szCs w:val="20"/>
              </w:rPr>
              <w:t xml:space="preserve">che </w:t>
            </w:r>
            <w:r w:rsidR="00F81100" w:rsidRPr="000843D0">
              <w:rPr>
                <w:rFonts w:asciiTheme="minorHAnsi" w:hAnsiTheme="minorHAnsi" w:cs="Arial"/>
                <w:sz w:val="20"/>
                <w:szCs w:val="20"/>
              </w:rPr>
              <w:t>traccia un bilancio complessivo della programmazione conclusa, in termini di avanzamento finanziario, risultati conseguiti e realizzazioni. Alla valutazione dei risultati si è pervenuti anche grazie ad un approccio partecipativo che ha coinvolto il partenariato socioeconomico, ambientale e istituzionale, chiamato ad esprimersi in merito agli effetti economici, sociali e territoriali percepiti, per ciascuna delle azioni realizzate</w:t>
            </w:r>
            <w:r w:rsidR="00CB3839" w:rsidRPr="000843D0">
              <w:rPr>
                <w:rFonts w:asciiTheme="minorHAnsi" w:hAnsiTheme="minorHAnsi" w:cs="Arial"/>
                <w:sz w:val="20"/>
                <w:szCs w:val="20"/>
              </w:rPr>
              <w:t xml:space="preserve">. In ultimo, il documento contiene una valutazione sul sistema complessivo di </w:t>
            </w:r>
            <w:proofErr w:type="spellStart"/>
            <w:r w:rsidR="00CB3839" w:rsidRPr="000843D0">
              <w:rPr>
                <w:rFonts w:asciiTheme="minorHAnsi" w:hAnsiTheme="minorHAnsi" w:cs="Arial"/>
                <w:i/>
                <w:sz w:val="20"/>
                <w:szCs w:val="20"/>
              </w:rPr>
              <w:t>governance</w:t>
            </w:r>
            <w:proofErr w:type="spellEnd"/>
            <w:r w:rsidR="00CB3839" w:rsidRPr="000843D0">
              <w:rPr>
                <w:rFonts w:asciiTheme="minorHAnsi" w:hAnsiTheme="minorHAnsi" w:cs="Arial"/>
                <w:sz w:val="20"/>
                <w:szCs w:val="20"/>
              </w:rPr>
              <w:t xml:space="preserve"> della Politica regionale di sviluppo 2007/13</w:t>
            </w:r>
            <w:r w:rsidR="00994802">
              <w:rPr>
                <w:rFonts w:asciiTheme="minorHAnsi" w:hAnsiTheme="minorHAnsi" w:cs="Arial"/>
                <w:sz w:val="20"/>
                <w:szCs w:val="20"/>
              </w:rPr>
              <w:t>;</w:t>
            </w:r>
            <w:r w:rsidR="00F81100" w:rsidRPr="000843D0">
              <w:rPr>
                <w:rFonts w:asciiTheme="minorHAnsi" w:hAnsiTheme="minorHAnsi" w:cs="Arial"/>
                <w:sz w:val="20"/>
                <w:szCs w:val="20"/>
              </w:rPr>
              <w:t xml:space="preserve"> </w:t>
            </w:r>
          </w:p>
          <w:p w:rsidR="00F81100" w:rsidRDefault="00B53DDD" w:rsidP="00531DD5">
            <w:pPr>
              <w:pStyle w:val="Paragrafoelenco"/>
              <w:suppressAutoHyphens w:val="0"/>
              <w:spacing w:after="0" w:line="240" w:lineRule="auto"/>
              <w:ind w:left="342"/>
              <w:jc w:val="both"/>
              <w:rPr>
                <w:rFonts w:asciiTheme="minorHAnsi" w:hAnsiTheme="minorHAnsi" w:cs="Arial"/>
                <w:sz w:val="20"/>
                <w:szCs w:val="20"/>
              </w:rPr>
            </w:pPr>
            <w:r w:rsidRPr="000843D0">
              <w:rPr>
                <w:rFonts w:asciiTheme="minorHAnsi" w:hAnsiTheme="minorHAnsi" w:cs="Arial"/>
                <w:sz w:val="20"/>
                <w:szCs w:val="20"/>
              </w:rPr>
              <w:t>(</w:t>
            </w:r>
            <w:r w:rsidR="00CD5345" w:rsidRPr="000843D0">
              <w:rPr>
                <w:rFonts w:asciiTheme="minorHAnsi" w:hAnsiTheme="minorHAnsi" w:cs="Arial"/>
                <w:i/>
                <w:sz w:val="20"/>
                <w:szCs w:val="20"/>
              </w:rPr>
              <w:t xml:space="preserve">responsabile: E. </w:t>
            </w:r>
            <w:r w:rsidRPr="000843D0">
              <w:rPr>
                <w:rFonts w:asciiTheme="minorHAnsi" w:hAnsiTheme="minorHAnsi" w:cs="Arial"/>
                <w:i/>
                <w:sz w:val="20"/>
                <w:szCs w:val="20"/>
              </w:rPr>
              <w:t>Mattei; coinvolgimento del Nucleo:</w:t>
            </w:r>
            <w:r w:rsidRPr="000843D0">
              <w:rPr>
                <w:rFonts w:asciiTheme="minorHAnsi" w:hAnsiTheme="minorHAnsi" w:cs="Arial"/>
                <w:sz w:val="20"/>
                <w:szCs w:val="20"/>
              </w:rPr>
              <w:t xml:space="preserve"> 7</w:t>
            </w:r>
            <w:r w:rsidR="00E451DF">
              <w:rPr>
                <w:rFonts w:asciiTheme="minorHAnsi" w:hAnsiTheme="minorHAnsi" w:cs="Arial"/>
                <w:sz w:val="20"/>
                <w:szCs w:val="20"/>
              </w:rPr>
              <w:t>)</w:t>
            </w:r>
          </w:p>
          <w:p w:rsidR="00994802" w:rsidRPr="000843D0" w:rsidRDefault="00994802" w:rsidP="00531DD5">
            <w:pPr>
              <w:pStyle w:val="Paragrafoelenco"/>
              <w:suppressAutoHyphens w:val="0"/>
              <w:spacing w:after="0" w:line="240" w:lineRule="auto"/>
              <w:ind w:left="342"/>
              <w:jc w:val="both"/>
              <w:rPr>
                <w:rFonts w:asciiTheme="minorHAnsi" w:hAnsiTheme="minorHAnsi" w:cs="Arial"/>
                <w:sz w:val="20"/>
                <w:szCs w:val="20"/>
              </w:rPr>
            </w:pPr>
          </w:p>
          <w:p w:rsidR="005C62A5" w:rsidRPr="000843D0" w:rsidRDefault="00933D85" w:rsidP="00CD5345">
            <w:pPr>
              <w:pStyle w:val="Paragrafoelenco"/>
              <w:suppressAutoHyphens w:val="0"/>
              <w:spacing w:after="0" w:line="240" w:lineRule="auto"/>
              <w:ind w:left="342"/>
              <w:jc w:val="both"/>
              <w:rPr>
                <w:rFonts w:asciiTheme="minorHAnsi" w:hAnsiTheme="minorHAnsi" w:cs="Arial"/>
                <w:sz w:val="20"/>
                <w:szCs w:val="20"/>
              </w:rPr>
            </w:pPr>
            <w:r w:rsidRPr="000843D0">
              <w:rPr>
                <w:rFonts w:asciiTheme="minorHAnsi" w:hAnsiTheme="minorHAnsi" w:cs="Arial"/>
                <w:sz w:val="20"/>
                <w:szCs w:val="20"/>
              </w:rPr>
              <w:t xml:space="preserve">Il Rapporto è stato discusso, a inizio del 2017, nel corso della riunione annuale del Forum partenariale e diffuso in occasione dei Comitati di sorveglianza dei </w:t>
            </w:r>
            <w:r w:rsidR="006E4391">
              <w:rPr>
                <w:rFonts w:asciiTheme="minorHAnsi" w:hAnsiTheme="minorHAnsi" w:cs="Arial"/>
                <w:sz w:val="20"/>
                <w:szCs w:val="20"/>
              </w:rPr>
              <w:t>P</w:t>
            </w:r>
            <w:r w:rsidRPr="000843D0">
              <w:rPr>
                <w:rFonts w:asciiTheme="minorHAnsi" w:hAnsiTheme="minorHAnsi" w:cs="Arial"/>
                <w:sz w:val="20"/>
                <w:szCs w:val="20"/>
              </w:rPr>
              <w:t xml:space="preserve">rogrammi e attraverso il sito della Regione. </w:t>
            </w:r>
            <w:r w:rsidR="005C62A5" w:rsidRPr="000843D0">
              <w:rPr>
                <w:rFonts w:asciiTheme="minorHAnsi" w:hAnsiTheme="minorHAnsi" w:cs="Arial"/>
                <w:sz w:val="20"/>
                <w:szCs w:val="20"/>
              </w:rPr>
              <w:t>Il documento è disponibile all’indirizzo:</w:t>
            </w:r>
          </w:p>
          <w:p w:rsidR="00B53DDD" w:rsidRPr="000843D0" w:rsidRDefault="00E451DF" w:rsidP="00CD5345">
            <w:pPr>
              <w:pStyle w:val="Paragrafoelenco"/>
              <w:suppressAutoHyphens w:val="0"/>
              <w:spacing w:after="0" w:line="240" w:lineRule="auto"/>
              <w:ind w:left="342"/>
              <w:jc w:val="both"/>
              <w:rPr>
                <w:rFonts w:asciiTheme="minorHAnsi" w:hAnsiTheme="minorHAnsi" w:cs="Arial"/>
                <w:sz w:val="20"/>
                <w:szCs w:val="20"/>
              </w:rPr>
            </w:pPr>
            <w:hyperlink r:id="rId35" w:history="1">
              <w:r w:rsidR="00F81100" w:rsidRPr="000843D0">
                <w:rPr>
                  <w:rFonts w:asciiTheme="minorHAnsi" w:hAnsiTheme="minorHAnsi" w:cs="Arial"/>
                  <w:sz w:val="20"/>
                  <w:szCs w:val="20"/>
                </w:rPr>
                <w:t>http://www.regione.vda.it/europa/nuova_programmazione_2007_2013/valutazione/rapporti_di_valutazione_i.asp</w:t>
              </w:r>
            </w:hyperlink>
          </w:p>
          <w:p w:rsidR="00F81100" w:rsidRPr="000843D0" w:rsidRDefault="00F81100" w:rsidP="00F81100">
            <w:pPr>
              <w:spacing w:after="0" w:line="240" w:lineRule="auto"/>
              <w:ind w:left="227" w:hanging="36"/>
              <w:jc w:val="both"/>
              <w:rPr>
                <w:rFonts w:asciiTheme="minorHAnsi" w:hAnsiTheme="minorHAnsi"/>
                <w:color w:val="auto"/>
                <w:sz w:val="20"/>
                <w:szCs w:val="20"/>
              </w:rPr>
            </w:pPr>
          </w:p>
          <w:p w:rsidR="00F81100" w:rsidRPr="000843D0" w:rsidRDefault="00F81100" w:rsidP="00F81100">
            <w:pPr>
              <w:spacing w:after="0" w:line="240" w:lineRule="auto"/>
              <w:ind w:left="227" w:hanging="36"/>
              <w:jc w:val="both"/>
              <w:rPr>
                <w:rFonts w:asciiTheme="minorHAnsi" w:hAnsiTheme="minorHAnsi"/>
                <w:color w:val="auto"/>
                <w:sz w:val="20"/>
                <w:szCs w:val="20"/>
              </w:rPr>
            </w:pPr>
          </w:p>
          <w:p w:rsidR="00F81100" w:rsidRPr="000843D0" w:rsidRDefault="00F81100" w:rsidP="00F81100">
            <w:pPr>
              <w:spacing w:after="0" w:line="240" w:lineRule="auto"/>
              <w:ind w:left="227" w:hanging="36"/>
              <w:jc w:val="both"/>
              <w:rPr>
                <w:rFonts w:asciiTheme="minorHAnsi" w:hAnsiTheme="minorHAnsi"/>
                <w:color w:val="auto"/>
                <w:sz w:val="20"/>
                <w:szCs w:val="20"/>
              </w:rPr>
            </w:pPr>
          </w:p>
          <w:p w:rsidR="00B53DDD" w:rsidRPr="000843D0" w:rsidRDefault="00B53DDD">
            <w:pPr>
              <w:rPr>
                <w:rFonts w:asciiTheme="minorHAnsi" w:hAnsiTheme="minorHAnsi"/>
                <w:color w:val="000080"/>
                <w:sz w:val="20"/>
                <w:szCs w:val="20"/>
              </w:rPr>
            </w:pPr>
          </w:p>
          <w:p w:rsidR="00461511" w:rsidRPr="000843D0" w:rsidRDefault="00461511" w:rsidP="00F81100">
            <w:pPr>
              <w:pStyle w:val="Indirizzo"/>
              <w:tabs>
                <w:tab w:val="clear" w:pos="3686"/>
                <w:tab w:val="center" w:pos="5954"/>
              </w:tabs>
              <w:spacing w:line="360" w:lineRule="auto"/>
              <w:ind w:right="57"/>
              <w:rPr>
                <w:rFonts w:asciiTheme="minorHAnsi" w:hAnsiTheme="minorHAnsi"/>
                <w:color w:val="000080"/>
                <w:sz w:val="20"/>
              </w:rPr>
            </w:pPr>
          </w:p>
        </w:tc>
      </w:tr>
      <w:tr w:rsidR="00E21AE5" w:rsidRPr="000843D0" w:rsidTr="009C5349">
        <w:tc>
          <w:tcPr>
            <w:tcW w:w="1491" w:type="dxa"/>
            <w:tcBorders>
              <w:left w:val="single" w:sz="2" w:space="0" w:color="000001"/>
              <w:bottom w:val="single" w:sz="2" w:space="0" w:color="000001"/>
            </w:tcBorders>
            <w:shd w:val="clear" w:color="auto" w:fill="EDEDED" w:themeFill="accent3" w:themeFillTint="33"/>
            <w:tcMar>
              <w:left w:w="36" w:type="dxa"/>
            </w:tcMar>
          </w:tcPr>
          <w:p w:rsidR="00E21AE5" w:rsidRPr="000843D0" w:rsidRDefault="00E21AE5">
            <w:pPr>
              <w:numPr>
                <w:ilvl w:val="0"/>
                <w:numId w:val="6"/>
              </w:numPr>
              <w:rPr>
                <w:rFonts w:asciiTheme="minorHAnsi" w:hAnsiTheme="minorHAnsi"/>
                <w:sz w:val="20"/>
                <w:szCs w:val="20"/>
              </w:rPr>
            </w:pPr>
          </w:p>
        </w:tc>
        <w:tc>
          <w:tcPr>
            <w:tcW w:w="2612" w:type="dxa"/>
            <w:tcBorders>
              <w:left w:val="single" w:sz="2" w:space="0" w:color="000001"/>
              <w:bottom w:val="single" w:sz="2" w:space="0" w:color="000001"/>
              <w:right w:val="single" w:sz="2" w:space="0" w:color="000001"/>
            </w:tcBorders>
            <w:shd w:val="clear" w:color="auto" w:fill="EDEDED" w:themeFill="accent3" w:themeFillTint="33"/>
            <w:tcMar>
              <w:left w:w="36" w:type="dxa"/>
            </w:tcMar>
          </w:tcPr>
          <w:p w:rsidR="00E21AE5" w:rsidRPr="000843D0" w:rsidRDefault="00E21AE5">
            <w:pPr>
              <w:rPr>
                <w:rFonts w:asciiTheme="minorHAnsi" w:hAnsiTheme="minorHAnsi"/>
                <w:b/>
                <w:bCs/>
                <w:color w:val="002060"/>
                <w:sz w:val="20"/>
                <w:szCs w:val="20"/>
              </w:rPr>
            </w:pPr>
            <w:r w:rsidRPr="000843D0">
              <w:rPr>
                <w:rFonts w:asciiTheme="minorHAnsi" w:hAnsiTheme="minorHAnsi"/>
                <w:b/>
                <w:bCs/>
                <w:color w:val="002060"/>
                <w:sz w:val="20"/>
                <w:szCs w:val="20"/>
              </w:rPr>
              <w:t>Indagini conoscitive preliminari a piani e programmi, mappature, ecc.</w:t>
            </w:r>
          </w:p>
        </w:tc>
        <w:tc>
          <w:tcPr>
            <w:tcW w:w="5626" w:type="dxa"/>
            <w:tcBorders>
              <w:left w:val="single" w:sz="2" w:space="0" w:color="000001"/>
              <w:bottom w:val="single" w:sz="2" w:space="0" w:color="000001"/>
              <w:right w:val="single" w:sz="2" w:space="0" w:color="000001"/>
            </w:tcBorders>
            <w:shd w:val="clear" w:color="auto" w:fill="FFFFFF"/>
            <w:tcMar>
              <w:left w:w="38" w:type="dxa"/>
            </w:tcMar>
          </w:tcPr>
          <w:p w:rsidR="00065A55" w:rsidRPr="000843D0" w:rsidRDefault="00065A55" w:rsidP="005712E4">
            <w:pPr>
              <w:spacing w:after="0" w:line="240" w:lineRule="auto"/>
              <w:rPr>
                <w:rFonts w:asciiTheme="minorHAnsi" w:hAnsiTheme="minorHAnsi" w:cs="Arial"/>
                <w:b/>
                <w:sz w:val="20"/>
                <w:szCs w:val="20"/>
              </w:rPr>
            </w:pPr>
            <w:r w:rsidRPr="000843D0">
              <w:rPr>
                <w:rFonts w:asciiTheme="minorHAnsi" w:hAnsiTheme="minorHAnsi" w:cs="Arial"/>
                <w:b/>
                <w:sz w:val="20"/>
                <w:szCs w:val="20"/>
              </w:rPr>
              <w:t>SEZIONE NUVVOP</w:t>
            </w:r>
          </w:p>
          <w:p w:rsidR="00065A55" w:rsidRPr="000843D0" w:rsidRDefault="00065A55" w:rsidP="00531DD5">
            <w:pPr>
              <w:pStyle w:val="Paragrafoelenco"/>
              <w:suppressAutoHyphens w:val="0"/>
              <w:spacing w:after="0" w:line="240" w:lineRule="auto"/>
              <w:ind w:left="323"/>
              <w:jc w:val="both"/>
              <w:rPr>
                <w:rFonts w:asciiTheme="minorHAnsi" w:hAnsiTheme="minorHAnsi" w:cs="Arial"/>
                <w:b/>
                <w:sz w:val="20"/>
                <w:szCs w:val="20"/>
              </w:rPr>
            </w:pPr>
            <w:r w:rsidRPr="000843D0">
              <w:rPr>
                <w:rFonts w:asciiTheme="minorHAnsi" w:hAnsiTheme="minorHAnsi" w:cs="Arial"/>
                <w:sz w:val="20"/>
                <w:szCs w:val="20"/>
              </w:rPr>
              <w:t>Il NUVVOP, a monte</w:t>
            </w:r>
            <w:r w:rsidRPr="000843D0">
              <w:rPr>
                <w:rFonts w:asciiTheme="minorHAnsi" w:hAnsiTheme="minorHAnsi" w:cs="Arial"/>
                <w:b/>
                <w:sz w:val="20"/>
                <w:szCs w:val="20"/>
              </w:rPr>
              <w:t xml:space="preserve"> </w:t>
            </w:r>
            <w:r w:rsidRPr="000843D0">
              <w:rPr>
                <w:rFonts w:asciiTheme="minorHAnsi" w:hAnsiTheme="minorHAnsi" w:cs="Arial"/>
                <w:sz w:val="20"/>
                <w:szCs w:val="20"/>
              </w:rPr>
              <w:t xml:space="preserve">del supporto alla pianificazione/programmazione  degli interventi in materia di edilizia scolastica regionale e di patrimonio immobiliare regionale, previa definizione dell’approccio metodologico e degli strumenti di riferimento, ha avviato il censimento delle esigenze di adeguamento degli edifici scolastici </w:t>
            </w:r>
          </w:p>
          <w:p w:rsidR="00065A55" w:rsidRPr="000843D0" w:rsidRDefault="00065A55" w:rsidP="002C1F68">
            <w:pPr>
              <w:suppressAutoHyphens w:val="0"/>
              <w:spacing w:after="0" w:line="240" w:lineRule="auto"/>
              <w:ind w:left="323"/>
              <w:jc w:val="both"/>
              <w:rPr>
                <w:rFonts w:asciiTheme="minorHAnsi" w:hAnsiTheme="minorHAnsi" w:cs="Arial"/>
                <w:b/>
                <w:sz w:val="20"/>
                <w:szCs w:val="20"/>
              </w:rPr>
            </w:pPr>
            <w:r w:rsidRPr="000843D0">
              <w:rPr>
                <w:rFonts w:asciiTheme="minorHAnsi" w:hAnsiTheme="minorHAnsi" w:cs="Arial"/>
                <w:sz w:val="20"/>
                <w:szCs w:val="20"/>
              </w:rPr>
              <w:t>(</w:t>
            </w:r>
            <w:r w:rsidRPr="000843D0">
              <w:rPr>
                <w:rFonts w:asciiTheme="minorHAnsi" w:hAnsiTheme="minorHAnsi" w:cs="Arial"/>
                <w:i/>
                <w:sz w:val="20"/>
                <w:szCs w:val="20"/>
              </w:rPr>
              <w:t xml:space="preserve">responsabile: </w:t>
            </w:r>
            <w:proofErr w:type="spellStart"/>
            <w:r w:rsidRPr="000843D0">
              <w:rPr>
                <w:rFonts w:asciiTheme="minorHAnsi" w:hAnsiTheme="minorHAnsi" w:cs="Arial"/>
                <w:i/>
                <w:sz w:val="20"/>
                <w:szCs w:val="20"/>
              </w:rPr>
              <w:t>R.Rocco</w:t>
            </w:r>
            <w:proofErr w:type="spellEnd"/>
            <w:r w:rsidRPr="000843D0">
              <w:rPr>
                <w:rFonts w:asciiTheme="minorHAnsi" w:hAnsiTheme="minorHAnsi" w:cs="Arial"/>
                <w:i/>
                <w:sz w:val="20"/>
                <w:szCs w:val="20"/>
              </w:rPr>
              <w:t xml:space="preserve">, </w:t>
            </w:r>
            <w:proofErr w:type="spellStart"/>
            <w:r w:rsidRPr="000843D0">
              <w:rPr>
                <w:rFonts w:asciiTheme="minorHAnsi" w:hAnsiTheme="minorHAnsi" w:cs="Arial"/>
                <w:i/>
                <w:sz w:val="20"/>
                <w:szCs w:val="20"/>
              </w:rPr>
              <w:t>E.Lazzarotto</w:t>
            </w:r>
            <w:proofErr w:type="spellEnd"/>
            <w:r w:rsidRPr="000843D0">
              <w:rPr>
                <w:rFonts w:asciiTheme="minorHAnsi" w:hAnsiTheme="minorHAnsi" w:cs="Arial"/>
                <w:i/>
                <w:sz w:val="20"/>
                <w:szCs w:val="20"/>
              </w:rPr>
              <w:t xml:space="preserve"> e </w:t>
            </w:r>
            <w:proofErr w:type="spellStart"/>
            <w:r w:rsidRPr="000843D0">
              <w:rPr>
                <w:rFonts w:asciiTheme="minorHAnsi" w:hAnsiTheme="minorHAnsi" w:cs="Arial"/>
                <w:i/>
                <w:sz w:val="20"/>
                <w:szCs w:val="20"/>
              </w:rPr>
              <w:t>A.Florio</w:t>
            </w:r>
            <w:proofErr w:type="spellEnd"/>
            <w:r w:rsidRPr="000843D0">
              <w:rPr>
                <w:rFonts w:asciiTheme="minorHAnsi" w:hAnsiTheme="minorHAnsi" w:cs="Arial"/>
                <w:i/>
                <w:sz w:val="20"/>
                <w:szCs w:val="20"/>
              </w:rPr>
              <w:t>; coinvolgimento del Nucleo: 7</w:t>
            </w:r>
            <w:r w:rsidRPr="000843D0">
              <w:rPr>
                <w:rFonts w:asciiTheme="minorHAnsi" w:hAnsiTheme="minorHAnsi" w:cs="Arial"/>
                <w:sz w:val="20"/>
                <w:szCs w:val="20"/>
              </w:rPr>
              <w:t>)</w:t>
            </w:r>
          </w:p>
          <w:p w:rsidR="00065A55" w:rsidRPr="000843D0" w:rsidRDefault="00065A55" w:rsidP="00065A55">
            <w:pPr>
              <w:pStyle w:val="Paragrafoelenco"/>
              <w:suppressAutoHyphens w:val="0"/>
              <w:spacing w:after="0" w:line="240" w:lineRule="auto"/>
              <w:jc w:val="both"/>
              <w:rPr>
                <w:rFonts w:asciiTheme="minorHAnsi" w:hAnsiTheme="minorHAnsi" w:cs="Arial"/>
                <w:b/>
                <w:sz w:val="20"/>
                <w:szCs w:val="20"/>
              </w:rPr>
            </w:pPr>
          </w:p>
          <w:p w:rsidR="00065A55" w:rsidRPr="000843D0" w:rsidRDefault="00065A55" w:rsidP="00103474">
            <w:pPr>
              <w:pStyle w:val="Paragrafoelenco"/>
              <w:numPr>
                <w:ilvl w:val="1"/>
                <w:numId w:val="9"/>
              </w:numPr>
              <w:suppressAutoHyphens w:val="0"/>
              <w:spacing w:after="0" w:line="240" w:lineRule="auto"/>
              <w:ind w:left="323"/>
              <w:jc w:val="both"/>
              <w:rPr>
                <w:rFonts w:asciiTheme="minorHAnsi" w:hAnsiTheme="minorHAnsi" w:cs="Arial"/>
                <w:sz w:val="20"/>
                <w:szCs w:val="20"/>
              </w:rPr>
            </w:pPr>
            <w:r w:rsidRPr="000843D0">
              <w:rPr>
                <w:rFonts w:asciiTheme="minorHAnsi" w:hAnsiTheme="minorHAnsi" w:cs="Arial"/>
                <w:b/>
                <w:sz w:val="20"/>
                <w:szCs w:val="20"/>
              </w:rPr>
              <w:t xml:space="preserve">Elaborati prodotti: </w:t>
            </w:r>
          </w:p>
          <w:p w:rsidR="00065A55" w:rsidRPr="000843D0" w:rsidRDefault="00065A55" w:rsidP="003E1ABB">
            <w:pPr>
              <w:pStyle w:val="Paragrafoelenco"/>
              <w:numPr>
                <w:ilvl w:val="0"/>
                <w:numId w:val="54"/>
              </w:numPr>
              <w:suppressAutoHyphens w:val="0"/>
              <w:spacing w:after="0" w:line="240" w:lineRule="auto"/>
              <w:ind w:left="323"/>
              <w:rPr>
                <w:rFonts w:asciiTheme="minorHAnsi" w:hAnsiTheme="minorHAnsi" w:cs="Arial"/>
                <w:sz w:val="20"/>
                <w:szCs w:val="20"/>
              </w:rPr>
            </w:pPr>
            <w:r w:rsidRPr="000843D0">
              <w:rPr>
                <w:rFonts w:asciiTheme="minorHAnsi" w:hAnsiTheme="minorHAnsi" w:cs="Arial"/>
                <w:sz w:val="20"/>
                <w:szCs w:val="20"/>
              </w:rPr>
              <w:t>Strumenti per la ricognizione delle esigenze</w:t>
            </w:r>
          </w:p>
          <w:p w:rsidR="00065A55" w:rsidRPr="000843D0" w:rsidRDefault="00065A55" w:rsidP="00854815">
            <w:pPr>
              <w:pStyle w:val="Paragrafoelenco"/>
              <w:numPr>
                <w:ilvl w:val="0"/>
                <w:numId w:val="54"/>
              </w:numPr>
              <w:suppressAutoHyphens w:val="0"/>
              <w:spacing w:after="0" w:line="240" w:lineRule="auto"/>
              <w:ind w:left="323"/>
              <w:rPr>
                <w:rFonts w:asciiTheme="minorHAnsi" w:hAnsiTheme="minorHAnsi" w:cs="Arial"/>
                <w:sz w:val="20"/>
                <w:szCs w:val="20"/>
              </w:rPr>
            </w:pPr>
            <w:r w:rsidRPr="000843D0">
              <w:rPr>
                <w:rFonts w:asciiTheme="minorHAnsi" w:hAnsiTheme="minorHAnsi" w:cs="Arial"/>
                <w:sz w:val="20"/>
                <w:szCs w:val="20"/>
              </w:rPr>
              <w:t>Censimento delle esigenze in materia di edilizia scolastica</w:t>
            </w:r>
          </w:p>
          <w:p w:rsidR="00065A55" w:rsidRPr="000843D0" w:rsidRDefault="00065A55" w:rsidP="00854815">
            <w:pPr>
              <w:pStyle w:val="Paragrafoelenco"/>
              <w:numPr>
                <w:ilvl w:val="0"/>
                <w:numId w:val="54"/>
              </w:numPr>
              <w:suppressAutoHyphens w:val="0"/>
              <w:spacing w:after="0" w:line="240" w:lineRule="auto"/>
              <w:ind w:left="323"/>
              <w:rPr>
                <w:rFonts w:asciiTheme="minorHAnsi" w:hAnsiTheme="minorHAnsi" w:cs="Arial"/>
                <w:sz w:val="20"/>
                <w:szCs w:val="20"/>
              </w:rPr>
            </w:pPr>
            <w:r w:rsidRPr="000843D0">
              <w:rPr>
                <w:rFonts w:asciiTheme="minorHAnsi" w:hAnsiTheme="minorHAnsi" w:cs="Arial"/>
                <w:sz w:val="20"/>
                <w:szCs w:val="20"/>
              </w:rPr>
              <w:t>Graduatorie delle esigenze in materia di edilizia scolastica</w:t>
            </w:r>
          </w:p>
          <w:p w:rsidR="00317092" w:rsidRPr="000843D0" w:rsidRDefault="00317092">
            <w:pPr>
              <w:rPr>
                <w:rFonts w:asciiTheme="minorHAnsi" w:hAnsiTheme="minorHAnsi"/>
                <w:b/>
                <w:color w:val="auto"/>
                <w:sz w:val="20"/>
                <w:szCs w:val="20"/>
              </w:rPr>
            </w:pPr>
          </w:p>
          <w:p w:rsidR="00065A55" w:rsidRPr="005712E4" w:rsidRDefault="00145544" w:rsidP="005712E4">
            <w:pPr>
              <w:spacing w:after="0" w:line="240" w:lineRule="auto"/>
              <w:rPr>
                <w:rFonts w:asciiTheme="minorHAnsi" w:hAnsiTheme="minorHAnsi" w:cs="Arial"/>
                <w:b/>
                <w:sz w:val="20"/>
                <w:szCs w:val="20"/>
              </w:rPr>
            </w:pPr>
            <w:r w:rsidRPr="005712E4">
              <w:rPr>
                <w:rFonts w:asciiTheme="minorHAnsi" w:hAnsiTheme="minorHAnsi" w:cs="Arial"/>
                <w:b/>
                <w:sz w:val="20"/>
                <w:szCs w:val="20"/>
              </w:rPr>
              <w:t>SEZIONE NUVAL</w:t>
            </w:r>
          </w:p>
          <w:p w:rsidR="002C1F68" w:rsidRPr="000843D0" w:rsidRDefault="00145544" w:rsidP="00531DD5">
            <w:pPr>
              <w:pStyle w:val="Paragrafoelenco"/>
              <w:spacing w:after="0" w:line="240" w:lineRule="auto"/>
              <w:ind w:left="323"/>
              <w:jc w:val="both"/>
              <w:rPr>
                <w:rFonts w:asciiTheme="minorHAnsi" w:hAnsiTheme="minorHAnsi"/>
                <w:color w:val="auto"/>
                <w:sz w:val="20"/>
                <w:szCs w:val="20"/>
              </w:rPr>
            </w:pPr>
            <w:r w:rsidRPr="000843D0">
              <w:rPr>
                <w:rFonts w:asciiTheme="minorHAnsi" w:hAnsiTheme="minorHAnsi"/>
                <w:color w:val="auto"/>
                <w:sz w:val="20"/>
                <w:szCs w:val="20"/>
              </w:rPr>
              <w:t>I</w:t>
            </w:r>
            <w:r w:rsidR="006E4391">
              <w:rPr>
                <w:rFonts w:asciiTheme="minorHAnsi" w:hAnsiTheme="minorHAnsi"/>
                <w:color w:val="auto"/>
                <w:sz w:val="20"/>
                <w:szCs w:val="20"/>
              </w:rPr>
              <w:t>n</w:t>
            </w:r>
            <w:r w:rsidRPr="000843D0">
              <w:rPr>
                <w:rFonts w:asciiTheme="minorHAnsi" w:hAnsiTheme="minorHAnsi"/>
                <w:color w:val="auto"/>
                <w:sz w:val="20"/>
                <w:szCs w:val="20"/>
              </w:rPr>
              <w:t xml:space="preserve"> </w:t>
            </w:r>
            <w:r w:rsidR="00533886" w:rsidRPr="000843D0">
              <w:rPr>
                <w:rFonts w:asciiTheme="minorHAnsi" w:hAnsiTheme="minorHAnsi"/>
                <w:color w:val="auto"/>
                <w:sz w:val="20"/>
                <w:szCs w:val="20"/>
              </w:rPr>
              <w:t xml:space="preserve">occasione della predisposizione del Rapporto finale di valutazione della Politica regionale di sviluppo 2007/13, di cui al punto D.1, il </w:t>
            </w:r>
            <w:r w:rsidRPr="000843D0">
              <w:rPr>
                <w:rFonts w:asciiTheme="minorHAnsi" w:hAnsiTheme="minorHAnsi"/>
                <w:color w:val="auto"/>
                <w:sz w:val="20"/>
                <w:szCs w:val="20"/>
              </w:rPr>
              <w:t xml:space="preserve">NUVAL ha </w:t>
            </w:r>
            <w:r w:rsidR="00533886" w:rsidRPr="000843D0">
              <w:rPr>
                <w:rFonts w:asciiTheme="minorHAnsi" w:hAnsiTheme="minorHAnsi"/>
                <w:color w:val="auto"/>
                <w:sz w:val="20"/>
                <w:szCs w:val="20"/>
              </w:rPr>
              <w:t xml:space="preserve">inquadrato il </w:t>
            </w:r>
            <w:r w:rsidR="00533886" w:rsidRPr="000843D0">
              <w:rPr>
                <w:rFonts w:asciiTheme="minorHAnsi" w:hAnsiTheme="minorHAnsi"/>
                <w:b/>
                <w:color w:val="auto"/>
                <w:sz w:val="20"/>
                <w:szCs w:val="20"/>
              </w:rPr>
              <w:t>contesto</w:t>
            </w:r>
            <w:r w:rsidR="00533886" w:rsidRPr="000843D0">
              <w:rPr>
                <w:rFonts w:asciiTheme="minorHAnsi" w:hAnsiTheme="minorHAnsi"/>
                <w:color w:val="auto"/>
                <w:sz w:val="20"/>
                <w:szCs w:val="20"/>
              </w:rPr>
              <w:t xml:space="preserve"> in cui si è operato, con riferimento ai principali indicatori economici e sociali e agli effetti della crisi finanziaria che ha caratterizzato il settennio di programmazione </w:t>
            </w:r>
            <w:r w:rsidRPr="000843D0">
              <w:rPr>
                <w:rFonts w:asciiTheme="minorHAnsi" w:hAnsiTheme="minorHAnsi"/>
                <w:color w:val="auto"/>
                <w:sz w:val="20"/>
                <w:szCs w:val="20"/>
              </w:rPr>
              <w:t xml:space="preserve"> </w:t>
            </w:r>
          </w:p>
          <w:p w:rsidR="00533886" w:rsidRDefault="00145544" w:rsidP="002C1F68">
            <w:pPr>
              <w:pStyle w:val="Paragrafoelenco"/>
              <w:spacing w:after="0" w:line="240" w:lineRule="auto"/>
              <w:ind w:left="323"/>
              <w:jc w:val="both"/>
              <w:rPr>
                <w:rFonts w:asciiTheme="minorHAnsi" w:hAnsiTheme="minorHAnsi"/>
                <w:i/>
                <w:color w:val="auto"/>
                <w:sz w:val="20"/>
                <w:szCs w:val="20"/>
              </w:rPr>
            </w:pPr>
            <w:r w:rsidRPr="000843D0">
              <w:rPr>
                <w:rFonts w:asciiTheme="minorHAnsi" w:hAnsiTheme="minorHAnsi"/>
                <w:color w:val="auto"/>
                <w:sz w:val="20"/>
                <w:szCs w:val="20"/>
              </w:rPr>
              <w:t>(</w:t>
            </w:r>
            <w:r w:rsidRPr="000843D0">
              <w:rPr>
                <w:rFonts w:asciiTheme="minorHAnsi" w:hAnsiTheme="minorHAnsi"/>
                <w:i/>
                <w:color w:val="auto"/>
                <w:sz w:val="20"/>
                <w:szCs w:val="20"/>
              </w:rPr>
              <w:t xml:space="preserve">responsabile: </w:t>
            </w:r>
            <w:r w:rsidR="00CD5345" w:rsidRPr="000843D0">
              <w:rPr>
                <w:rFonts w:asciiTheme="minorHAnsi" w:hAnsiTheme="minorHAnsi"/>
                <w:i/>
                <w:color w:val="auto"/>
                <w:sz w:val="20"/>
                <w:szCs w:val="20"/>
              </w:rPr>
              <w:t xml:space="preserve">D. </w:t>
            </w:r>
            <w:r w:rsidR="00C443A6" w:rsidRPr="000843D0">
              <w:rPr>
                <w:rFonts w:asciiTheme="minorHAnsi" w:hAnsiTheme="minorHAnsi"/>
                <w:i/>
                <w:color w:val="auto"/>
                <w:sz w:val="20"/>
                <w:szCs w:val="20"/>
              </w:rPr>
              <w:t>Ceccarelli</w:t>
            </w:r>
            <w:r w:rsidRPr="000843D0">
              <w:rPr>
                <w:rFonts w:asciiTheme="minorHAnsi" w:hAnsiTheme="minorHAnsi"/>
                <w:i/>
                <w:color w:val="auto"/>
                <w:sz w:val="20"/>
                <w:szCs w:val="20"/>
              </w:rPr>
              <w:t>; coinvolgimento del Nucleo: 7</w:t>
            </w:r>
            <w:r w:rsidR="00E451DF">
              <w:rPr>
                <w:rFonts w:asciiTheme="minorHAnsi" w:hAnsiTheme="minorHAnsi"/>
                <w:i/>
                <w:color w:val="auto"/>
                <w:sz w:val="20"/>
                <w:szCs w:val="20"/>
              </w:rPr>
              <w:t>)</w:t>
            </w:r>
          </w:p>
          <w:p w:rsidR="00225564" w:rsidRPr="000843D0" w:rsidRDefault="00225564" w:rsidP="002C1F68">
            <w:pPr>
              <w:pStyle w:val="Paragrafoelenco"/>
              <w:spacing w:after="0" w:line="240" w:lineRule="auto"/>
              <w:ind w:left="323"/>
              <w:jc w:val="both"/>
              <w:rPr>
                <w:rFonts w:asciiTheme="minorHAnsi" w:hAnsiTheme="minorHAnsi"/>
                <w:i/>
                <w:color w:val="auto"/>
                <w:sz w:val="20"/>
                <w:szCs w:val="20"/>
              </w:rPr>
            </w:pPr>
          </w:p>
          <w:p w:rsidR="00CD5345" w:rsidRPr="000843D0" w:rsidRDefault="00CD5345" w:rsidP="00533886">
            <w:pPr>
              <w:spacing w:after="0" w:line="240" w:lineRule="auto"/>
              <w:ind w:left="191" w:hanging="142"/>
              <w:jc w:val="both"/>
              <w:rPr>
                <w:rFonts w:asciiTheme="minorHAnsi" w:hAnsiTheme="minorHAnsi"/>
                <w:i/>
                <w:color w:val="auto"/>
                <w:sz w:val="20"/>
                <w:szCs w:val="20"/>
              </w:rPr>
            </w:pPr>
          </w:p>
          <w:p w:rsidR="00994802" w:rsidRDefault="000F5AC2" w:rsidP="00531DD5">
            <w:pPr>
              <w:pStyle w:val="Paragrafoelenco"/>
              <w:spacing w:after="0" w:line="240" w:lineRule="auto"/>
              <w:ind w:left="397"/>
              <w:jc w:val="both"/>
              <w:rPr>
                <w:rFonts w:asciiTheme="minorHAnsi" w:hAnsiTheme="minorHAnsi"/>
                <w:color w:val="auto"/>
                <w:sz w:val="20"/>
                <w:szCs w:val="20"/>
              </w:rPr>
            </w:pPr>
            <w:r w:rsidRPr="000843D0">
              <w:rPr>
                <w:rFonts w:asciiTheme="minorHAnsi" w:hAnsiTheme="minorHAnsi"/>
                <w:color w:val="auto"/>
                <w:sz w:val="20"/>
                <w:szCs w:val="20"/>
              </w:rPr>
              <w:lastRenderedPageBreak/>
              <w:t xml:space="preserve">Il vista della definizione del </w:t>
            </w:r>
            <w:r w:rsidRPr="000843D0">
              <w:rPr>
                <w:rFonts w:asciiTheme="minorHAnsi" w:hAnsiTheme="minorHAnsi"/>
                <w:b/>
                <w:color w:val="auto"/>
                <w:sz w:val="20"/>
                <w:szCs w:val="20"/>
              </w:rPr>
              <w:t xml:space="preserve">Piano strategico </w:t>
            </w:r>
            <w:r w:rsidR="00933D85" w:rsidRPr="000843D0">
              <w:rPr>
                <w:rFonts w:asciiTheme="minorHAnsi" w:hAnsiTheme="minorHAnsi"/>
                <w:b/>
                <w:color w:val="auto"/>
                <w:sz w:val="20"/>
                <w:szCs w:val="20"/>
              </w:rPr>
              <w:t xml:space="preserve">regionale per </w:t>
            </w:r>
            <w:r w:rsidRPr="000843D0">
              <w:rPr>
                <w:rFonts w:asciiTheme="minorHAnsi" w:hAnsiTheme="minorHAnsi"/>
                <w:b/>
                <w:color w:val="auto"/>
                <w:sz w:val="20"/>
                <w:szCs w:val="20"/>
              </w:rPr>
              <w:t>la ferrovia</w:t>
            </w:r>
            <w:r w:rsidRPr="000843D0">
              <w:rPr>
                <w:rFonts w:asciiTheme="minorHAnsi" w:hAnsiTheme="minorHAnsi"/>
                <w:color w:val="auto"/>
                <w:sz w:val="20"/>
                <w:szCs w:val="20"/>
              </w:rPr>
              <w:t xml:space="preserve">, è stato chiesto al NUVAL di predisporre un documento di approfondimento riguardante le opportunità di finanziamento europee e statali </w:t>
            </w:r>
          </w:p>
          <w:p w:rsidR="00145544" w:rsidRPr="000843D0" w:rsidRDefault="000F5AC2" w:rsidP="00186858">
            <w:pPr>
              <w:pStyle w:val="Paragrafoelenco"/>
              <w:spacing w:after="0" w:line="240" w:lineRule="auto"/>
              <w:ind w:left="397"/>
              <w:jc w:val="both"/>
              <w:rPr>
                <w:rFonts w:asciiTheme="minorHAnsi" w:hAnsiTheme="minorHAnsi"/>
                <w:color w:val="auto"/>
                <w:sz w:val="20"/>
                <w:szCs w:val="20"/>
              </w:rPr>
            </w:pPr>
            <w:r w:rsidRPr="000843D0">
              <w:rPr>
                <w:rFonts w:asciiTheme="minorHAnsi" w:hAnsiTheme="minorHAnsi"/>
                <w:color w:val="auto"/>
                <w:sz w:val="20"/>
                <w:szCs w:val="20"/>
              </w:rPr>
              <w:t>(</w:t>
            </w:r>
            <w:r w:rsidRPr="000843D0">
              <w:rPr>
                <w:rFonts w:asciiTheme="minorHAnsi" w:hAnsiTheme="minorHAnsi"/>
                <w:i/>
                <w:color w:val="auto"/>
                <w:sz w:val="20"/>
                <w:szCs w:val="20"/>
              </w:rPr>
              <w:t xml:space="preserve">responsabile: </w:t>
            </w:r>
            <w:r w:rsidR="00CD5345" w:rsidRPr="000843D0">
              <w:rPr>
                <w:rFonts w:asciiTheme="minorHAnsi" w:hAnsiTheme="minorHAnsi"/>
                <w:i/>
                <w:color w:val="auto"/>
                <w:sz w:val="20"/>
                <w:szCs w:val="20"/>
              </w:rPr>
              <w:t xml:space="preserve">E. </w:t>
            </w:r>
            <w:r w:rsidRPr="000843D0">
              <w:rPr>
                <w:rFonts w:asciiTheme="minorHAnsi" w:hAnsiTheme="minorHAnsi"/>
                <w:i/>
                <w:color w:val="auto"/>
                <w:sz w:val="20"/>
                <w:szCs w:val="20"/>
              </w:rPr>
              <w:t>Mattei; coinvolgimento del Nucleo: 3</w:t>
            </w:r>
            <w:r w:rsidR="00E451DF">
              <w:rPr>
                <w:rFonts w:asciiTheme="minorHAnsi" w:hAnsiTheme="minorHAnsi"/>
                <w:color w:val="auto"/>
                <w:sz w:val="20"/>
                <w:szCs w:val="20"/>
              </w:rPr>
              <w:t>)</w:t>
            </w:r>
          </w:p>
        </w:tc>
      </w:tr>
      <w:tr w:rsidR="00E21AE5" w:rsidRPr="000843D0" w:rsidTr="009C5349">
        <w:tc>
          <w:tcPr>
            <w:tcW w:w="1491" w:type="dxa"/>
            <w:tcBorders>
              <w:left w:val="single" w:sz="2" w:space="0" w:color="000001"/>
              <w:bottom w:val="single" w:sz="2" w:space="0" w:color="000001"/>
            </w:tcBorders>
            <w:shd w:val="clear" w:color="auto" w:fill="EDEDED" w:themeFill="accent3" w:themeFillTint="33"/>
            <w:tcMar>
              <w:left w:w="36" w:type="dxa"/>
            </w:tcMar>
          </w:tcPr>
          <w:p w:rsidR="00E21AE5" w:rsidRPr="000843D0" w:rsidRDefault="00E21AE5">
            <w:pPr>
              <w:numPr>
                <w:ilvl w:val="0"/>
                <w:numId w:val="6"/>
              </w:numPr>
              <w:rPr>
                <w:rFonts w:asciiTheme="minorHAnsi" w:hAnsiTheme="minorHAnsi"/>
                <w:sz w:val="20"/>
                <w:szCs w:val="20"/>
              </w:rPr>
            </w:pPr>
          </w:p>
        </w:tc>
        <w:tc>
          <w:tcPr>
            <w:tcW w:w="2612" w:type="dxa"/>
            <w:tcBorders>
              <w:left w:val="single" w:sz="2" w:space="0" w:color="000001"/>
              <w:bottom w:val="single" w:sz="2" w:space="0" w:color="000001"/>
              <w:right w:val="single" w:sz="2" w:space="0" w:color="000001"/>
            </w:tcBorders>
            <w:shd w:val="clear" w:color="auto" w:fill="EDEDED" w:themeFill="accent3" w:themeFillTint="33"/>
            <w:tcMar>
              <w:left w:w="36" w:type="dxa"/>
            </w:tcMar>
          </w:tcPr>
          <w:p w:rsidR="00E21AE5" w:rsidRPr="000843D0" w:rsidRDefault="00E21AE5">
            <w:pPr>
              <w:rPr>
                <w:rFonts w:asciiTheme="minorHAnsi" w:hAnsiTheme="minorHAnsi"/>
                <w:b/>
                <w:bCs/>
                <w:color w:val="002060"/>
                <w:sz w:val="20"/>
                <w:szCs w:val="20"/>
              </w:rPr>
            </w:pPr>
            <w:r w:rsidRPr="000843D0">
              <w:rPr>
                <w:rFonts w:asciiTheme="minorHAnsi" w:hAnsiTheme="minorHAnsi"/>
                <w:b/>
                <w:bCs/>
                <w:color w:val="002060"/>
                <w:sz w:val="20"/>
                <w:szCs w:val="20"/>
              </w:rPr>
              <w:t>Supporto al processo di definizione dei Piani delle valutazioni</w:t>
            </w:r>
          </w:p>
          <w:p w:rsidR="00E21AE5" w:rsidRPr="000843D0" w:rsidRDefault="00E21AE5">
            <w:pPr>
              <w:pStyle w:val="Paragrafoelenco"/>
              <w:numPr>
                <w:ilvl w:val="0"/>
                <w:numId w:val="5"/>
              </w:numPr>
              <w:rPr>
                <w:rFonts w:asciiTheme="minorHAnsi" w:hAnsiTheme="minorHAnsi"/>
                <w:bCs/>
                <w:i/>
                <w:color w:val="002060"/>
                <w:sz w:val="20"/>
                <w:szCs w:val="20"/>
              </w:rPr>
            </w:pPr>
            <w:r w:rsidRPr="000843D0">
              <w:rPr>
                <w:rFonts w:asciiTheme="minorHAnsi" w:hAnsiTheme="minorHAnsi"/>
                <w:bCs/>
                <w:i/>
                <w:color w:val="002060"/>
                <w:sz w:val="20"/>
                <w:szCs w:val="20"/>
              </w:rPr>
              <w:t>per piani di valutazione si sensi della disciplina comunitaria e della politica di coesione nazionale</w:t>
            </w:r>
          </w:p>
          <w:p w:rsidR="00E21AE5" w:rsidRPr="000843D0" w:rsidRDefault="00E21AE5">
            <w:pPr>
              <w:pStyle w:val="Paragrafoelenco"/>
              <w:numPr>
                <w:ilvl w:val="0"/>
                <w:numId w:val="5"/>
              </w:numPr>
              <w:rPr>
                <w:rFonts w:asciiTheme="minorHAnsi" w:hAnsiTheme="minorHAnsi"/>
                <w:b/>
                <w:bCs/>
                <w:color w:val="002060"/>
                <w:sz w:val="20"/>
                <w:szCs w:val="20"/>
              </w:rPr>
            </w:pPr>
            <w:r w:rsidRPr="000843D0">
              <w:rPr>
                <w:rFonts w:asciiTheme="minorHAnsi" w:hAnsiTheme="minorHAnsi"/>
                <w:bCs/>
                <w:i/>
                <w:color w:val="002060"/>
                <w:sz w:val="20"/>
                <w:szCs w:val="20"/>
              </w:rPr>
              <w:t>per altre pianificazioni di valutazione</w:t>
            </w:r>
            <w:r w:rsidRPr="000843D0">
              <w:rPr>
                <w:rFonts w:asciiTheme="minorHAnsi" w:hAnsiTheme="minorHAnsi"/>
                <w:b/>
                <w:bCs/>
                <w:color w:val="002060"/>
                <w:sz w:val="20"/>
                <w:szCs w:val="20"/>
              </w:rPr>
              <w:t xml:space="preserve">   </w:t>
            </w:r>
          </w:p>
        </w:tc>
        <w:tc>
          <w:tcPr>
            <w:tcW w:w="5626" w:type="dxa"/>
            <w:tcBorders>
              <w:left w:val="single" w:sz="2" w:space="0" w:color="000001"/>
              <w:bottom w:val="single" w:sz="2" w:space="0" w:color="000001"/>
              <w:right w:val="single" w:sz="2" w:space="0" w:color="000001"/>
            </w:tcBorders>
            <w:shd w:val="clear" w:color="auto" w:fill="FFFFFF"/>
            <w:tcMar>
              <w:left w:w="38" w:type="dxa"/>
            </w:tcMar>
          </w:tcPr>
          <w:p w:rsidR="006033EC" w:rsidRPr="005712E4" w:rsidRDefault="006033EC" w:rsidP="005712E4">
            <w:pPr>
              <w:spacing w:after="0" w:line="240" w:lineRule="auto"/>
              <w:rPr>
                <w:rFonts w:asciiTheme="minorHAnsi" w:hAnsiTheme="minorHAnsi" w:cs="Arial"/>
                <w:b/>
                <w:sz w:val="20"/>
                <w:szCs w:val="20"/>
              </w:rPr>
            </w:pPr>
            <w:r w:rsidRPr="005712E4">
              <w:rPr>
                <w:rFonts w:asciiTheme="minorHAnsi" w:hAnsiTheme="minorHAnsi" w:cs="Arial"/>
                <w:b/>
                <w:sz w:val="20"/>
                <w:szCs w:val="20"/>
              </w:rPr>
              <w:t>SEZIONE NUVAL</w:t>
            </w:r>
          </w:p>
          <w:p w:rsidR="00EB7E7B" w:rsidRPr="000843D0" w:rsidRDefault="00531DD5" w:rsidP="00EB7E7B">
            <w:pPr>
              <w:spacing w:after="0" w:line="240" w:lineRule="auto"/>
              <w:ind w:left="290" w:hanging="284"/>
              <w:jc w:val="both"/>
              <w:rPr>
                <w:rFonts w:asciiTheme="minorHAnsi" w:hAnsiTheme="minorHAnsi"/>
                <w:color w:val="auto"/>
                <w:sz w:val="20"/>
                <w:szCs w:val="20"/>
              </w:rPr>
            </w:pPr>
            <w:r>
              <w:rPr>
                <w:rFonts w:asciiTheme="minorHAnsi" w:hAnsiTheme="minorHAnsi"/>
                <w:color w:val="auto"/>
                <w:sz w:val="20"/>
                <w:szCs w:val="20"/>
              </w:rPr>
              <w:t xml:space="preserve">      </w:t>
            </w:r>
            <w:r w:rsidR="00EB7E7B" w:rsidRPr="000843D0">
              <w:rPr>
                <w:rFonts w:asciiTheme="minorHAnsi" w:hAnsiTheme="minorHAnsi"/>
                <w:color w:val="auto"/>
                <w:sz w:val="20"/>
                <w:szCs w:val="20"/>
              </w:rPr>
              <w:t xml:space="preserve">Il </w:t>
            </w:r>
            <w:r w:rsidR="00EB7E7B" w:rsidRPr="000843D0">
              <w:rPr>
                <w:rFonts w:asciiTheme="minorHAnsi" w:hAnsiTheme="minorHAnsi"/>
                <w:b/>
                <w:color w:val="auto"/>
                <w:sz w:val="20"/>
                <w:szCs w:val="20"/>
              </w:rPr>
              <w:t>Piano unitario di valutazione (PUV) della Politica regionale di sviluppo 2014/20</w:t>
            </w:r>
            <w:r w:rsidR="00533886" w:rsidRPr="000843D0">
              <w:rPr>
                <w:rFonts w:asciiTheme="minorHAnsi" w:hAnsiTheme="minorHAnsi"/>
                <w:color w:val="auto"/>
                <w:sz w:val="20"/>
                <w:szCs w:val="20"/>
              </w:rPr>
              <w:t xml:space="preserve">, redatto </w:t>
            </w:r>
            <w:r w:rsidR="005D51AC" w:rsidRPr="000843D0">
              <w:rPr>
                <w:rFonts w:asciiTheme="minorHAnsi" w:hAnsiTheme="minorHAnsi"/>
                <w:color w:val="auto"/>
                <w:sz w:val="20"/>
                <w:szCs w:val="20"/>
              </w:rPr>
              <w:t xml:space="preserve">dal NUVAL, </w:t>
            </w:r>
            <w:r w:rsidR="00533886" w:rsidRPr="000843D0">
              <w:rPr>
                <w:rFonts w:asciiTheme="minorHAnsi" w:hAnsiTheme="minorHAnsi"/>
                <w:color w:val="auto"/>
                <w:sz w:val="20"/>
                <w:szCs w:val="20"/>
              </w:rPr>
              <w:t xml:space="preserve">è </w:t>
            </w:r>
            <w:r w:rsidR="005D51AC" w:rsidRPr="000843D0">
              <w:rPr>
                <w:rFonts w:asciiTheme="minorHAnsi" w:hAnsiTheme="minorHAnsi"/>
                <w:color w:val="auto"/>
                <w:sz w:val="20"/>
                <w:szCs w:val="20"/>
              </w:rPr>
              <w:t>stato approvato nel marzo 2016 ed è</w:t>
            </w:r>
            <w:r w:rsidR="00EB7E7B" w:rsidRPr="000843D0">
              <w:rPr>
                <w:rFonts w:asciiTheme="minorHAnsi" w:hAnsiTheme="minorHAnsi"/>
                <w:color w:val="auto"/>
                <w:sz w:val="20"/>
                <w:szCs w:val="20"/>
              </w:rPr>
              <w:t xml:space="preserve"> disponibile al seguente indirizzo:</w:t>
            </w:r>
          </w:p>
          <w:p w:rsidR="00EB7E7B" w:rsidRPr="000843D0" w:rsidRDefault="00E451DF" w:rsidP="00EB7E7B">
            <w:pPr>
              <w:spacing w:after="0" w:line="240" w:lineRule="auto"/>
              <w:ind w:left="290"/>
              <w:jc w:val="both"/>
              <w:rPr>
                <w:rFonts w:asciiTheme="minorHAnsi" w:hAnsiTheme="minorHAnsi"/>
                <w:color w:val="auto"/>
                <w:sz w:val="20"/>
                <w:szCs w:val="20"/>
              </w:rPr>
            </w:pPr>
            <w:hyperlink r:id="rId36" w:history="1">
              <w:r w:rsidR="00EB7E7B" w:rsidRPr="000843D0">
                <w:rPr>
                  <w:rFonts w:asciiTheme="minorHAnsi" w:hAnsiTheme="minorHAnsi"/>
                  <w:color w:val="auto"/>
                  <w:sz w:val="20"/>
                  <w:szCs w:val="20"/>
                </w:rPr>
                <w:t>http://www.regione.vda.it/europa/Politica_regionale_di_sviluppo_2014-20/Valutazione/default_i.aspx</w:t>
              </w:r>
            </w:hyperlink>
            <w:r>
              <w:rPr>
                <w:rFonts w:asciiTheme="minorHAnsi" w:hAnsiTheme="minorHAnsi"/>
                <w:color w:val="auto"/>
                <w:sz w:val="20"/>
                <w:szCs w:val="20"/>
              </w:rPr>
              <w:t xml:space="preserve"> )</w:t>
            </w:r>
          </w:p>
          <w:p w:rsidR="00E21AE5" w:rsidRPr="000843D0" w:rsidRDefault="00E21AE5">
            <w:pPr>
              <w:rPr>
                <w:rFonts w:asciiTheme="minorHAnsi" w:hAnsiTheme="minorHAnsi"/>
                <w:color w:val="000080"/>
                <w:sz w:val="20"/>
                <w:szCs w:val="20"/>
              </w:rPr>
            </w:pPr>
          </w:p>
        </w:tc>
      </w:tr>
      <w:tr w:rsidR="00E21AE5" w:rsidRPr="000843D0" w:rsidTr="009C5349">
        <w:tc>
          <w:tcPr>
            <w:tcW w:w="1491" w:type="dxa"/>
            <w:tcBorders>
              <w:left w:val="single" w:sz="2" w:space="0" w:color="000001"/>
              <w:bottom w:val="single" w:sz="2" w:space="0" w:color="000001"/>
            </w:tcBorders>
            <w:shd w:val="clear" w:color="auto" w:fill="EDEDED" w:themeFill="accent3" w:themeFillTint="33"/>
            <w:tcMar>
              <w:left w:w="36" w:type="dxa"/>
            </w:tcMar>
          </w:tcPr>
          <w:p w:rsidR="00E21AE5" w:rsidRPr="000843D0" w:rsidRDefault="00E21AE5">
            <w:pPr>
              <w:numPr>
                <w:ilvl w:val="0"/>
                <w:numId w:val="6"/>
              </w:numPr>
              <w:rPr>
                <w:rFonts w:asciiTheme="minorHAnsi" w:hAnsiTheme="minorHAnsi"/>
                <w:sz w:val="20"/>
                <w:szCs w:val="20"/>
              </w:rPr>
            </w:pPr>
          </w:p>
        </w:tc>
        <w:tc>
          <w:tcPr>
            <w:tcW w:w="2612" w:type="dxa"/>
            <w:tcBorders>
              <w:left w:val="single" w:sz="2" w:space="0" w:color="000001"/>
              <w:bottom w:val="single" w:sz="2" w:space="0" w:color="000001"/>
              <w:right w:val="single" w:sz="2" w:space="0" w:color="000001"/>
            </w:tcBorders>
            <w:shd w:val="clear" w:color="auto" w:fill="EDEDED" w:themeFill="accent3" w:themeFillTint="33"/>
            <w:tcMar>
              <w:left w:w="36" w:type="dxa"/>
            </w:tcMar>
          </w:tcPr>
          <w:p w:rsidR="00E21AE5" w:rsidRPr="000843D0" w:rsidRDefault="00E21AE5">
            <w:pPr>
              <w:rPr>
                <w:rFonts w:asciiTheme="minorHAnsi" w:hAnsiTheme="minorHAnsi"/>
                <w:b/>
                <w:bCs/>
                <w:color w:val="002060"/>
                <w:sz w:val="20"/>
                <w:szCs w:val="20"/>
              </w:rPr>
            </w:pPr>
            <w:r w:rsidRPr="000843D0">
              <w:rPr>
                <w:rFonts w:asciiTheme="minorHAnsi" w:hAnsiTheme="minorHAnsi"/>
                <w:b/>
                <w:bCs/>
                <w:color w:val="002060"/>
                <w:sz w:val="20"/>
                <w:szCs w:val="20"/>
              </w:rPr>
              <w:t xml:space="preserve">Verifica di progetti </w:t>
            </w:r>
            <w:r w:rsidRPr="000843D0">
              <w:rPr>
                <w:rFonts w:asciiTheme="minorHAnsi" w:hAnsiTheme="minorHAnsi"/>
                <w:bCs/>
                <w:color w:val="002060"/>
                <w:sz w:val="20"/>
                <w:szCs w:val="20"/>
              </w:rPr>
              <w:t>(</w:t>
            </w:r>
            <w:r w:rsidRPr="000843D0">
              <w:rPr>
                <w:rFonts w:asciiTheme="minorHAnsi" w:hAnsiTheme="minorHAnsi"/>
                <w:bCs/>
                <w:i/>
                <w:color w:val="002060"/>
                <w:sz w:val="20"/>
                <w:szCs w:val="20"/>
              </w:rPr>
              <w:t>visite in loco  e rapporti specifici sull’attuazione tecnico – amministrativa di progetti specifici</w:t>
            </w:r>
            <w:r w:rsidRPr="000843D0">
              <w:rPr>
                <w:rFonts w:asciiTheme="minorHAnsi" w:hAnsiTheme="minorHAnsi"/>
                <w:bCs/>
                <w:color w:val="002060"/>
                <w:sz w:val="20"/>
                <w:szCs w:val="20"/>
              </w:rPr>
              <w:t>)</w:t>
            </w:r>
          </w:p>
        </w:tc>
        <w:tc>
          <w:tcPr>
            <w:tcW w:w="5626" w:type="dxa"/>
            <w:tcBorders>
              <w:left w:val="single" w:sz="2" w:space="0" w:color="000001"/>
              <w:bottom w:val="single" w:sz="2" w:space="0" w:color="000001"/>
              <w:right w:val="single" w:sz="2" w:space="0" w:color="000001"/>
            </w:tcBorders>
            <w:shd w:val="clear" w:color="auto" w:fill="FFFFFF"/>
            <w:tcMar>
              <w:left w:w="38" w:type="dxa"/>
            </w:tcMar>
          </w:tcPr>
          <w:p w:rsidR="00EB7E7B" w:rsidRPr="005712E4" w:rsidRDefault="00EB7E7B" w:rsidP="005712E4">
            <w:pPr>
              <w:spacing w:after="0" w:line="240" w:lineRule="auto"/>
              <w:rPr>
                <w:rFonts w:asciiTheme="minorHAnsi" w:hAnsiTheme="minorHAnsi" w:cs="Arial"/>
                <w:b/>
                <w:sz w:val="20"/>
                <w:szCs w:val="20"/>
              </w:rPr>
            </w:pPr>
            <w:r w:rsidRPr="005712E4">
              <w:rPr>
                <w:rFonts w:asciiTheme="minorHAnsi" w:hAnsiTheme="minorHAnsi" w:cs="Arial"/>
                <w:b/>
                <w:sz w:val="20"/>
                <w:szCs w:val="20"/>
              </w:rPr>
              <w:t>SEZIONE NUVVOP</w:t>
            </w:r>
          </w:p>
          <w:p w:rsidR="00E528A9" w:rsidRPr="000843D0" w:rsidRDefault="00065A55" w:rsidP="00531DD5">
            <w:pPr>
              <w:pStyle w:val="Paragrafoelenco"/>
              <w:suppressAutoHyphens w:val="0"/>
              <w:spacing w:after="0" w:line="240" w:lineRule="auto"/>
              <w:ind w:left="290"/>
              <w:rPr>
                <w:rFonts w:asciiTheme="minorHAnsi" w:hAnsiTheme="minorHAnsi" w:cs="Arial"/>
                <w:b/>
                <w:sz w:val="20"/>
                <w:szCs w:val="20"/>
              </w:rPr>
            </w:pPr>
            <w:r w:rsidRPr="000843D0">
              <w:rPr>
                <w:rFonts w:asciiTheme="minorHAnsi" w:hAnsiTheme="minorHAnsi" w:cs="Arial"/>
                <w:sz w:val="20"/>
                <w:szCs w:val="20"/>
              </w:rPr>
              <w:t>Il NUVVOP ha fornito</w:t>
            </w:r>
            <w:r w:rsidRPr="000843D0">
              <w:rPr>
                <w:rFonts w:asciiTheme="minorHAnsi" w:hAnsiTheme="minorHAnsi" w:cs="Arial"/>
                <w:b/>
                <w:sz w:val="20"/>
                <w:szCs w:val="20"/>
              </w:rPr>
              <w:t xml:space="preserve"> supporto tecnico alle verifiche </w:t>
            </w:r>
          </w:p>
          <w:p w:rsidR="00065A55" w:rsidRDefault="00065A55" w:rsidP="002C1F68">
            <w:pPr>
              <w:suppressAutoHyphens w:val="0"/>
              <w:spacing w:after="0" w:line="240" w:lineRule="auto"/>
              <w:ind w:left="323"/>
              <w:rPr>
                <w:rFonts w:asciiTheme="minorHAnsi" w:hAnsiTheme="minorHAnsi" w:cs="Arial"/>
                <w:sz w:val="20"/>
                <w:szCs w:val="20"/>
              </w:rPr>
            </w:pPr>
            <w:r w:rsidRPr="000843D0">
              <w:rPr>
                <w:rFonts w:asciiTheme="minorHAnsi" w:hAnsiTheme="minorHAnsi" w:cs="Arial"/>
                <w:sz w:val="20"/>
                <w:szCs w:val="20"/>
              </w:rPr>
              <w:t>(</w:t>
            </w:r>
            <w:r w:rsidRPr="000843D0">
              <w:rPr>
                <w:rFonts w:asciiTheme="minorHAnsi" w:hAnsiTheme="minorHAnsi" w:cs="Arial"/>
                <w:i/>
                <w:sz w:val="20"/>
                <w:szCs w:val="20"/>
              </w:rPr>
              <w:t xml:space="preserve">responsabile M. </w:t>
            </w:r>
            <w:proofErr w:type="spellStart"/>
            <w:r w:rsidRPr="000843D0">
              <w:rPr>
                <w:rFonts w:asciiTheme="minorHAnsi" w:hAnsiTheme="minorHAnsi" w:cs="Arial"/>
                <w:i/>
                <w:sz w:val="20"/>
                <w:szCs w:val="20"/>
              </w:rPr>
              <w:t>Rosset</w:t>
            </w:r>
            <w:proofErr w:type="spellEnd"/>
            <w:r w:rsidRPr="000843D0">
              <w:rPr>
                <w:rFonts w:asciiTheme="minorHAnsi" w:hAnsiTheme="minorHAnsi" w:cs="Arial"/>
                <w:i/>
                <w:sz w:val="20"/>
                <w:szCs w:val="20"/>
              </w:rPr>
              <w:t>, componenti esterni, coinvolgimento del Nucleo: 3</w:t>
            </w:r>
            <w:r w:rsidRPr="000843D0">
              <w:rPr>
                <w:rFonts w:asciiTheme="minorHAnsi" w:hAnsiTheme="minorHAnsi" w:cs="Arial"/>
                <w:sz w:val="20"/>
                <w:szCs w:val="20"/>
              </w:rPr>
              <w:t>)</w:t>
            </w:r>
          </w:p>
          <w:p w:rsidR="00317092" w:rsidRPr="000843D0" w:rsidRDefault="00317092" w:rsidP="002C1F68">
            <w:pPr>
              <w:suppressAutoHyphens w:val="0"/>
              <w:spacing w:after="0" w:line="240" w:lineRule="auto"/>
              <w:ind w:left="323"/>
              <w:rPr>
                <w:rFonts w:asciiTheme="minorHAnsi" w:hAnsiTheme="minorHAnsi" w:cs="Arial"/>
                <w:b/>
                <w:sz w:val="20"/>
                <w:szCs w:val="20"/>
              </w:rPr>
            </w:pPr>
          </w:p>
          <w:p w:rsidR="00065A55" w:rsidRPr="000843D0" w:rsidRDefault="00065A55" w:rsidP="00E528A9">
            <w:pPr>
              <w:pStyle w:val="Paragrafoelenco"/>
              <w:numPr>
                <w:ilvl w:val="0"/>
                <w:numId w:val="59"/>
              </w:numPr>
              <w:suppressAutoHyphens w:val="0"/>
              <w:spacing w:after="0" w:line="240" w:lineRule="auto"/>
              <w:ind w:left="323"/>
              <w:jc w:val="both"/>
              <w:rPr>
                <w:rFonts w:asciiTheme="minorHAnsi" w:hAnsiTheme="minorHAnsi" w:cs="Arial"/>
                <w:sz w:val="20"/>
                <w:szCs w:val="20"/>
              </w:rPr>
            </w:pPr>
            <w:r w:rsidRPr="000843D0">
              <w:rPr>
                <w:rFonts w:asciiTheme="minorHAnsi" w:hAnsiTheme="minorHAnsi" w:cs="Arial"/>
                <w:sz w:val="20"/>
                <w:szCs w:val="20"/>
              </w:rPr>
              <w:t>Supporto alla verifica di studi di fattibilità;</w:t>
            </w:r>
          </w:p>
          <w:p w:rsidR="00065A55" w:rsidRPr="000843D0" w:rsidRDefault="00065A55" w:rsidP="00E528A9">
            <w:pPr>
              <w:pStyle w:val="Paragrafoelenco"/>
              <w:numPr>
                <w:ilvl w:val="0"/>
                <w:numId w:val="59"/>
              </w:numPr>
              <w:suppressAutoHyphens w:val="0"/>
              <w:spacing w:after="0" w:line="240" w:lineRule="auto"/>
              <w:ind w:left="323"/>
              <w:jc w:val="both"/>
              <w:rPr>
                <w:rFonts w:asciiTheme="minorHAnsi" w:hAnsiTheme="minorHAnsi" w:cs="Arial"/>
                <w:sz w:val="20"/>
                <w:szCs w:val="20"/>
              </w:rPr>
            </w:pPr>
            <w:r w:rsidRPr="000843D0">
              <w:rPr>
                <w:rFonts w:asciiTheme="minorHAnsi" w:hAnsiTheme="minorHAnsi" w:cs="Arial"/>
                <w:sz w:val="20"/>
                <w:szCs w:val="20"/>
              </w:rPr>
              <w:t xml:space="preserve">Supporto alla verifica e </w:t>
            </w:r>
            <w:r w:rsidR="003E1ABB" w:rsidRPr="000843D0">
              <w:rPr>
                <w:rFonts w:asciiTheme="minorHAnsi" w:hAnsiTheme="minorHAnsi" w:cs="Arial"/>
                <w:sz w:val="20"/>
                <w:szCs w:val="20"/>
              </w:rPr>
              <w:t>validazione dei progetti;</w:t>
            </w:r>
          </w:p>
          <w:p w:rsidR="00065A55" w:rsidRDefault="00065A55" w:rsidP="00E528A9">
            <w:pPr>
              <w:pStyle w:val="Paragrafoelenco"/>
              <w:numPr>
                <w:ilvl w:val="0"/>
                <w:numId w:val="59"/>
              </w:numPr>
              <w:suppressAutoHyphens w:val="0"/>
              <w:spacing w:after="0" w:line="240" w:lineRule="auto"/>
              <w:ind w:left="323"/>
              <w:jc w:val="both"/>
              <w:rPr>
                <w:rFonts w:asciiTheme="minorHAnsi" w:hAnsiTheme="minorHAnsi" w:cs="Arial"/>
                <w:sz w:val="20"/>
                <w:szCs w:val="20"/>
              </w:rPr>
            </w:pPr>
            <w:r w:rsidRPr="000843D0">
              <w:rPr>
                <w:rFonts w:asciiTheme="minorHAnsi" w:hAnsiTheme="minorHAnsi" w:cs="Arial"/>
                <w:sz w:val="20"/>
                <w:szCs w:val="20"/>
              </w:rPr>
              <w:t>Supporto alla verifiche in loco per rilevazione esigenze in materia di edilizia scolastica</w:t>
            </w:r>
          </w:p>
          <w:p w:rsidR="00317092" w:rsidRPr="000843D0" w:rsidRDefault="00317092" w:rsidP="005712E4">
            <w:pPr>
              <w:pStyle w:val="Paragrafoelenco"/>
              <w:suppressAutoHyphens w:val="0"/>
              <w:spacing w:after="0" w:line="240" w:lineRule="auto"/>
              <w:ind w:left="323"/>
              <w:jc w:val="both"/>
              <w:rPr>
                <w:rFonts w:asciiTheme="minorHAnsi" w:hAnsiTheme="minorHAnsi" w:cs="Arial"/>
                <w:sz w:val="20"/>
                <w:szCs w:val="20"/>
              </w:rPr>
            </w:pPr>
          </w:p>
          <w:p w:rsidR="00065A55" w:rsidRPr="000843D0" w:rsidRDefault="00065A55" w:rsidP="006E0B48">
            <w:pPr>
              <w:pStyle w:val="Paragrafoelenco"/>
              <w:numPr>
                <w:ilvl w:val="1"/>
                <w:numId w:val="8"/>
              </w:numPr>
              <w:suppressAutoHyphens w:val="0"/>
              <w:spacing w:after="0" w:line="240" w:lineRule="auto"/>
              <w:ind w:left="323"/>
              <w:jc w:val="both"/>
              <w:rPr>
                <w:rFonts w:asciiTheme="minorHAnsi" w:hAnsiTheme="minorHAnsi" w:cs="Arial"/>
                <w:sz w:val="20"/>
                <w:szCs w:val="20"/>
              </w:rPr>
            </w:pPr>
            <w:r w:rsidRPr="000843D0">
              <w:rPr>
                <w:rFonts w:asciiTheme="minorHAnsi" w:hAnsiTheme="minorHAnsi" w:cs="Arial"/>
                <w:b/>
                <w:sz w:val="20"/>
                <w:szCs w:val="20"/>
              </w:rPr>
              <w:t xml:space="preserve">Elaborati prodotti: </w:t>
            </w:r>
          </w:p>
          <w:p w:rsidR="00065A55" w:rsidRPr="000843D0" w:rsidRDefault="009B298A" w:rsidP="00854815">
            <w:pPr>
              <w:pStyle w:val="Paragrafoelenco"/>
              <w:numPr>
                <w:ilvl w:val="0"/>
                <w:numId w:val="55"/>
              </w:numPr>
              <w:suppressAutoHyphens w:val="0"/>
              <w:spacing w:after="0" w:line="240" w:lineRule="auto"/>
              <w:ind w:left="323"/>
              <w:rPr>
                <w:rFonts w:asciiTheme="minorHAnsi" w:hAnsiTheme="minorHAnsi"/>
                <w:color w:val="000080"/>
                <w:sz w:val="20"/>
                <w:szCs w:val="20"/>
              </w:rPr>
            </w:pPr>
            <w:r w:rsidRPr="000843D0">
              <w:rPr>
                <w:rFonts w:asciiTheme="minorHAnsi" w:hAnsiTheme="minorHAnsi" w:cs="Arial"/>
                <w:sz w:val="20"/>
                <w:szCs w:val="20"/>
              </w:rPr>
              <w:t xml:space="preserve">N. 6 rapporti di validazione e </w:t>
            </w:r>
            <w:r w:rsidR="00065A55" w:rsidRPr="000843D0">
              <w:rPr>
                <w:rFonts w:asciiTheme="minorHAnsi" w:hAnsiTheme="minorHAnsi" w:cs="Arial"/>
                <w:sz w:val="20"/>
                <w:szCs w:val="20"/>
              </w:rPr>
              <w:t>verifica</w:t>
            </w:r>
            <w:r w:rsidRPr="000843D0">
              <w:rPr>
                <w:rFonts w:asciiTheme="minorHAnsi" w:hAnsiTheme="minorHAnsi" w:cs="Arial"/>
                <w:sz w:val="20"/>
                <w:szCs w:val="20"/>
              </w:rPr>
              <w:t xml:space="preserve"> di progetto</w:t>
            </w:r>
          </w:p>
          <w:p w:rsidR="009B298A" w:rsidRPr="000843D0" w:rsidRDefault="009B298A" w:rsidP="00854815">
            <w:pPr>
              <w:pStyle w:val="Paragrafoelenco"/>
              <w:numPr>
                <w:ilvl w:val="0"/>
                <w:numId w:val="55"/>
              </w:numPr>
              <w:suppressAutoHyphens w:val="0"/>
              <w:spacing w:after="0" w:line="240" w:lineRule="auto"/>
              <w:ind w:left="323"/>
              <w:rPr>
                <w:rFonts w:asciiTheme="minorHAnsi" w:hAnsiTheme="minorHAnsi"/>
                <w:color w:val="000080"/>
                <w:sz w:val="20"/>
                <w:szCs w:val="20"/>
              </w:rPr>
            </w:pPr>
            <w:r w:rsidRPr="000843D0">
              <w:rPr>
                <w:rFonts w:asciiTheme="minorHAnsi" w:hAnsiTheme="minorHAnsi" w:cs="Arial"/>
                <w:sz w:val="20"/>
                <w:szCs w:val="20"/>
              </w:rPr>
              <w:t xml:space="preserve">N. 1 valutazione dei costi parametrici per le opere pubbliche; </w:t>
            </w:r>
          </w:p>
          <w:p w:rsidR="009B298A" w:rsidRPr="000843D0" w:rsidRDefault="009B298A" w:rsidP="00854815">
            <w:pPr>
              <w:pStyle w:val="Paragrafoelenco"/>
              <w:numPr>
                <w:ilvl w:val="0"/>
                <w:numId w:val="55"/>
              </w:numPr>
              <w:suppressAutoHyphens w:val="0"/>
              <w:spacing w:after="0" w:line="240" w:lineRule="auto"/>
              <w:ind w:left="323"/>
              <w:rPr>
                <w:rFonts w:asciiTheme="minorHAnsi" w:hAnsiTheme="minorHAnsi"/>
                <w:color w:val="000080"/>
                <w:sz w:val="20"/>
                <w:szCs w:val="20"/>
              </w:rPr>
            </w:pPr>
            <w:r w:rsidRPr="000843D0">
              <w:rPr>
                <w:rFonts w:asciiTheme="minorHAnsi" w:hAnsiTheme="minorHAnsi" w:cs="Arial"/>
                <w:sz w:val="20"/>
                <w:szCs w:val="20"/>
              </w:rPr>
              <w:t>n. 18 esiti di sopralluoghi sugli edifici scolastici di proprietà regionale;</w:t>
            </w:r>
          </w:p>
          <w:p w:rsidR="00154C02" w:rsidRPr="000843D0" w:rsidRDefault="009B298A" w:rsidP="00225564">
            <w:pPr>
              <w:pStyle w:val="Paragrafoelenco"/>
              <w:numPr>
                <w:ilvl w:val="0"/>
                <w:numId w:val="55"/>
              </w:numPr>
              <w:suppressAutoHyphens w:val="0"/>
              <w:spacing w:after="0" w:line="240" w:lineRule="auto"/>
              <w:ind w:left="323"/>
              <w:rPr>
                <w:rFonts w:asciiTheme="minorHAnsi" w:hAnsiTheme="minorHAnsi"/>
                <w:b/>
                <w:color w:val="000080"/>
                <w:sz w:val="20"/>
                <w:szCs w:val="20"/>
              </w:rPr>
            </w:pPr>
            <w:r w:rsidRPr="000843D0">
              <w:rPr>
                <w:rFonts w:asciiTheme="minorHAnsi" w:hAnsiTheme="minorHAnsi" w:cs="Arial"/>
                <w:sz w:val="20"/>
                <w:szCs w:val="20"/>
              </w:rPr>
              <w:t>n. 18 stime per la messa in sicurezza degli edifici sc</w:t>
            </w:r>
            <w:r w:rsidR="00E451DF">
              <w:rPr>
                <w:rFonts w:asciiTheme="minorHAnsi" w:hAnsiTheme="minorHAnsi" w:cs="Arial"/>
                <w:sz w:val="20"/>
                <w:szCs w:val="20"/>
              </w:rPr>
              <w:t>olastici di proprietà regionale</w:t>
            </w:r>
          </w:p>
        </w:tc>
      </w:tr>
      <w:tr w:rsidR="00E21AE5" w:rsidRPr="000843D0" w:rsidTr="009C5349">
        <w:tc>
          <w:tcPr>
            <w:tcW w:w="1491" w:type="dxa"/>
            <w:tcBorders>
              <w:left w:val="single" w:sz="2" w:space="0" w:color="000001"/>
              <w:bottom w:val="single" w:sz="2" w:space="0" w:color="000001"/>
            </w:tcBorders>
            <w:shd w:val="clear" w:color="auto" w:fill="EDEDED" w:themeFill="accent3" w:themeFillTint="33"/>
            <w:tcMar>
              <w:left w:w="36" w:type="dxa"/>
            </w:tcMar>
          </w:tcPr>
          <w:p w:rsidR="00E21AE5" w:rsidRPr="000843D0" w:rsidRDefault="00E21AE5">
            <w:pPr>
              <w:numPr>
                <w:ilvl w:val="0"/>
                <w:numId w:val="6"/>
              </w:numPr>
              <w:rPr>
                <w:rFonts w:asciiTheme="minorHAnsi" w:hAnsiTheme="minorHAnsi"/>
                <w:sz w:val="20"/>
                <w:szCs w:val="20"/>
              </w:rPr>
            </w:pPr>
          </w:p>
        </w:tc>
        <w:tc>
          <w:tcPr>
            <w:tcW w:w="2612" w:type="dxa"/>
            <w:tcBorders>
              <w:left w:val="single" w:sz="2" w:space="0" w:color="000001"/>
              <w:bottom w:val="single" w:sz="2" w:space="0" w:color="000001"/>
              <w:right w:val="single" w:sz="2" w:space="0" w:color="000001"/>
            </w:tcBorders>
            <w:shd w:val="clear" w:color="auto" w:fill="EDEDED" w:themeFill="accent3" w:themeFillTint="33"/>
            <w:tcMar>
              <w:left w:w="36" w:type="dxa"/>
            </w:tcMar>
          </w:tcPr>
          <w:p w:rsidR="00E21AE5" w:rsidRPr="000843D0" w:rsidRDefault="00E21AE5">
            <w:pPr>
              <w:rPr>
                <w:rFonts w:asciiTheme="minorHAnsi" w:hAnsiTheme="minorHAnsi"/>
                <w:i/>
                <w:iCs/>
                <w:color w:val="002060"/>
                <w:sz w:val="20"/>
                <w:szCs w:val="20"/>
              </w:rPr>
            </w:pPr>
            <w:r w:rsidRPr="000843D0">
              <w:rPr>
                <w:rFonts w:asciiTheme="minorHAnsi" w:hAnsiTheme="minorHAnsi"/>
                <w:b/>
                <w:bCs/>
                <w:i/>
                <w:color w:val="002060"/>
                <w:sz w:val="20"/>
                <w:szCs w:val="20"/>
              </w:rPr>
              <w:t>Supporto all'attuazione dei programmi  [</w:t>
            </w:r>
            <w:r w:rsidRPr="000843D0">
              <w:rPr>
                <w:rFonts w:asciiTheme="minorHAnsi" w:hAnsiTheme="minorHAnsi"/>
                <w:bCs/>
                <w:i/>
                <w:color w:val="002060"/>
                <w:sz w:val="20"/>
                <w:szCs w:val="20"/>
              </w:rPr>
              <w:t>contributi alla definizione di:</w:t>
            </w:r>
            <w:r w:rsidRPr="000843D0">
              <w:rPr>
                <w:rFonts w:asciiTheme="minorHAnsi" w:hAnsiTheme="minorHAnsi"/>
                <w:b/>
                <w:bCs/>
                <w:i/>
                <w:color w:val="002060"/>
                <w:sz w:val="20"/>
                <w:szCs w:val="20"/>
              </w:rPr>
              <w:t xml:space="preserve"> </w:t>
            </w:r>
            <w:r w:rsidRPr="000843D0">
              <w:rPr>
                <w:rFonts w:asciiTheme="minorHAnsi" w:hAnsiTheme="minorHAnsi"/>
                <w:i/>
                <w:iCs/>
                <w:color w:val="002060"/>
                <w:sz w:val="20"/>
                <w:szCs w:val="20"/>
              </w:rPr>
              <w:t>Bandi, criteri di avvisi pubblici, coinvolgimento a consultazioni partenariali attuative, selezione di progetti,</w:t>
            </w:r>
            <w:r w:rsidR="004A2182">
              <w:rPr>
                <w:rFonts w:asciiTheme="minorHAnsi" w:hAnsiTheme="minorHAnsi"/>
                <w:i/>
                <w:iCs/>
                <w:color w:val="002060"/>
                <w:sz w:val="20"/>
                <w:szCs w:val="20"/>
              </w:rPr>
              <w:t xml:space="preserve"> </w:t>
            </w:r>
            <w:proofErr w:type="spellStart"/>
            <w:r w:rsidRPr="000843D0">
              <w:rPr>
                <w:rFonts w:asciiTheme="minorHAnsi" w:hAnsiTheme="minorHAnsi"/>
                <w:i/>
                <w:iCs/>
                <w:color w:val="002060"/>
                <w:sz w:val="20"/>
                <w:szCs w:val="20"/>
              </w:rPr>
              <w:t>ecc</w:t>
            </w:r>
            <w:proofErr w:type="spellEnd"/>
            <w:r w:rsidRPr="000843D0">
              <w:rPr>
                <w:rFonts w:asciiTheme="minorHAnsi" w:hAnsiTheme="minorHAnsi"/>
                <w:i/>
                <w:iCs/>
                <w:color w:val="002060"/>
                <w:sz w:val="20"/>
                <w:szCs w:val="20"/>
              </w:rPr>
              <w:t>]</w:t>
            </w:r>
          </w:p>
        </w:tc>
        <w:tc>
          <w:tcPr>
            <w:tcW w:w="5626" w:type="dxa"/>
            <w:tcBorders>
              <w:left w:val="single" w:sz="2" w:space="0" w:color="000001"/>
              <w:bottom w:val="single" w:sz="2" w:space="0" w:color="000001"/>
              <w:right w:val="single" w:sz="2" w:space="0" w:color="000001"/>
            </w:tcBorders>
            <w:shd w:val="clear" w:color="auto" w:fill="FFFFFF"/>
            <w:tcMar>
              <w:left w:w="38" w:type="dxa"/>
            </w:tcMar>
          </w:tcPr>
          <w:p w:rsidR="00856DB4" w:rsidRPr="005712E4" w:rsidRDefault="00856DB4" w:rsidP="005712E4">
            <w:pPr>
              <w:spacing w:after="0" w:line="240" w:lineRule="auto"/>
              <w:rPr>
                <w:rFonts w:asciiTheme="minorHAnsi" w:hAnsiTheme="minorHAnsi" w:cs="Arial"/>
                <w:b/>
                <w:sz w:val="20"/>
                <w:szCs w:val="20"/>
              </w:rPr>
            </w:pPr>
            <w:r w:rsidRPr="005712E4">
              <w:rPr>
                <w:rFonts w:asciiTheme="minorHAnsi" w:hAnsiTheme="minorHAnsi" w:cs="Arial"/>
                <w:b/>
                <w:sz w:val="20"/>
                <w:szCs w:val="20"/>
              </w:rPr>
              <w:t>SEZIONE NUVVOP</w:t>
            </w:r>
          </w:p>
          <w:p w:rsidR="00EA6D3D" w:rsidRPr="00531DD5" w:rsidRDefault="00EA6D3D" w:rsidP="00531DD5">
            <w:pPr>
              <w:pStyle w:val="normal2"/>
              <w:ind w:left="286"/>
              <w:rPr>
                <w:rFonts w:asciiTheme="minorHAnsi" w:hAnsiTheme="minorHAnsi" w:cs="Arial"/>
                <w:bCs/>
                <w:sz w:val="20"/>
                <w:szCs w:val="20"/>
              </w:rPr>
            </w:pPr>
            <w:r w:rsidRPr="00531DD5">
              <w:rPr>
                <w:rFonts w:asciiTheme="minorHAnsi" w:eastAsia="SimSun" w:hAnsiTheme="minorHAnsi" w:cs="Arial"/>
                <w:color w:val="00000A"/>
                <w:sz w:val="20"/>
                <w:szCs w:val="20"/>
                <w:lang w:eastAsia="en-US"/>
              </w:rPr>
              <w:t>Il NUVVOP ha curato</w:t>
            </w:r>
            <w:r w:rsidRPr="00531DD5">
              <w:rPr>
                <w:rFonts w:asciiTheme="minorHAnsi" w:eastAsia="SimSun" w:hAnsiTheme="minorHAnsi" w:cs="Arial"/>
                <w:b/>
                <w:color w:val="00000A"/>
                <w:sz w:val="20"/>
                <w:szCs w:val="20"/>
                <w:lang w:eastAsia="en-US"/>
              </w:rPr>
              <w:t xml:space="preserve"> l’implementazione del sito internet istituzionale delle opere pubbliche.</w:t>
            </w:r>
          </w:p>
          <w:p w:rsidR="002C1F68" w:rsidRPr="00531DD5" w:rsidRDefault="00EA6D3D" w:rsidP="00EA6D3D">
            <w:pPr>
              <w:pStyle w:val="Paragrafoelenco"/>
              <w:suppressAutoHyphens w:val="0"/>
              <w:spacing w:after="0" w:line="240" w:lineRule="auto"/>
              <w:ind w:left="286"/>
              <w:jc w:val="both"/>
              <w:rPr>
                <w:rFonts w:asciiTheme="minorHAnsi" w:hAnsiTheme="minorHAnsi" w:cs="Arial"/>
                <w:sz w:val="20"/>
                <w:szCs w:val="20"/>
              </w:rPr>
            </w:pPr>
            <w:r w:rsidRPr="00531DD5">
              <w:rPr>
                <w:rFonts w:asciiTheme="minorHAnsi" w:hAnsiTheme="minorHAnsi" w:cs="Arial"/>
                <w:sz w:val="20"/>
                <w:szCs w:val="20"/>
              </w:rPr>
              <w:t>Al fine di fornire un’informazione completa e trasparente in merito alla programmazione dei lavori pubblici, è stata implementata nel sito istituzionale la sezione Opere pubbliche – Programmazione LLPP articolandola in: Programmazione corrente: aggiornata con i documenti della programmazione corrente in materia di lavori pubblici (Programma regionale di previsione dei lavori pubblici per il triennio e Piano regionale operativo annuale); Archivio: contenente i documenti relativi alle programmazioni precedenti (sia triennali che annuali) sino al 2010; Monitoraggio programmazione corrente: contenente lo stato di attuazione del Piano operativo annuale (aggiornamento trimestrale), le modifiche apportate al Programma di previsione triennale (aggiornamento annuale) e i raffronti tra le progr</w:t>
            </w:r>
            <w:r w:rsidR="00E451DF">
              <w:rPr>
                <w:rFonts w:asciiTheme="minorHAnsi" w:hAnsiTheme="minorHAnsi" w:cs="Arial"/>
                <w:sz w:val="20"/>
                <w:szCs w:val="20"/>
              </w:rPr>
              <w:t>ammazioni 2014/2016 – 2015/2017</w:t>
            </w:r>
          </w:p>
          <w:p w:rsidR="00EA6D3D" w:rsidRPr="00531DD5" w:rsidRDefault="00EA6D3D" w:rsidP="00EA6D3D">
            <w:pPr>
              <w:pStyle w:val="Paragrafoelenco"/>
              <w:suppressAutoHyphens w:val="0"/>
              <w:spacing w:after="0" w:line="240" w:lineRule="auto"/>
              <w:ind w:left="286"/>
              <w:jc w:val="both"/>
              <w:rPr>
                <w:rFonts w:asciiTheme="minorHAnsi" w:hAnsiTheme="minorHAnsi" w:cs="Arial"/>
                <w:sz w:val="20"/>
                <w:szCs w:val="20"/>
              </w:rPr>
            </w:pPr>
            <w:r w:rsidRPr="00531DD5">
              <w:rPr>
                <w:rFonts w:asciiTheme="minorHAnsi" w:hAnsiTheme="minorHAnsi" w:cs="Arial"/>
                <w:sz w:val="20"/>
                <w:szCs w:val="20"/>
              </w:rPr>
              <w:t xml:space="preserve"> (responsabile: F. Pagano; coinvolgimento del Nucleo: 5)</w:t>
            </w:r>
          </w:p>
          <w:p w:rsidR="00EA6D3D" w:rsidRDefault="00EA6D3D" w:rsidP="00EA6D3D">
            <w:pPr>
              <w:pStyle w:val="Paragrafoelenco"/>
              <w:suppressAutoHyphens w:val="0"/>
              <w:spacing w:after="0" w:line="240" w:lineRule="auto"/>
              <w:ind w:left="286"/>
              <w:jc w:val="both"/>
              <w:rPr>
                <w:rFonts w:asciiTheme="minorHAnsi" w:hAnsiTheme="minorHAnsi" w:cs="Arial"/>
                <w:sz w:val="20"/>
                <w:szCs w:val="20"/>
              </w:rPr>
            </w:pPr>
          </w:p>
          <w:p w:rsidR="00225564" w:rsidRPr="00531DD5" w:rsidRDefault="00225564" w:rsidP="00EA6D3D">
            <w:pPr>
              <w:pStyle w:val="Paragrafoelenco"/>
              <w:suppressAutoHyphens w:val="0"/>
              <w:spacing w:after="0" w:line="240" w:lineRule="auto"/>
              <w:ind w:left="286"/>
              <w:jc w:val="both"/>
              <w:rPr>
                <w:rFonts w:asciiTheme="minorHAnsi" w:hAnsiTheme="minorHAnsi" w:cs="Arial"/>
                <w:sz w:val="20"/>
                <w:szCs w:val="20"/>
              </w:rPr>
            </w:pPr>
          </w:p>
          <w:p w:rsidR="00EA6D3D" w:rsidRPr="00531DD5" w:rsidRDefault="00EA6D3D" w:rsidP="00EA6D3D">
            <w:pPr>
              <w:pStyle w:val="Paragrafoelenco"/>
              <w:suppressAutoHyphens w:val="0"/>
              <w:spacing w:after="0" w:line="240" w:lineRule="auto"/>
              <w:ind w:left="286"/>
              <w:jc w:val="both"/>
              <w:rPr>
                <w:rFonts w:asciiTheme="minorHAnsi" w:hAnsiTheme="minorHAnsi" w:cs="Arial"/>
                <w:b/>
                <w:sz w:val="20"/>
                <w:szCs w:val="20"/>
              </w:rPr>
            </w:pPr>
            <w:r w:rsidRPr="00531DD5">
              <w:rPr>
                <w:rFonts w:asciiTheme="minorHAnsi" w:hAnsiTheme="minorHAnsi" w:cs="Arial"/>
                <w:b/>
                <w:sz w:val="20"/>
                <w:szCs w:val="20"/>
              </w:rPr>
              <w:lastRenderedPageBreak/>
              <w:t>Output</w:t>
            </w:r>
          </w:p>
          <w:p w:rsidR="00EA6D3D" w:rsidRPr="00531DD5" w:rsidRDefault="00EA6D3D" w:rsidP="00856DB4">
            <w:pPr>
              <w:pStyle w:val="Paragrafoelenco"/>
              <w:numPr>
                <w:ilvl w:val="1"/>
                <w:numId w:val="8"/>
              </w:numPr>
              <w:suppressAutoHyphens w:val="0"/>
              <w:spacing w:after="0" w:line="240" w:lineRule="auto"/>
              <w:ind w:left="323"/>
              <w:rPr>
                <w:rFonts w:asciiTheme="minorHAnsi" w:hAnsiTheme="minorHAnsi" w:cs="Arial"/>
                <w:sz w:val="20"/>
                <w:szCs w:val="20"/>
              </w:rPr>
            </w:pPr>
            <w:r w:rsidRPr="00531DD5">
              <w:rPr>
                <w:rFonts w:asciiTheme="minorHAnsi" w:hAnsiTheme="minorHAnsi" w:cs="Arial"/>
                <w:sz w:val="20"/>
                <w:szCs w:val="20"/>
              </w:rPr>
              <w:t xml:space="preserve">Informazioni restituite nella Sezione internet dedicata, disponibile all’indirizzo </w:t>
            </w:r>
            <w:hyperlink r:id="rId37" w:history="1">
              <w:r w:rsidRPr="00531DD5">
                <w:rPr>
                  <w:rFonts w:asciiTheme="minorHAnsi" w:hAnsiTheme="minorHAnsi" w:cs="Arial"/>
                  <w:sz w:val="20"/>
                  <w:szCs w:val="20"/>
                </w:rPr>
                <w:t>http://www.regione.vda.it/operepubbliche/programmazione/default_i.asp</w:t>
              </w:r>
            </w:hyperlink>
            <w:r w:rsidRPr="00531DD5">
              <w:rPr>
                <w:rFonts w:asciiTheme="minorHAnsi" w:hAnsiTheme="minorHAnsi"/>
                <w:color w:val="auto"/>
                <w:sz w:val="20"/>
                <w:szCs w:val="20"/>
                <w:u w:val="single"/>
              </w:rPr>
              <w:t xml:space="preserve"> </w:t>
            </w:r>
          </w:p>
          <w:p w:rsidR="00856DB4" w:rsidRPr="005712E4" w:rsidRDefault="00FD0045" w:rsidP="005712E4">
            <w:pPr>
              <w:suppressAutoHyphens w:val="0"/>
              <w:spacing w:after="0" w:line="240" w:lineRule="auto"/>
              <w:ind w:left="286"/>
              <w:jc w:val="both"/>
              <w:rPr>
                <w:rFonts w:asciiTheme="minorHAnsi" w:hAnsiTheme="minorHAnsi"/>
                <w:color w:val="auto"/>
                <w:sz w:val="20"/>
                <w:szCs w:val="20"/>
                <w:u w:val="single"/>
              </w:rPr>
            </w:pPr>
            <w:r w:rsidRPr="00531DD5">
              <w:rPr>
                <w:rFonts w:asciiTheme="minorHAnsi" w:hAnsiTheme="minorHAnsi"/>
                <w:color w:val="auto"/>
                <w:sz w:val="20"/>
                <w:szCs w:val="20"/>
                <w:u w:val="single"/>
              </w:rPr>
              <w:t xml:space="preserve"> </w:t>
            </w:r>
          </w:p>
          <w:p w:rsidR="00856DB4" w:rsidRPr="00531DD5" w:rsidRDefault="00CD6671" w:rsidP="00531DD5">
            <w:pPr>
              <w:pStyle w:val="Paragrafoelenco"/>
              <w:suppressAutoHyphens w:val="0"/>
              <w:spacing w:after="0" w:line="276" w:lineRule="auto"/>
              <w:ind w:left="323"/>
              <w:jc w:val="both"/>
              <w:rPr>
                <w:rFonts w:asciiTheme="minorHAnsi" w:hAnsiTheme="minorHAnsi"/>
                <w:color w:val="auto"/>
                <w:sz w:val="20"/>
                <w:szCs w:val="20"/>
              </w:rPr>
            </w:pPr>
            <w:r w:rsidRPr="00531DD5">
              <w:rPr>
                <w:rFonts w:asciiTheme="minorHAnsi" w:hAnsiTheme="minorHAnsi"/>
                <w:color w:val="auto"/>
                <w:sz w:val="20"/>
                <w:szCs w:val="20"/>
              </w:rPr>
              <w:t>Il NUVVOP ha, inoltre, supportato l’</w:t>
            </w:r>
            <w:r w:rsidR="00856DB4" w:rsidRPr="00531DD5">
              <w:rPr>
                <w:rFonts w:asciiTheme="minorHAnsi" w:hAnsiTheme="minorHAnsi"/>
                <w:color w:val="auto"/>
                <w:sz w:val="20"/>
                <w:szCs w:val="20"/>
              </w:rPr>
              <w:t xml:space="preserve">attuazione degli  obiettivi strategici collegati alla gestione </w:t>
            </w:r>
            <w:r w:rsidRPr="00531DD5">
              <w:rPr>
                <w:rFonts w:asciiTheme="minorHAnsi" w:hAnsiTheme="minorHAnsi"/>
                <w:color w:val="auto"/>
                <w:sz w:val="20"/>
                <w:szCs w:val="20"/>
              </w:rPr>
              <w:t xml:space="preserve">dei </w:t>
            </w:r>
            <w:r w:rsidR="00856DB4" w:rsidRPr="00531DD5">
              <w:rPr>
                <w:rFonts w:asciiTheme="minorHAnsi" w:hAnsiTheme="minorHAnsi"/>
                <w:color w:val="auto"/>
                <w:sz w:val="20"/>
                <w:szCs w:val="20"/>
              </w:rPr>
              <w:t>fondi strutturali  per</w:t>
            </w:r>
            <w:r w:rsidRPr="00531DD5">
              <w:rPr>
                <w:rFonts w:asciiTheme="minorHAnsi" w:hAnsiTheme="minorHAnsi"/>
                <w:color w:val="auto"/>
                <w:sz w:val="20"/>
                <w:szCs w:val="20"/>
              </w:rPr>
              <w:t xml:space="preserve"> quanto concerne gli intervent</w:t>
            </w:r>
            <w:r w:rsidR="00E451DF">
              <w:rPr>
                <w:rFonts w:asciiTheme="minorHAnsi" w:hAnsiTheme="minorHAnsi"/>
                <w:color w:val="auto"/>
                <w:sz w:val="20"/>
                <w:szCs w:val="20"/>
              </w:rPr>
              <w:t xml:space="preserve">i di </w:t>
            </w:r>
            <w:proofErr w:type="spellStart"/>
            <w:r w:rsidR="00E451DF">
              <w:rPr>
                <w:rFonts w:asciiTheme="minorHAnsi" w:hAnsiTheme="minorHAnsi"/>
                <w:color w:val="auto"/>
                <w:sz w:val="20"/>
                <w:szCs w:val="20"/>
              </w:rPr>
              <w:t>efficientamento</w:t>
            </w:r>
            <w:proofErr w:type="spellEnd"/>
            <w:r w:rsidR="00E451DF">
              <w:rPr>
                <w:rFonts w:asciiTheme="minorHAnsi" w:hAnsiTheme="minorHAnsi"/>
                <w:color w:val="auto"/>
                <w:sz w:val="20"/>
                <w:szCs w:val="20"/>
              </w:rPr>
              <w:t xml:space="preserve"> energetico</w:t>
            </w:r>
          </w:p>
          <w:p w:rsidR="00856DB4" w:rsidRPr="00531DD5" w:rsidRDefault="00856DB4" w:rsidP="00C80BEB">
            <w:pPr>
              <w:suppressAutoHyphens w:val="0"/>
              <w:spacing w:after="0" w:line="240" w:lineRule="auto"/>
              <w:ind w:left="286"/>
              <w:jc w:val="both"/>
              <w:rPr>
                <w:rFonts w:asciiTheme="minorHAnsi" w:hAnsiTheme="minorHAnsi"/>
                <w:color w:val="auto"/>
                <w:sz w:val="20"/>
                <w:szCs w:val="20"/>
                <w:u w:val="single"/>
              </w:rPr>
            </w:pPr>
          </w:p>
          <w:p w:rsidR="00856DB4" w:rsidRPr="00531DD5" w:rsidRDefault="00856DB4" w:rsidP="00C80BEB">
            <w:pPr>
              <w:suppressAutoHyphens w:val="0"/>
              <w:spacing w:after="0" w:line="240" w:lineRule="auto"/>
              <w:ind w:left="286"/>
              <w:jc w:val="both"/>
              <w:rPr>
                <w:rFonts w:asciiTheme="minorHAnsi" w:hAnsiTheme="minorHAnsi"/>
                <w:color w:val="auto"/>
                <w:sz w:val="20"/>
                <w:szCs w:val="20"/>
                <w:u w:val="single"/>
              </w:rPr>
            </w:pPr>
          </w:p>
          <w:p w:rsidR="00FD0045" w:rsidRPr="005712E4" w:rsidRDefault="00FD0045" w:rsidP="005712E4">
            <w:pPr>
              <w:spacing w:after="0" w:line="240" w:lineRule="auto"/>
              <w:rPr>
                <w:rFonts w:asciiTheme="minorHAnsi" w:hAnsiTheme="minorHAnsi" w:cs="Arial"/>
                <w:b/>
                <w:sz w:val="20"/>
                <w:szCs w:val="20"/>
              </w:rPr>
            </w:pPr>
            <w:r w:rsidRPr="005712E4">
              <w:rPr>
                <w:rFonts w:asciiTheme="minorHAnsi" w:hAnsiTheme="minorHAnsi" w:cs="Arial"/>
                <w:b/>
                <w:sz w:val="20"/>
                <w:szCs w:val="20"/>
              </w:rPr>
              <w:t>SEZIONE NUVAL</w:t>
            </w:r>
          </w:p>
          <w:p w:rsidR="00FD0045" w:rsidRPr="00531DD5" w:rsidRDefault="00FD0045" w:rsidP="00531DD5">
            <w:pPr>
              <w:pStyle w:val="normal2"/>
              <w:ind w:left="323"/>
              <w:rPr>
                <w:rFonts w:asciiTheme="minorHAnsi" w:eastAsia="SimSun" w:hAnsiTheme="minorHAnsi" w:cs="Arial"/>
                <w:color w:val="00000A"/>
                <w:sz w:val="20"/>
                <w:szCs w:val="20"/>
                <w:lang w:eastAsia="en-US"/>
              </w:rPr>
            </w:pPr>
            <w:r w:rsidRPr="00531DD5">
              <w:rPr>
                <w:rFonts w:asciiTheme="minorHAnsi" w:eastAsia="SimSun" w:hAnsiTheme="minorHAnsi" w:cs="Arial"/>
                <w:color w:val="00000A"/>
                <w:sz w:val="20"/>
                <w:szCs w:val="20"/>
                <w:lang w:eastAsia="en-US"/>
              </w:rPr>
              <w:t>Il NUVAL svol</w:t>
            </w:r>
            <w:r w:rsidR="00591040" w:rsidRPr="00531DD5">
              <w:rPr>
                <w:rFonts w:asciiTheme="minorHAnsi" w:eastAsia="SimSun" w:hAnsiTheme="minorHAnsi" w:cs="Arial"/>
                <w:color w:val="00000A"/>
                <w:sz w:val="20"/>
                <w:szCs w:val="20"/>
                <w:lang w:eastAsia="en-US"/>
              </w:rPr>
              <w:t>ge</w:t>
            </w:r>
            <w:r w:rsidRPr="00531DD5">
              <w:rPr>
                <w:rFonts w:asciiTheme="minorHAnsi" w:eastAsia="SimSun" w:hAnsiTheme="minorHAnsi" w:cs="Arial"/>
                <w:color w:val="00000A"/>
                <w:sz w:val="20"/>
                <w:szCs w:val="20"/>
                <w:lang w:eastAsia="en-US"/>
              </w:rPr>
              <w:t xml:space="preserve"> attività di accompagnamento all</w:t>
            </w:r>
            <w:r w:rsidR="0083185D" w:rsidRPr="00531DD5">
              <w:rPr>
                <w:rFonts w:asciiTheme="minorHAnsi" w:eastAsia="SimSun" w:hAnsiTheme="minorHAnsi" w:cs="Arial"/>
                <w:color w:val="00000A"/>
                <w:sz w:val="20"/>
                <w:szCs w:val="20"/>
                <w:lang w:eastAsia="en-US"/>
              </w:rPr>
              <w:t>’</w:t>
            </w:r>
            <w:r w:rsidR="00606FB0" w:rsidRPr="00531DD5">
              <w:rPr>
                <w:rFonts w:asciiTheme="minorHAnsi" w:eastAsia="SimSun" w:hAnsiTheme="minorHAnsi" w:cs="Arial"/>
                <w:color w:val="00000A"/>
                <w:sz w:val="20"/>
                <w:szCs w:val="20"/>
                <w:lang w:eastAsia="en-US"/>
              </w:rPr>
              <w:t xml:space="preserve">attuazione </w:t>
            </w:r>
            <w:r w:rsidRPr="00531DD5">
              <w:rPr>
                <w:rFonts w:asciiTheme="minorHAnsi" w:eastAsia="SimSun" w:hAnsiTheme="minorHAnsi" w:cs="Arial"/>
                <w:color w:val="00000A"/>
                <w:sz w:val="20"/>
                <w:szCs w:val="20"/>
                <w:lang w:eastAsia="en-US"/>
              </w:rPr>
              <w:t>dei progetti strategici</w:t>
            </w:r>
            <w:r w:rsidR="00606FB0" w:rsidRPr="00531DD5">
              <w:rPr>
                <w:rFonts w:asciiTheme="minorHAnsi" w:eastAsia="SimSun" w:hAnsiTheme="minorHAnsi" w:cs="Arial"/>
                <w:color w:val="00000A"/>
                <w:sz w:val="20"/>
                <w:szCs w:val="20"/>
                <w:lang w:eastAsia="en-US"/>
              </w:rPr>
              <w:t xml:space="preserve"> regionali</w:t>
            </w:r>
            <w:r w:rsidR="00D64850" w:rsidRPr="00531DD5">
              <w:rPr>
                <w:rFonts w:asciiTheme="minorHAnsi" w:eastAsia="SimSun" w:hAnsiTheme="minorHAnsi" w:cs="Arial"/>
                <w:color w:val="00000A"/>
                <w:sz w:val="20"/>
                <w:szCs w:val="20"/>
                <w:lang w:eastAsia="en-US"/>
              </w:rPr>
              <w:t xml:space="preserve"> e particolarmente significativi</w:t>
            </w:r>
            <w:r w:rsidR="004C0030" w:rsidRPr="00531DD5">
              <w:rPr>
                <w:rFonts w:asciiTheme="minorHAnsi" w:eastAsia="SimSun" w:hAnsiTheme="minorHAnsi" w:cs="Arial"/>
                <w:color w:val="00000A"/>
                <w:sz w:val="20"/>
                <w:szCs w:val="20"/>
                <w:lang w:eastAsia="en-US"/>
              </w:rPr>
              <w:t>.</w:t>
            </w:r>
          </w:p>
          <w:p w:rsidR="004C0030" w:rsidRPr="00531DD5" w:rsidRDefault="0083185D" w:rsidP="00CD5345">
            <w:pPr>
              <w:pStyle w:val="normal2"/>
              <w:ind w:left="286"/>
              <w:rPr>
                <w:rFonts w:asciiTheme="minorHAnsi" w:eastAsia="SimSun" w:hAnsiTheme="minorHAnsi" w:cs="Arial"/>
                <w:color w:val="00000A"/>
                <w:sz w:val="20"/>
                <w:szCs w:val="20"/>
                <w:lang w:eastAsia="en-US"/>
              </w:rPr>
            </w:pPr>
            <w:r w:rsidRPr="00531DD5">
              <w:rPr>
                <w:rFonts w:asciiTheme="minorHAnsi" w:eastAsia="SimSun" w:hAnsiTheme="minorHAnsi" w:cs="Arial"/>
                <w:color w:val="00000A"/>
                <w:sz w:val="20"/>
                <w:szCs w:val="20"/>
                <w:lang w:eastAsia="en-US"/>
              </w:rPr>
              <w:t>In merito</w:t>
            </w:r>
            <w:r w:rsidR="004C0030" w:rsidRPr="00531DD5">
              <w:rPr>
                <w:rFonts w:asciiTheme="minorHAnsi" w:eastAsia="SimSun" w:hAnsiTheme="minorHAnsi" w:cs="Arial"/>
                <w:color w:val="00000A"/>
                <w:sz w:val="20"/>
                <w:szCs w:val="20"/>
                <w:lang w:eastAsia="en-US"/>
              </w:rPr>
              <w:t xml:space="preserve"> al progetto </w:t>
            </w:r>
            <w:r w:rsidR="0003103A" w:rsidRPr="00531DD5">
              <w:rPr>
                <w:rFonts w:asciiTheme="minorHAnsi" w:eastAsia="SimSun" w:hAnsiTheme="minorHAnsi" w:cs="Arial"/>
                <w:color w:val="00000A"/>
                <w:sz w:val="20"/>
                <w:szCs w:val="20"/>
                <w:lang w:eastAsia="en-US"/>
              </w:rPr>
              <w:t>‘</w:t>
            </w:r>
            <w:r w:rsidRPr="00531DD5">
              <w:rPr>
                <w:rFonts w:asciiTheme="minorHAnsi" w:eastAsia="SimSun" w:hAnsiTheme="minorHAnsi" w:cs="Arial"/>
                <w:b/>
                <w:color w:val="00000A"/>
                <w:sz w:val="20"/>
                <w:szCs w:val="20"/>
                <w:lang w:eastAsia="en-US"/>
              </w:rPr>
              <w:t>Bassa Via della Valle d’Aosta</w:t>
            </w:r>
            <w:r w:rsidR="0003103A" w:rsidRPr="00531DD5">
              <w:rPr>
                <w:rFonts w:asciiTheme="minorHAnsi" w:eastAsia="SimSun" w:hAnsiTheme="minorHAnsi" w:cs="Arial"/>
                <w:color w:val="00000A"/>
                <w:sz w:val="20"/>
                <w:szCs w:val="20"/>
                <w:lang w:eastAsia="en-US"/>
              </w:rPr>
              <w:t>’</w:t>
            </w:r>
            <w:r w:rsidRPr="00531DD5">
              <w:rPr>
                <w:rFonts w:asciiTheme="minorHAnsi" w:eastAsia="SimSun" w:hAnsiTheme="minorHAnsi" w:cs="Arial"/>
                <w:color w:val="00000A"/>
                <w:sz w:val="20"/>
                <w:szCs w:val="20"/>
                <w:lang w:eastAsia="en-US"/>
              </w:rPr>
              <w:t xml:space="preserve"> -</w:t>
            </w:r>
            <w:r w:rsidR="00FD0045" w:rsidRPr="00531DD5">
              <w:rPr>
                <w:rFonts w:asciiTheme="minorHAnsi" w:eastAsia="SimSun" w:hAnsiTheme="minorHAnsi" w:cs="Arial"/>
                <w:color w:val="00000A"/>
                <w:sz w:val="20"/>
                <w:szCs w:val="20"/>
                <w:lang w:eastAsia="en-US"/>
              </w:rPr>
              <w:t xml:space="preserve"> che è significativo per lo sviluppo della regione, in quanto segna un cambiamento culturale nell’interazione tra attori regionali e locali e rappresenta l’elem</w:t>
            </w:r>
            <w:r w:rsidR="006E4391">
              <w:rPr>
                <w:rFonts w:asciiTheme="minorHAnsi" w:eastAsia="SimSun" w:hAnsiTheme="minorHAnsi" w:cs="Arial"/>
                <w:color w:val="00000A"/>
                <w:sz w:val="20"/>
                <w:szCs w:val="20"/>
                <w:lang w:eastAsia="en-US"/>
              </w:rPr>
              <w:t>ento portante della strategia dell’</w:t>
            </w:r>
            <w:r w:rsidR="00FD0045" w:rsidRPr="00531DD5">
              <w:rPr>
                <w:rFonts w:asciiTheme="minorHAnsi" w:eastAsia="SimSun" w:hAnsiTheme="minorHAnsi" w:cs="Arial"/>
                <w:color w:val="00000A"/>
                <w:sz w:val="20"/>
                <w:szCs w:val="20"/>
                <w:lang w:eastAsia="en-US"/>
              </w:rPr>
              <w:t>area</w:t>
            </w:r>
            <w:r w:rsidR="006E4391">
              <w:rPr>
                <w:rFonts w:asciiTheme="minorHAnsi" w:eastAsia="SimSun" w:hAnsiTheme="minorHAnsi" w:cs="Arial"/>
                <w:color w:val="00000A"/>
                <w:sz w:val="20"/>
                <w:szCs w:val="20"/>
                <w:lang w:eastAsia="en-US"/>
              </w:rPr>
              <w:t xml:space="preserve"> interna</w:t>
            </w:r>
            <w:r w:rsidR="00FD0045" w:rsidRPr="00531DD5">
              <w:rPr>
                <w:rFonts w:asciiTheme="minorHAnsi" w:eastAsia="SimSun" w:hAnsiTheme="minorHAnsi" w:cs="Arial"/>
                <w:color w:val="00000A"/>
                <w:sz w:val="20"/>
                <w:szCs w:val="20"/>
                <w:lang w:eastAsia="en-US"/>
              </w:rPr>
              <w:t xml:space="preserve"> ‘Bassa Valle’</w:t>
            </w:r>
            <w:r w:rsidRPr="00531DD5">
              <w:rPr>
                <w:rFonts w:asciiTheme="minorHAnsi" w:eastAsia="SimSun" w:hAnsiTheme="minorHAnsi" w:cs="Arial"/>
                <w:color w:val="00000A"/>
                <w:sz w:val="20"/>
                <w:szCs w:val="20"/>
                <w:lang w:eastAsia="en-US"/>
              </w:rPr>
              <w:t xml:space="preserve"> -</w:t>
            </w:r>
            <w:r w:rsidR="00FD0045" w:rsidRPr="00531DD5">
              <w:rPr>
                <w:rFonts w:asciiTheme="minorHAnsi" w:eastAsia="SimSun" w:hAnsiTheme="minorHAnsi" w:cs="Arial"/>
                <w:color w:val="00000A"/>
                <w:sz w:val="20"/>
                <w:szCs w:val="20"/>
                <w:lang w:eastAsia="en-US"/>
              </w:rPr>
              <w:t xml:space="preserve"> </w:t>
            </w:r>
            <w:r w:rsidR="004C0030" w:rsidRPr="00531DD5">
              <w:rPr>
                <w:rFonts w:asciiTheme="minorHAnsi" w:eastAsia="SimSun" w:hAnsiTheme="minorHAnsi" w:cs="Arial"/>
                <w:color w:val="00000A"/>
                <w:sz w:val="20"/>
                <w:szCs w:val="20"/>
                <w:lang w:eastAsia="en-US"/>
              </w:rPr>
              <w:t xml:space="preserve"> il NUVAL ha </w:t>
            </w:r>
            <w:r w:rsidR="00C379F6" w:rsidRPr="00531DD5">
              <w:rPr>
                <w:rFonts w:asciiTheme="minorHAnsi" w:eastAsia="SimSun" w:hAnsiTheme="minorHAnsi" w:cs="Arial"/>
                <w:color w:val="00000A"/>
                <w:sz w:val="20"/>
                <w:szCs w:val="20"/>
                <w:lang w:eastAsia="en-US"/>
              </w:rPr>
              <w:t>formul</w:t>
            </w:r>
            <w:r w:rsidR="00803DBA" w:rsidRPr="00531DD5">
              <w:rPr>
                <w:rFonts w:asciiTheme="minorHAnsi" w:eastAsia="SimSun" w:hAnsiTheme="minorHAnsi" w:cs="Arial"/>
                <w:color w:val="00000A"/>
                <w:sz w:val="20"/>
                <w:szCs w:val="20"/>
                <w:lang w:eastAsia="en-US"/>
              </w:rPr>
              <w:t>a</w:t>
            </w:r>
            <w:r w:rsidR="00C379F6" w:rsidRPr="00531DD5">
              <w:rPr>
                <w:rFonts w:asciiTheme="minorHAnsi" w:eastAsia="SimSun" w:hAnsiTheme="minorHAnsi" w:cs="Arial"/>
                <w:color w:val="00000A"/>
                <w:sz w:val="20"/>
                <w:szCs w:val="20"/>
                <w:lang w:eastAsia="en-US"/>
              </w:rPr>
              <w:t>to</w:t>
            </w:r>
            <w:r w:rsidR="004C0030" w:rsidRPr="00531DD5">
              <w:rPr>
                <w:rFonts w:asciiTheme="minorHAnsi" w:eastAsia="SimSun" w:hAnsiTheme="minorHAnsi" w:cs="Arial"/>
                <w:color w:val="00000A"/>
                <w:sz w:val="20"/>
                <w:szCs w:val="20"/>
                <w:lang w:eastAsia="en-US"/>
              </w:rPr>
              <w:t xml:space="preserve"> osservazioni puntuali sulla </w:t>
            </w:r>
            <w:r w:rsidR="00591040" w:rsidRPr="00531DD5">
              <w:rPr>
                <w:rFonts w:asciiTheme="minorHAnsi" w:eastAsia="SimSun" w:hAnsiTheme="minorHAnsi" w:cs="Arial"/>
                <w:color w:val="00000A"/>
                <w:sz w:val="20"/>
                <w:szCs w:val="20"/>
                <w:lang w:eastAsia="en-US"/>
              </w:rPr>
              <w:t>S</w:t>
            </w:r>
            <w:r w:rsidR="004C0030" w:rsidRPr="00531DD5">
              <w:rPr>
                <w:rFonts w:asciiTheme="minorHAnsi" w:eastAsia="SimSun" w:hAnsiTheme="minorHAnsi" w:cs="Arial"/>
                <w:color w:val="00000A"/>
                <w:sz w:val="20"/>
                <w:szCs w:val="20"/>
                <w:lang w:eastAsia="en-US"/>
              </w:rPr>
              <w:t xml:space="preserve">trategia di marketing </w:t>
            </w:r>
            <w:r w:rsidR="00C379F6" w:rsidRPr="00531DD5">
              <w:rPr>
                <w:rFonts w:asciiTheme="minorHAnsi" w:eastAsia="SimSun" w:hAnsiTheme="minorHAnsi" w:cs="Arial"/>
                <w:color w:val="00000A"/>
                <w:sz w:val="20"/>
                <w:szCs w:val="20"/>
                <w:lang w:eastAsia="en-US"/>
              </w:rPr>
              <w:t>del progetto</w:t>
            </w:r>
            <w:r w:rsidR="00591040" w:rsidRPr="00531DD5">
              <w:rPr>
                <w:rFonts w:asciiTheme="minorHAnsi" w:eastAsia="SimSun" w:hAnsiTheme="minorHAnsi" w:cs="Arial"/>
                <w:color w:val="00000A"/>
                <w:sz w:val="20"/>
                <w:szCs w:val="20"/>
                <w:lang w:eastAsia="en-US"/>
              </w:rPr>
              <w:t>,</w:t>
            </w:r>
            <w:r w:rsidRPr="00531DD5">
              <w:rPr>
                <w:rFonts w:asciiTheme="minorHAnsi" w:eastAsia="SimSun" w:hAnsiTheme="minorHAnsi" w:cs="Arial"/>
                <w:color w:val="00000A"/>
                <w:sz w:val="20"/>
                <w:szCs w:val="20"/>
                <w:lang w:eastAsia="en-US"/>
              </w:rPr>
              <w:t xml:space="preserve"> avviando anche un’interazione con la società incar</w:t>
            </w:r>
            <w:r w:rsidR="00591040" w:rsidRPr="00531DD5">
              <w:rPr>
                <w:rFonts w:asciiTheme="minorHAnsi" w:eastAsia="SimSun" w:hAnsiTheme="minorHAnsi" w:cs="Arial"/>
                <w:color w:val="00000A"/>
                <w:sz w:val="20"/>
                <w:szCs w:val="20"/>
                <w:lang w:eastAsia="en-US"/>
              </w:rPr>
              <w:t xml:space="preserve">icata della predisposizione della </w:t>
            </w:r>
            <w:r w:rsidR="0003103A" w:rsidRPr="00531DD5">
              <w:rPr>
                <w:rFonts w:asciiTheme="minorHAnsi" w:eastAsia="SimSun" w:hAnsiTheme="minorHAnsi" w:cs="Arial"/>
                <w:color w:val="00000A"/>
                <w:sz w:val="20"/>
                <w:szCs w:val="20"/>
                <w:lang w:eastAsia="en-US"/>
              </w:rPr>
              <w:t>stessa</w:t>
            </w:r>
            <w:r w:rsidR="00591040" w:rsidRPr="00531DD5">
              <w:rPr>
                <w:rFonts w:asciiTheme="minorHAnsi" w:eastAsia="SimSun" w:hAnsiTheme="minorHAnsi" w:cs="Arial"/>
                <w:color w:val="00000A"/>
                <w:sz w:val="20"/>
                <w:szCs w:val="20"/>
                <w:lang w:eastAsia="en-US"/>
              </w:rPr>
              <w:t xml:space="preserve"> </w:t>
            </w:r>
            <w:r w:rsidR="004C0030" w:rsidRPr="00531DD5">
              <w:rPr>
                <w:rFonts w:asciiTheme="minorHAnsi" w:eastAsia="SimSun" w:hAnsiTheme="minorHAnsi" w:cs="Arial"/>
                <w:color w:val="00000A"/>
                <w:sz w:val="20"/>
                <w:szCs w:val="20"/>
                <w:lang w:eastAsia="en-US"/>
              </w:rPr>
              <w:t>(responsabile: E. Mattei; coinvolgimento del Nucleo: 5)</w:t>
            </w:r>
            <w:r w:rsidR="00D809E7" w:rsidRPr="00531DD5">
              <w:rPr>
                <w:rFonts w:asciiTheme="minorHAnsi" w:eastAsia="SimSun" w:hAnsiTheme="minorHAnsi" w:cs="Arial"/>
                <w:color w:val="00000A"/>
                <w:sz w:val="20"/>
                <w:szCs w:val="20"/>
                <w:lang w:eastAsia="en-US"/>
              </w:rPr>
              <w:t>.</w:t>
            </w:r>
          </w:p>
          <w:p w:rsidR="002C1F68" w:rsidRPr="00531DD5" w:rsidRDefault="00D64850" w:rsidP="0003103A">
            <w:pPr>
              <w:pStyle w:val="normal2"/>
              <w:ind w:left="286"/>
              <w:rPr>
                <w:rFonts w:asciiTheme="minorHAnsi" w:eastAsia="SimSun" w:hAnsiTheme="minorHAnsi" w:cs="Arial"/>
                <w:color w:val="00000A"/>
                <w:sz w:val="20"/>
                <w:szCs w:val="20"/>
                <w:lang w:eastAsia="en-US"/>
              </w:rPr>
            </w:pPr>
            <w:r w:rsidRPr="00531DD5">
              <w:rPr>
                <w:rFonts w:asciiTheme="minorHAnsi" w:eastAsia="SimSun" w:hAnsiTheme="minorHAnsi" w:cs="Arial"/>
                <w:color w:val="00000A"/>
                <w:sz w:val="20"/>
                <w:szCs w:val="20"/>
                <w:lang w:eastAsia="en-US"/>
              </w:rPr>
              <w:t>Particolare attenzione è stata rivolta, da parte del NUVAL, al progetto ‘</w:t>
            </w:r>
            <w:r w:rsidRPr="00531DD5">
              <w:rPr>
                <w:rFonts w:asciiTheme="minorHAnsi" w:eastAsia="SimSun" w:hAnsiTheme="minorHAnsi" w:cs="Arial"/>
                <w:b/>
                <w:color w:val="00000A"/>
                <w:sz w:val="20"/>
                <w:szCs w:val="20"/>
                <w:lang w:eastAsia="en-US"/>
              </w:rPr>
              <w:t>Aosta in bicicletta</w:t>
            </w:r>
            <w:r w:rsidRPr="00531DD5">
              <w:rPr>
                <w:rFonts w:asciiTheme="minorHAnsi" w:eastAsia="SimSun" w:hAnsiTheme="minorHAnsi" w:cs="Arial"/>
                <w:color w:val="00000A"/>
                <w:sz w:val="20"/>
                <w:szCs w:val="20"/>
                <w:lang w:eastAsia="en-US"/>
              </w:rPr>
              <w:t xml:space="preserve">’, che presenta connessioni significative con altri interventi che la Regione ha previsto di realizzare nel periodo 2014/20 e assume un ruolo rilevante per la mobilità e lo sviluppo turistico della città di Aosta. Nell’ambito di tale attività, il NUVAL è stato tenuto informato sul progetto del Comune di Aosta a valere sul ‘Bando periferie’, finanziato con le risorse del Fondo per lo sviluppo e la coesione 2014/20, per l’esigenza che i Progetti finanziati su tale bando siano messi in coerenza con il Progetto ‘Aosta in bicicletta’ </w:t>
            </w:r>
            <w:r w:rsidR="00E451DF">
              <w:rPr>
                <w:rFonts w:asciiTheme="minorHAnsi" w:eastAsia="SimSun" w:hAnsiTheme="minorHAnsi" w:cs="Arial"/>
                <w:color w:val="00000A"/>
                <w:sz w:val="20"/>
                <w:szCs w:val="20"/>
                <w:lang w:eastAsia="en-US"/>
              </w:rPr>
              <w:t>e con altri interventi</w:t>
            </w:r>
          </w:p>
          <w:p w:rsidR="00D64850" w:rsidRPr="00531DD5" w:rsidRDefault="00D64850" w:rsidP="0003103A">
            <w:pPr>
              <w:pStyle w:val="normal2"/>
              <w:ind w:left="286"/>
              <w:rPr>
                <w:rFonts w:asciiTheme="minorHAnsi" w:eastAsia="SimSun" w:hAnsiTheme="minorHAnsi" w:cs="Arial"/>
                <w:color w:val="00000A"/>
                <w:sz w:val="20"/>
                <w:szCs w:val="20"/>
                <w:lang w:eastAsia="en-US"/>
              </w:rPr>
            </w:pPr>
            <w:r w:rsidRPr="00531DD5">
              <w:rPr>
                <w:rFonts w:asciiTheme="minorHAnsi" w:eastAsia="SimSun" w:hAnsiTheme="minorHAnsi" w:cs="Arial"/>
                <w:color w:val="00000A"/>
                <w:sz w:val="20"/>
                <w:szCs w:val="20"/>
                <w:lang w:eastAsia="en-US"/>
              </w:rPr>
              <w:t xml:space="preserve">(responsabile: </w:t>
            </w:r>
            <w:r w:rsidR="0003103A" w:rsidRPr="00531DD5">
              <w:rPr>
                <w:rFonts w:asciiTheme="minorHAnsi" w:eastAsia="SimSun" w:hAnsiTheme="minorHAnsi" w:cs="Arial"/>
                <w:color w:val="00000A"/>
                <w:sz w:val="20"/>
                <w:szCs w:val="20"/>
                <w:lang w:eastAsia="en-US"/>
              </w:rPr>
              <w:t xml:space="preserve">E. </w:t>
            </w:r>
            <w:r w:rsidRPr="00531DD5">
              <w:rPr>
                <w:rFonts w:asciiTheme="minorHAnsi" w:eastAsia="SimSun" w:hAnsiTheme="minorHAnsi" w:cs="Arial"/>
                <w:color w:val="00000A"/>
                <w:sz w:val="20"/>
                <w:szCs w:val="20"/>
                <w:lang w:eastAsia="en-US"/>
              </w:rPr>
              <w:t>Mattei</w:t>
            </w:r>
            <w:r w:rsidR="00E451DF">
              <w:rPr>
                <w:rFonts w:asciiTheme="minorHAnsi" w:eastAsia="SimSun" w:hAnsiTheme="minorHAnsi" w:cs="Arial"/>
                <w:color w:val="00000A"/>
                <w:sz w:val="20"/>
                <w:szCs w:val="20"/>
                <w:lang w:eastAsia="en-US"/>
              </w:rPr>
              <w:t>; coinvolgimento del Nucleo: 3)</w:t>
            </w:r>
          </w:p>
          <w:p w:rsidR="004C0030" w:rsidRPr="00531DD5" w:rsidRDefault="004C0030" w:rsidP="004C0030">
            <w:pPr>
              <w:spacing w:after="0" w:line="240" w:lineRule="auto"/>
              <w:ind w:left="43"/>
              <w:jc w:val="both"/>
              <w:rPr>
                <w:rFonts w:asciiTheme="minorHAnsi" w:hAnsiTheme="minorHAnsi"/>
                <w:color w:val="auto"/>
                <w:sz w:val="20"/>
                <w:szCs w:val="20"/>
              </w:rPr>
            </w:pPr>
          </w:p>
          <w:p w:rsidR="00531DD5" w:rsidRPr="00531DD5" w:rsidRDefault="00D64850" w:rsidP="00531DD5">
            <w:pPr>
              <w:pStyle w:val="Paragrafoelenco"/>
              <w:spacing w:after="0" w:line="240" w:lineRule="auto"/>
              <w:ind w:left="323"/>
              <w:jc w:val="both"/>
              <w:rPr>
                <w:rFonts w:asciiTheme="minorHAnsi" w:hAnsiTheme="minorHAnsi"/>
                <w:color w:val="auto"/>
                <w:sz w:val="20"/>
                <w:szCs w:val="20"/>
              </w:rPr>
            </w:pPr>
            <w:r w:rsidRPr="00531DD5">
              <w:rPr>
                <w:rFonts w:asciiTheme="minorHAnsi" w:hAnsiTheme="minorHAnsi"/>
                <w:color w:val="auto"/>
                <w:sz w:val="20"/>
                <w:szCs w:val="20"/>
              </w:rPr>
              <w:t xml:space="preserve">Con l’intento </w:t>
            </w:r>
            <w:r w:rsidR="006816F5" w:rsidRPr="00531DD5">
              <w:rPr>
                <w:rFonts w:asciiTheme="minorHAnsi" w:hAnsiTheme="minorHAnsi"/>
                <w:color w:val="auto"/>
                <w:sz w:val="20"/>
                <w:szCs w:val="20"/>
              </w:rPr>
              <w:t>di supportare il processo attuativo del Programma di Sviluppo rurale</w:t>
            </w:r>
            <w:r w:rsidR="0003103A" w:rsidRPr="00531DD5">
              <w:rPr>
                <w:rFonts w:asciiTheme="minorHAnsi" w:hAnsiTheme="minorHAnsi"/>
                <w:color w:val="auto"/>
                <w:sz w:val="20"/>
                <w:szCs w:val="20"/>
              </w:rPr>
              <w:t xml:space="preserve"> 2014/20</w:t>
            </w:r>
            <w:r w:rsidR="006816F5" w:rsidRPr="00531DD5">
              <w:rPr>
                <w:rFonts w:asciiTheme="minorHAnsi" w:hAnsiTheme="minorHAnsi"/>
                <w:color w:val="auto"/>
                <w:sz w:val="20"/>
                <w:szCs w:val="20"/>
              </w:rPr>
              <w:t xml:space="preserve">, il NUVAL monitora l’attuazione della </w:t>
            </w:r>
            <w:r w:rsidR="006816F5" w:rsidRPr="00531DD5">
              <w:rPr>
                <w:rFonts w:asciiTheme="minorHAnsi" w:hAnsiTheme="minorHAnsi"/>
                <w:b/>
                <w:color w:val="auto"/>
                <w:sz w:val="20"/>
                <w:szCs w:val="20"/>
              </w:rPr>
              <w:t>Strategia di sviluppo locale</w:t>
            </w:r>
            <w:r w:rsidR="006816F5" w:rsidRPr="00531DD5">
              <w:rPr>
                <w:rFonts w:asciiTheme="minorHAnsi" w:hAnsiTheme="minorHAnsi"/>
                <w:color w:val="auto"/>
                <w:sz w:val="20"/>
                <w:szCs w:val="20"/>
              </w:rPr>
              <w:t>, da parte del GAL Valle d’Aosta. Considerate le tematiche su cui verte la Strategia di sviluppo locale, l’azione del NUVAL va</w:t>
            </w:r>
            <w:r w:rsidR="0003103A" w:rsidRPr="00531DD5">
              <w:rPr>
                <w:rFonts w:asciiTheme="minorHAnsi" w:hAnsiTheme="minorHAnsi"/>
                <w:color w:val="auto"/>
                <w:sz w:val="20"/>
                <w:szCs w:val="20"/>
              </w:rPr>
              <w:t>, tra l’altro,</w:t>
            </w:r>
            <w:r w:rsidR="006816F5" w:rsidRPr="00531DD5">
              <w:rPr>
                <w:rFonts w:asciiTheme="minorHAnsi" w:hAnsiTheme="minorHAnsi"/>
                <w:color w:val="auto"/>
                <w:sz w:val="20"/>
                <w:szCs w:val="20"/>
              </w:rPr>
              <w:t xml:space="preserve"> nella direzione di favorire l’integrazione della stessa con il Piano di marketing turistico regionale, con le Strategie di marketing dei progetti strategici ‘Bassa Via della Valle d’Aosta’ e ‘Rete cultura e turismo per la competitività’ e con quella che si sta definendo per l’area interna </w:t>
            </w:r>
            <w:proofErr w:type="spellStart"/>
            <w:r w:rsidR="006816F5" w:rsidRPr="00531DD5">
              <w:rPr>
                <w:rFonts w:asciiTheme="minorHAnsi" w:hAnsiTheme="minorHAnsi"/>
                <w:color w:val="auto"/>
                <w:sz w:val="20"/>
                <w:szCs w:val="20"/>
              </w:rPr>
              <w:t>Grand</w:t>
            </w:r>
            <w:r w:rsidR="00092F2C" w:rsidRPr="00531DD5">
              <w:rPr>
                <w:rFonts w:asciiTheme="minorHAnsi" w:hAnsiTheme="minorHAnsi"/>
                <w:color w:val="auto"/>
                <w:sz w:val="20"/>
                <w:szCs w:val="20"/>
              </w:rPr>
              <w:t>-</w:t>
            </w:r>
            <w:r w:rsidR="006816F5" w:rsidRPr="00531DD5">
              <w:rPr>
                <w:rFonts w:asciiTheme="minorHAnsi" w:hAnsiTheme="minorHAnsi"/>
                <w:color w:val="auto"/>
                <w:sz w:val="20"/>
                <w:szCs w:val="20"/>
              </w:rPr>
              <w:t>Paradis</w:t>
            </w:r>
            <w:proofErr w:type="spellEnd"/>
            <w:r w:rsidR="006F6BF3" w:rsidRPr="00531DD5">
              <w:rPr>
                <w:rFonts w:asciiTheme="minorHAnsi" w:hAnsiTheme="minorHAnsi"/>
                <w:color w:val="auto"/>
                <w:sz w:val="20"/>
                <w:szCs w:val="20"/>
              </w:rPr>
              <w:t xml:space="preserve"> </w:t>
            </w:r>
          </w:p>
          <w:p w:rsidR="006816F5" w:rsidRPr="00531DD5" w:rsidRDefault="006F6BF3" w:rsidP="00531DD5">
            <w:pPr>
              <w:pStyle w:val="Paragrafoelenco"/>
              <w:spacing w:after="0" w:line="240" w:lineRule="auto"/>
              <w:ind w:left="323"/>
              <w:jc w:val="both"/>
              <w:rPr>
                <w:rFonts w:asciiTheme="minorHAnsi" w:hAnsiTheme="minorHAnsi"/>
                <w:color w:val="auto"/>
                <w:sz w:val="20"/>
                <w:szCs w:val="20"/>
              </w:rPr>
            </w:pPr>
            <w:r w:rsidRPr="00531DD5">
              <w:rPr>
                <w:rFonts w:asciiTheme="minorHAnsi" w:hAnsiTheme="minorHAnsi"/>
                <w:color w:val="auto"/>
                <w:sz w:val="20"/>
                <w:szCs w:val="20"/>
              </w:rPr>
              <w:t xml:space="preserve">(responsabile: </w:t>
            </w:r>
            <w:r w:rsidR="0003103A" w:rsidRPr="00531DD5">
              <w:rPr>
                <w:rFonts w:asciiTheme="minorHAnsi" w:hAnsiTheme="minorHAnsi"/>
                <w:color w:val="auto"/>
                <w:sz w:val="20"/>
                <w:szCs w:val="20"/>
              </w:rPr>
              <w:t xml:space="preserve">A. </w:t>
            </w:r>
            <w:r w:rsidRPr="00531DD5">
              <w:rPr>
                <w:rFonts w:asciiTheme="minorHAnsi" w:hAnsiTheme="minorHAnsi"/>
                <w:color w:val="auto"/>
                <w:sz w:val="20"/>
                <w:szCs w:val="20"/>
              </w:rPr>
              <w:t>Rota</w:t>
            </w:r>
            <w:r w:rsidR="00E451DF">
              <w:rPr>
                <w:rFonts w:asciiTheme="minorHAnsi" w:hAnsiTheme="minorHAnsi"/>
                <w:color w:val="auto"/>
                <w:sz w:val="20"/>
                <w:szCs w:val="20"/>
              </w:rPr>
              <w:t>; coinvolgimento del Nucleo: 3)</w:t>
            </w:r>
          </w:p>
          <w:p w:rsidR="00FD0045" w:rsidRPr="00531DD5" w:rsidRDefault="00FD0045" w:rsidP="00FD0045">
            <w:pPr>
              <w:spacing w:after="0" w:line="240" w:lineRule="auto"/>
              <w:rPr>
                <w:rFonts w:asciiTheme="minorHAnsi" w:hAnsiTheme="minorHAnsi"/>
                <w:color w:val="auto"/>
                <w:sz w:val="20"/>
                <w:szCs w:val="20"/>
              </w:rPr>
            </w:pPr>
          </w:p>
          <w:p w:rsidR="002C1F68" w:rsidRPr="00531DD5" w:rsidRDefault="00FD0045" w:rsidP="00531DD5">
            <w:pPr>
              <w:pStyle w:val="Paragrafoelenco"/>
              <w:spacing w:after="0" w:line="240" w:lineRule="auto"/>
              <w:ind w:left="323"/>
              <w:jc w:val="both"/>
              <w:rPr>
                <w:rFonts w:asciiTheme="minorHAnsi" w:hAnsiTheme="minorHAnsi"/>
                <w:color w:val="auto"/>
                <w:sz w:val="20"/>
                <w:szCs w:val="20"/>
              </w:rPr>
            </w:pPr>
            <w:r w:rsidRPr="00531DD5">
              <w:rPr>
                <w:rFonts w:asciiTheme="minorHAnsi" w:hAnsiTheme="minorHAnsi"/>
                <w:color w:val="auto"/>
                <w:sz w:val="20"/>
                <w:szCs w:val="20"/>
              </w:rPr>
              <w:t xml:space="preserve">Il NUVAL è stato tenuto informato </w:t>
            </w:r>
            <w:r w:rsidR="00B335A9" w:rsidRPr="00531DD5">
              <w:rPr>
                <w:rFonts w:asciiTheme="minorHAnsi" w:hAnsiTheme="minorHAnsi"/>
                <w:color w:val="auto"/>
                <w:sz w:val="20"/>
                <w:szCs w:val="20"/>
              </w:rPr>
              <w:t>de</w:t>
            </w:r>
            <w:r w:rsidRPr="00531DD5">
              <w:rPr>
                <w:rFonts w:asciiTheme="minorHAnsi" w:hAnsiTheme="minorHAnsi"/>
                <w:color w:val="auto"/>
                <w:sz w:val="20"/>
                <w:szCs w:val="20"/>
              </w:rPr>
              <w:t xml:space="preserve">gli </w:t>
            </w:r>
            <w:r w:rsidRPr="00531DD5">
              <w:rPr>
                <w:rFonts w:asciiTheme="minorHAnsi" w:hAnsiTheme="minorHAnsi"/>
                <w:b/>
                <w:color w:val="auto"/>
                <w:sz w:val="20"/>
                <w:szCs w:val="20"/>
              </w:rPr>
              <w:t>esiti dei Comitati di sorveglianza</w:t>
            </w:r>
            <w:r w:rsidRPr="00531DD5">
              <w:rPr>
                <w:rFonts w:asciiTheme="minorHAnsi" w:hAnsiTheme="minorHAnsi"/>
                <w:color w:val="auto"/>
                <w:sz w:val="20"/>
                <w:szCs w:val="20"/>
              </w:rPr>
              <w:t xml:space="preserve"> dei Programmi cofinanziati, anche al fine di fornire </w:t>
            </w:r>
            <w:r w:rsidR="00B335A9" w:rsidRPr="00531DD5">
              <w:rPr>
                <w:rFonts w:asciiTheme="minorHAnsi" w:hAnsiTheme="minorHAnsi"/>
                <w:color w:val="auto"/>
                <w:sz w:val="20"/>
                <w:szCs w:val="20"/>
              </w:rPr>
              <w:t>il proprio contributo ad un miglioramento del</w:t>
            </w:r>
            <w:r w:rsidRPr="00531DD5">
              <w:rPr>
                <w:rFonts w:asciiTheme="minorHAnsi" w:hAnsiTheme="minorHAnsi"/>
                <w:color w:val="auto"/>
                <w:sz w:val="20"/>
                <w:szCs w:val="20"/>
              </w:rPr>
              <w:t xml:space="preserve">l’attuazione degli stessi </w:t>
            </w:r>
          </w:p>
          <w:p w:rsidR="00FD0045" w:rsidRPr="00531DD5" w:rsidRDefault="00FD0045" w:rsidP="002C1F68">
            <w:pPr>
              <w:pStyle w:val="Paragrafoelenco"/>
              <w:spacing w:after="0" w:line="240" w:lineRule="auto"/>
              <w:ind w:left="360"/>
              <w:jc w:val="both"/>
              <w:rPr>
                <w:rFonts w:asciiTheme="minorHAnsi" w:hAnsiTheme="minorHAnsi"/>
                <w:color w:val="auto"/>
                <w:sz w:val="20"/>
                <w:szCs w:val="20"/>
              </w:rPr>
            </w:pPr>
            <w:r w:rsidRPr="00531DD5">
              <w:rPr>
                <w:rFonts w:asciiTheme="minorHAnsi" w:hAnsiTheme="minorHAnsi"/>
                <w:color w:val="auto"/>
                <w:sz w:val="20"/>
                <w:szCs w:val="20"/>
              </w:rPr>
              <w:t>(</w:t>
            </w:r>
            <w:r w:rsidR="00B335A9" w:rsidRPr="00531DD5">
              <w:rPr>
                <w:rFonts w:asciiTheme="minorHAnsi" w:hAnsiTheme="minorHAnsi"/>
                <w:color w:val="auto"/>
                <w:sz w:val="20"/>
                <w:szCs w:val="20"/>
              </w:rPr>
              <w:t xml:space="preserve">responsabili: </w:t>
            </w:r>
            <w:r w:rsidR="0003103A" w:rsidRPr="00531DD5">
              <w:rPr>
                <w:rFonts w:asciiTheme="minorHAnsi" w:hAnsiTheme="minorHAnsi"/>
                <w:color w:val="auto"/>
                <w:sz w:val="20"/>
                <w:szCs w:val="20"/>
              </w:rPr>
              <w:t xml:space="preserve">M. </w:t>
            </w:r>
            <w:r w:rsidR="00B335A9" w:rsidRPr="00531DD5">
              <w:rPr>
                <w:rFonts w:asciiTheme="minorHAnsi" w:hAnsiTheme="minorHAnsi"/>
                <w:color w:val="auto"/>
                <w:sz w:val="20"/>
                <w:szCs w:val="20"/>
              </w:rPr>
              <w:t xml:space="preserve">Riccardi, </w:t>
            </w:r>
            <w:r w:rsidR="0003103A" w:rsidRPr="00531DD5">
              <w:rPr>
                <w:rFonts w:asciiTheme="minorHAnsi" w:hAnsiTheme="minorHAnsi"/>
                <w:color w:val="auto"/>
                <w:sz w:val="20"/>
                <w:szCs w:val="20"/>
              </w:rPr>
              <w:t xml:space="preserve">M. </w:t>
            </w:r>
            <w:proofErr w:type="spellStart"/>
            <w:r w:rsidRPr="00531DD5">
              <w:rPr>
                <w:rFonts w:asciiTheme="minorHAnsi" w:hAnsiTheme="minorHAnsi"/>
                <w:color w:val="auto"/>
                <w:sz w:val="20"/>
                <w:szCs w:val="20"/>
              </w:rPr>
              <w:t>Cadin</w:t>
            </w:r>
            <w:proofErr w:type="spellEnd"/>
            <w:r w:rsidR="00B335A9" w:rsidRPr="00531DD5">
              <w:rPr>
                <w:rFonts w:asciiTheme="minorHAnsi" w:hAnsiTheme="minorHAnsi"/>
                <w:color w:val="auto"/>
                <w:sz w:val="20"/>
                <w:szCs w:val="20"/>
              </w:rPr>
              <w:t xml:space="preserve"> e </w:t>
            </w:r>
            <w:r w:rsidR="0003103A" w:rsidRPr="00531DD5">
              <w:rPr>
                <w:rFonts w:asciiTheme="minorHAnsi" w:hAnsiTheme="minorHAnsi"/>
                <w:color w:val="auto"/>
                <w:sz w:val="20"/>
                <w:szCs w:val="20"/>
              </w:rPr>
              <w:t xml:space="preserve">A. </w:t>
            </w:r>
            <w:r w:rsidR="00B335A9" w:rsidRPr="00531DD5">
              <w:rPr>
                <w:rFonts w:asciiTheme="minorHAnsi" w:hAnsiTheme="minorHAnsi"/>
                <w:color w:val="auto"/>
                <w:sz w:val="20"/>
                <w:szCs w:val="20"/>
              </w:rPr>
              <w:t>Rota</w:t>
            </w:r>
            <w:r w:rsidR="00E451DF">
              <w:rPr>
                <w:rFonts w:asciiTheme="minorHAnsi" w:hAnsiTheme="minorHAnsi"/>
                <w:color w:val="auto"/>
                <w:sz w:val="20"/>
                <w:szCs w:val="20"/>
              </w:rPr>
              <w:t>; coinvolgimento del Nucleo: 3)</w:t>
            </w:r>
          </w:p>
          <w:p w:rsidR="006444CC" w:rsidRPr="00531DD5" w:rsidRDefault="006444CC" w:rsidP="002C1F68">
            <w:pPr>
              <w:pStyle w:val="Paragrafoelenco"/>
              <w:spacing w:after="0" w:line="240" w:lineRule="auto"/>
              <w:ind w:left="360"/>
              <w:jc w:val="both"/>
              <w:rPr>
                <w:rFonts w:asciiTheme="minorHAnsi" w:hAnsiTheme="minorHAnsi"/>
                <w:color w:val="auto"/>
                <w:sz w:val="20"/>
                <w:szCs w:val="20"/>
              </w:rPr>
            </w:pPr>
          </w:p>
          <w:p w:rsidR="00531DD5" w:rsidRPr="00531DD5" w:rsidRDefault="006444CC" w:rsidP="00531DD5">
            <w:pPr>
              <w:pStyle w:val="Paragrafoelenco"/>
              <w:suppressAutoHyphens w:val="0"/>
              <w:autoSpaceDE w:val="0"/>
              <w:autoSpaceDN w:val="0"/>
              <w:adjustRightInd w:val="0"/>
              <w:spacing w:after="0" w:line="240" w:lineRule="auto"/>
              <w:ind w:left="323"/>
              <w:jc w:val="both"/>
              <w:rPr>
                <w:rFonts w:asciiTheme="minorHAnsi" w:hAnsiTheme="minorHAnsi"/>
                <w:color w:val="auto"/>
                <w:sz w:val="20"/>
                <w:szCs w:val="20"/>
              </w:rPr>
            </w:pPr>
            <w:r w:rsidRPr="00531DD5">
              <w:rPr>
                <w:rFonts w:asciiTheme="minorHAnsi" w:hAnsiTheme="minorHAnsi"/>
                <w:color w:val="auto"/>
                <w:sz w:val="20"/>
                <w:szCs w:val="20"/>
              </w:rPr>
              <w:t xml:space="preserve"> </w:t>
            </w:r>
            <w:r w:rsidR="00991D5B" w:rsidRPr="00531DD5">
              <w:rPr>
                <w:rFonts w:asciiTheme="minorHAnsi" w:hAnsiTheme="minorHAnsi"/>
                <w:color w:val="auto"/>
                <w:sz w:val="20"/>
                <w:szCs w:val="20"/>
              </w:rPr>
              <w:t>Sul versante della partecipazione della Valle d’Aosta ai Programmi operativi nazionali (PON) 2014/20, il NUVAL ha avviato una riflessione, condivisa con il livello politico regionale, volta a superare una criticità di tipo amministrativo che rallentava la definizione dell’Accordo con il MIUR per il finanziamento di interventi</w:t>
            </w:r>
            <w:r w:rsidR="006E4391">
              <w:rPr>
                <w:rFonts w:asciiTheme="minorHAnsi" w:hAnsiTheme="minorHAnsi"/>
                <w:color w:val="auto"/>
                <w:sz w:val="20"/>
                <w:szCs w:val="20"/>
              </w:rPr>
              <w:t xml:space="preserve"> regionali</w:t>
            </w:r>
            <w:r w:rsidR="00991D5B" w:rsidRPr="00531DD5">
              <w:rPr>
                <w:rFonts w:asciiTheme="minorHAnsi" w:hAnsiTheme="minorHAnsi"/>
                <w:color w:val="auto"/>
                <w:sz w:val="20"/>
                <w:szCs w:val="20"/>
              </w:rPr>
              <w:t xml:space="preserve"> nell’ambito del </w:t>
            </w:r>
            <w:r w:rsidR="00991D5B" w:rsidRPr="00531DD5">
              <w:rPr>
                <w:rFonts w:asciiTheme="minorHAnsi" w:hAnsiTheme="minorHAnsi"/>
                <w:b/>
                <w:color w:val="auto"/>
                <w:sz w:val="20"/>
                <w:szCs w:val="20"/>
              </w:rPr>
              <w:t>PON ‘Per la scuola’ 2014/20</w:t>
            </w:r>
            <w:r w:rsidR="00991D5B" w:rsidRPr="00531DD5">
              <w:rPr>
                <w:rFonts w:asciiTheme="minorHAnsi" w:hAnsiTheme="minorHAnsi"/>
                <w:color w:val="auto"/>
                <w:sz w:val="20"/>
                <w:szCs w:val="20"/>
              </w:rPr>
              <w:t xml:space="preserve"> </w:t>
            </w:r>
          </w:p>
          <w:p w:rsidR="00FD0045" w:rsidRPr="00531DD5" w:rsidRDefault="00FD0045" w:rsidP="00531DD5">
            <w:pPr>
              <w:pStyle w:val="Paragrafoelenco"/>
              <w:suppressAutoHyphens w:val="0"/>
              <w:autoSpaceDE w:val="0"/>
              <w:autoSpaceDN w:val="0"/>
              <w:adjustRightInd w:val="0"/>
              <w:spacing w:after="0" w:line="240" w:lineRule="auto"/>
              <w:ind w:left="323"/>
              <w:jc w:val="both"/>
              <w:rPr>
                <w:rFonts w:asciiTheme="minorHAnsi" w:hAnsiTheme="minorHAnsi"/>
                <w:color w:val="auto"/>
                <w:sz w:val="20"/>
                <w:szCs w:val="20"/>
              </w:rPr>
            </w:pPr>
            <w:r w:rsidRPr="00531DD5">
              <w:rPr>
                <w:rFonts w:asciiTheme="minorHAnsi" w:hAnsiTheme="minorHAnsi"/>
                <w:color w:val="auto"/>
                <w:sz w:val="20"/>
                <w:szCs w:val="20"/>
              </w:rPr>
              <w:t>(</w:t>
            </w:r>
            <w:r w:rsidR="00991D5B" w:rsidRPr="00531DD5">
              <w:rPr>
                <w:rFonts w:asciiTheme="minorHAnsi" w:hAnsiTheme="minorHAnsi"/>
                <w:color w:val="auto"/>
                <w:sz w:val="20"/>
                <w:szCs w:val="20"/>
              </w:rPr>
              <w:t xml:space="preserve">responsabili: </w:t>
            </w:r>
            <w:r w:rsidR="0003103A" w:rsidRPr="00531DD5">
              <w:rPr>
                <w:rFonts w:asciiTheme="minorHAnsi" w:hAnsiTheme="minorHAnsi"/>
                <w:color w:val="auto"/>
                <w:sz w:val="20"/>
                <w:szCs w:val="20"/>
              </w:rPr>
              <w:t xml:space="preserve">E. </w:t>
            </w:r>
            <w:r w:rsidR="00991D5B" w:rsidRPr="00531DD5">
              <w:rPr>
                <w:rFonts w:asciiTheme="minorHAnsi" w:hAnsiTheme="minorHAnsi"/>
                <w:color w:val="auto"/>
                <w:sz w:val="20"/>
                <w:szCs w:val="20"/>
              </w:rPr>
              <w:t>Mattei e</w:t>
            </w:r>
            <w:r w:rsidRPr="00531DD5">
              <w:rPr>
                <w:rFonts w:asciiTheme="minorHAnsi" w:hAnsiTheme="minorHAnsi"/>
                <w:color w:val="auto"/>
                <w:sz w:val="20"/>
                <w:szCs w:val="20"/>
              </w:rPr>
              <w:t xml:space="preserve"> </w:t>
            </w:r>
            <w:r w:rsidR="0003103A" w:rsidRPr="00531DD5">
              <w:rPr>
                <w:rFonts w:asciiTheme="minorHAnsi" w:hAnsiTheme="minorHAnsi"/>
                <w:color w:val="auto"/>
                <w:sz w:val="20"/>
                <w:szCs w:val="20"/>
              </w:rPr>
              <w:t xml:space="preserve">M. </w:t>
            </w:r>
            <w:proofErr w:type="spellStart"/>
            <w:r w:rsidR="00991D5B" w:rsidRPr="00531DD5">
              <w:rPr>
                <w:rFonts w:asciiTheme="minorHAnsi" w:hAnsiTheme="minorHAnsi"/>
                <w:color w:val="auto"/>
                <w:sz w:val="20"/>
                <w:szCs w:val="20"/>
              </w:rPr>
              <w:t>Cadin</w:t>
            </w:r>
            <w:proofErr w:type="spellEnd"/>
            <w:r w:rsidR="00E451DF">
              <w:rPr>
                <w:rFonts w:asciiTheme="minorHAnsi" w:hAnsiTheme="minorHAnsi"/>
                <w:color w:val="auto"/>
                <w:sz w:val="20"/>
                <w:szCs w:val="20"/>
              </w:rPr>
              <w:t>; coinvolgimento del Nucleo: 3)</w:t>
            </w:r>
          </w:p>
          <w:p w:rsidR="00703396" w:rsidRPr="00531DD5" w:rsidRDefault="00703396" w:rsidP="00703396">
            <w:pPr>
              <w:pStyle w:val="Paragrafoelenco"/>
              <w:rPr>
                <w:rFonts w:asciiTheme="minorHAnsi" w:hAnsiTheme="minorHAnsi"/>
                <w:color w:val="auto"/>
                <w:sz w:val="20"/>
                <w:szCs w:val="20"/>
              </w:rPr>
            </w:pPr>
          </w:p>
          <w:p w:rsidR="002C1F68" w:rsidRPr="00531DD5" w:rsidRDefault="00703396" w:rsidP="00531DD5">
            <w:pPr>
              <w:pStyle w:val="Paragrafoelenco"/>
              <w:suppressAutoHyphens w:val="0"/>
              <w:autoSpaceDE w:val="0"/>
              <w:autoSpaceDN w:val="0"/>
              <w:adjustRightInd w:val="0"/>
              <w:spacing w:after="0" w:line="240" w:lineRule="auto"/>
              <w:ind w:left="323"/>
              <w:jc w:val="both"/>
              <w:rPr>
                <w:rFonts w:asciiTheme="minorHAnsi" w:hAnsiTheme="minorHAnsi"/>
                <w:color w:val="auto"/>
                <w:sz w:val="20"/>
                <w:szCs w:val="20"/>
              </w:rPr>
            </w:pPr>
            <w:r w:rsidRPr="00531DD5">
              <w:rPr>
                <w:rFonts w:asciiTheme="minorHAnsi" w:hAnsiTheme="minorHAnsi"/>
                <w:sz w:val="20"/>
                <w:szCs w:val="20"/>
              </w:rPr>
              <w:t xml:space="preserve">In ultimo, il NUVAL, su richiesta delle Autorità di gestione interessate, ha avviato una riflessione volta a fronteggiare le difficoltà che stanno emergendo nell’attuazione dei Programmi a cofinanziamento europeo e </w:t>
            </w:r>
            <w:r w:rsidRPr="00531DD5">
              <w:rPr>
                <w:rFonts w:asciiTheme="minorHAnsi" w:hAnsiTheme="minorHAnsi"/>
                <w:sz w:val="20"/>
                <w:szCs w:val="20"/>
              </w:rPr>
              <w:lastRenderedPageBreak/>
              <w:t xml:space="preserve">statale e che possono incidere sul raggiungimento degli indicatori del </w:t>
            </w:r>
            <w:r w:rsidRPr="00531DD5">
              <w:rPr>
                <w:rFonts w:asciiTheme="minorHAnsi" w:hAnsiTheme="minorHAnsi"/>
                <w:b/>
                <w:sz w:val="20"/>
                <w:szCs w:val="20"/>
              </w:rPr>
              <w:t xml:space="preserve">performance </w:t>
            </w:r>
            <w:proofErr w:type="spellStart"/>
            <w:r w:rsidRPr="00531DD5">
              <w:rPr>
                <w:rFonts w:asciiTheme="minorHAnsi" w:hAnsiTheme="minorHAnsi"/>
                <w:b/>
                <w:sz w:val="20"/>
                <w:szCs w:val="20"/>
              </w:rPr>
              <w:t>framework</w:t>
            </w:r>
            <w:proofErr w:type="spellEnd"/>
          </w:p>
          <w:p w:rsidR="00991D5B" w:rsidRPr="00531DD5" w:rsidRDefault="00C443A6" w:rsidP="00E451DF">
            <w:pPr>
              <w:suppressAutoHyphens w:val="0"/>
              <w:autoSpaceDE w:val="0"/>
              <w:autoSpaceDN w:val="0"/>
              <w:adjustRightInd w:val="0"/>
              <w:spacing w:after="0" w:line="240" w:lineRule="auto"/>
              <w:ind w:left="323"/>
              <w:jc w:val="both"/>
              <w:rPr>
                <w:rFonts w:asciiTheme="minorHAnsi" w:hAnsiTheme="minorHAnsi"/>
                <w:color w:val="auto"/>
                <w:sz w:val="20"/>
                <w:szCs w:val="20"/>
              </w:rPr>
            </w:pPr>
            <w:r w:rsidRPr="00531DD5">
              <w:rPr>
                <w:rFonts w:asciiTheme="minorHAnsi" w:hAnsiTheme="minorHAnsi"/>
                <w:b/>
                <w:sz w:val="20"/>
                <w:szCs w:val="20"/>
              </w:rPr>
              <w:t xml:space="preserve"> </w:t>
            </w:r>
            <w:r w:rsidRPr="00531DD5">
              <w:rPr>
                <w:rFonts w:asciiTheme="minorHAnsi" w:hAnsiTheme="minorHAnsi"/>
                <w:color w:val="auto"/>
                <w:sz w:val="20"/>
                <w:szCs w:val="20"/>
              </w:rPr>
              <w:t xml:space="preserve">(responsabili: </w:t>
            </w:r>
            <w:r w:rsidR="0003103A" w:rsidRPr="00531DD5">
              <w:rPr>
                <w:rFonts w:asciiTheme="minorHAnsi" w:hAnsiTheme="minorHAnsi"/>
                <w:color w:val="auto"/>
                <w:sz w:val="20"/>
                <w:szCs w:val="20"/>
              </w:rPr>
              <w:t xml:space="preserve">M. </w:t>
            </w:r>
            <w:r w:rsidRPr="00531DD5">
              <w:rPr>
                <w:rFonts w:asciiTheme="minorHAnsi" w:hAnsiTheme="minorHAnsi"/>
                <w:color w:val="auto"/>
                <w:sz w:val="20"/>
                <w:szCs w:val="20"/>
              </w:rPr>
              <w:t xml:space="preserve">Riccardi, </w:t>
            </w:r>
            <w:r w:rsidR="0003103A" w:rsidRPr="00531DD5">
              <w:rPr>
                <w:rFonts w:asciiTheme="minorHAnsi" w:hAnsiTheme="minorHAnsi"/>
                <w:color w:val="auto"/>
                <w:sz w:val="20"/>
                <w:szCs w:val="20"/>
              </w:rPr>
              <w:t xml:space="preserve">M. </w:t>
            </w:r>
            <w:proofErr w:type="spellStart"/>
            <w:r w:rsidRPr="00531DD5">
              <w:rPr>
                <w:rFonts w:asciiTheme="minorHAnsi" w:hAnsiTheme="minorHAnsi"/>
                <w:color w:val="auto"/>
                <w:sz w:val="20"/>
                <w:szCs w:val="20"/>
              </w:rPr>
              <w:t>Cadin</w:t>
            </w:r>
            <w:proofErr w:type="spellEnd"/>
            <w:r w:rsidRPr="00531DD5">
              <w:rPr>
                <w:rFonts w:asciiTheme="minorHAnsi" w:hAnsiTheme="minorHAnsi"/>
                <w:color w:val="auto"/>
                <w:sz w:val="20"/>
                <w:szCs w:val="20"/>
              </w:rPr>
              <w:t xml:space="preserve"> e </w:t>
            </w:r>
            <w:r w:rsidR="0003103A" w:rsidRPr="00531DD5">
              <w:rPr>
                <w:rFonts w:asciiTheme="minorHAnsi" w:hAnsiTheme="minorHAnsi"/>
                <w:color w:val="auto"/>
                <w:sz w:val="20"/>
                <w:szCs w:val="20"/>
              </w:rPr>
              <w:t xml:space="preserve">A. </w:t>
            </w:r>
            <w:r w:rsidRPr="00531DD5">
              <w:rPr>
                <w:rFonts w:asciiTheme="minorHAnsi" w:hAnsiTheme="minorHAnsi"/>
                <w:color w:val="auto"/>
                <w:sz w:val="20"/>
                <w:szCs w:val="20"/>
              </w:rPr>
              <w:t>Rota; coinvolgimento del Nucleo: 3)</w:t>
            </w:r>
          </w:p>
        </w:tc>
      </w:tr>
      <w:tr w:rsidR="00E21AE5" w:rsidRPr="000843D0" w:rsidTr="009C5349">
        <w:tc>
          <w:tcPr>
            <w:tcW w:w="1491" w:type="dxa"/>
            <w:tcBorders>
              <w:left w:val="single" w:sz="2" w:space="0" w:color="000001"/>
              <w:bottom w:val="single" w:sz="2" w:space="0" w:color="000001"/>
            </w:tcBorders>
            <w:shd w:val="clear" w:color="auto" w:fill="EDEDED" w:themeFill="accent3" w:themeFillTint="33"/>
            <w:tcMar>
              <w:left w:w="36" w:type="dxa"/>
            </w:tcMar>
          </w:tcPr>
          <w:p w:rsidR="00E21AE5" w:rsidRPr="000843D0" w:rsidRDefault="00E21AE5">
            <w:pPr>
              <w:numPr>
                <w:ilvl w:val="0"/>
                <w:numId w:val="6"/>
              </w:numPr>
              <w:rPr>
                <w:rFonts w:asciiTheme="minorHAnsi" w:hAnsiTheme="minorHAnsi"/>
                <w:sz w:val="20"/>
                <w:szCs w:val="20"/>
              </w:rPr>
            </w:pPr>
          </w:p>
        </w:tc>
        <w:tc>
          <w:tcPr>
            <w:tcW w:w="2612" w:type="dxa"/>
            <w:tcBorders>
              <w:left w:val="single" w:sz="2" w:space="0" w:color="000001"/>
              <w:bottom w:val="single" w:sz="2" w:space="0" w:color="000001"/>
              <w:right w:val="single" w:sz="2" w:space="0" w:color="000001"/>
            </w:tcBorders>
            <w:shd w:val="clear" w:color="auto" w:fill="EDEDED" w:themeFill="accent3" w:themeFillTint="33"/>
            <w:tcMar>
              <w:left w:w="36" w:type="dxa"/>
            </w:tcMar>
          </w:tcPr>
          <w:p w:rsidR="00E21AE5" w:rsidRPr="000843D0" w:rsidRDefault="00E21AE5">
            <w:pPr>
              <w:rPr>
                <w:rFonts w:asciiTheme="minorHAnsi" w:hAnsiTheme="minorHAnsi"/>
                <w:i/>
                <w:iCs/>
                <w:color w:val="002060"/>
                <w:sz w:val="20"/>
                <w:szCs w:val="20"/>
              </w:rPr>
            </w:pPr>
            <w:r w:rsidRPr="000843D0">
              <w:rPr>
                <w:rFonts w:asciiTheme="minorHAnsi" w:hAnsiTheme="minorHAnsi"/>
                <w:b/>
                <w:bCs/>
                <w:color w:val="002060"/>
                <w:sz w:val="20"/>
                <w:szCs w:val="20"/>
              </w:rPr>
              <w:t>Orientamento metodologico</w:t>
            </w:r>
            <w:r w:rsidRPr="000843D0">
              <w:rPr>
                <w:rFonts w:asciiTheme="minorHAnsi" w:hAnsiTheme="minorHAnsi"/>
                <w:b/>
                <w:bCs/>
                <w:color w:val="002060"/>
                <w:sz w:val="20"/>
                <w:szCs w:val="20"/>
              </w:rPr>
              <w:br/>
            </w:r>
            <w:r w:rsidRPr="000843D0">
              <w:rPr>
                <w:rFonts w:asciiTheme="minorHAnsi" w:hAnsiTheme="minorHAnsi"/>
                <w:i/>
                <w:iCs/>
                <w:color w:val="002060"/>
                <w:sz w:val="20"/>
                <w:szCs w:val="20"/>
              </w:rPr>
              <w:t>Redazione di strumenti metodologici, linee guida, incontri di indirizzo metodologico</w:t>
            </w:r>
          </w:p>
        </w:tc>
        <w:tc>
          <w:tcPr>
            <w:tcW w:w="5626" w:type="dxa"/>
            <w:tcBorders>
              <w:left w:val="single" w:sz="2" w:space="0" w:color="000001"/>
              <w:bottom w:val="single" w:sz="2" w:space="0" w:color="000001"/>
              <w:right w:val="single" w:sz="2" w:space="0" w:color="000001"/>
            </w:tcBorders>
            <w:shd w:val="clear" w:color="auto" w:fill="FFFFFF"/>
            <w:tcMar>
              <w:left w:w="38" w:type="dxa"/>
            </w:tcMar>
          </w:tcPr>
          <w:p w:rsidR="009A2375" w:rsidRPr="000843D0" w:rsidRDefault="009A2375" w:rsidP="005712E4">
            <w:pPr>
              <w:spacing w:after="0" w:line="240" w:lineRule="auto"/>
              <w:rPr>
                <w:rFonts w:asciiTheme="minorHAnsi" w:hAnsiTheme="minorHAnsi" w:cs="Arial"/>
                <w:b/>
                <w:bCs/>
                <w:sz w:val="20"/>
                <w:szCs w:val="20"/>
              </w:rPr>
            </w:pPr>
            <w:r w:rsidRPr="005712E4">
              <w:rPr>
                <w:rFonts w:asciiTheme="minorHAnsi" w:hAnsiTheme="minorHAnsi" w:cs="Arial"/>
                <w:b/>
                <w:sz w:val="20"/>
                <w:szCs w:val="20"/>
              </w:rPr>
              <w:t>SEZIONE NUVVOP</w:t>
            </w:r>
          </w:p>
          <w:p w:rsidR="009646D2" w:rsidRPr="000843D0" w:rsidRDefault="009646D2" w:rsidP="00531DD5">
            <w:pPr>
              <w:pStyle w:val="normal2"/>
              <w:ind w:left="360"/>
              <w:rPr>
                <w:rFonts w:asciiTheme="minorHAnsi" w:hAnsiTheme="minorHAnsi" w:cs="Arial"/>
                <w:b/>
                <w:bCs/>
                <w:sz w:val="20"/>
                <w:szCs w:val="20"/>
              </w:rPr>
            </w:pPr>
            <w:r w:rsidRPr="000843D0">
              <w:rPr>
                <w:rFonts w:asciiTheme="minorHAnsi" w:hAnsiTheme="minorHAnsi" w:cs="Arial"/>
                <w:bCs/>
                <w:sz w:val="20"/>
                <w:szCs w:val="20"/>
              </w:rPr>
              <w:t>Il NUVVOP ha fornito supporto</w:t>
            </w:r>
            <w:r w:rsidRPr="000843D0">
              <w:rPr>
                <w:rFonts w:asciiTheme="minorHAnsi" w:hAnsiTheme="minorHAnsi" w:cs="Arial"/>
                <w:b/>
                <w:bCs/>
                <w:sz w:val="20"/>
                <w:szCs w:val="20"/>
              </w:rPr>
              <w:t xml:space="preserve"> all’implementazione della Stazione unica appaltante (SUA) VDA </w:t>
            </w:r>
          </w:p>
          <w:p w:rsidR="009646D2" w:rsidRPr="000843D0" w:rsidRDefault="00EF5435" w:rsidP="00E528A9">
            <w:pPr>
              <w:pStyle w:val="normal2"/>
              <w:numPr>
                <w:ilvl w:val="0"/>
                <w:numId w:val="57"/>
              </w:numPr>
              <w:ind w:left="323"/>
              <w:rPr>
                <w:rFonts w:asciiTheme="minorHAnsi" w:hAnsiTheme="minorHAnsi" w:cs="Arial"/>
                <w:bCs/>
                <w:sz w:val="20"/>
                <w:szCs w:val="20"/>
              </w:rPr>
            </w:pPr>
            <w:r w:rsidRPr="000843D0">
              <w:rPr>
                <w:rFonts w:asciiTheme="minorHAnsi" w:hAnsiTheme="minorHAnsi" w:cs="Arial"/>
                <w:bCs/>
                <w:sz w:val="20"/>
                <w:szCs w:val="20"/>
              </w:rPr>
              <w:t>Supporto alla definizione del</w:t>
            </w:r>
            <w:r w:rsidR="009646D2" w:rsidRPr="000843D0">
              <w:rPr>
                <w:rFonts w:asciiTheme="minorHAnsi" w:hAnsiTheme="minorHAnsi" w:cs="Arial"/>
                <w:bCs/>
                <w:sz w:val="20"/>
                <w:szCs w:val="20"/>
              </w:rPr>
              <w:t xml:space="preserve"> regolamento di funzionamento della SUA VDA;</w:t>
            </w:r>
          </w:p>
          <w:p w:rsidR="009646D2" w:rsidRPr="000843D0" w:rsidRDefault="009646D2" w:rsidP="00E528A9">
            <w:pPr>
              <w:pStyle w:val="normal2"/>
              <w:numPr>
                <w:ilvl w:val="0"/>
                <w:numId w:val="57"/>
              </w:numPr>
              <w:ind w:left="323"/>
              <w:rPr>
                <w:rFonts w:asciiTheme="minorHAnsi" w:hAnsiTheme="minorHAnsi" w:cs="Arial"/>
                <w:bCs/>
                <w:sz w:val="20"/>
                <w:szCs w:val="20"/>
              </w:rPr>
            </w:pPr>
            <w:r w:rsidRPr="000843D0">
              <w:rPr>
                <w:rFonts w:asciiTheme="minorHAnsi" w:hAnsiTheme="minorHAnsi" w:cs="Arial"/>
                <w:bCs/>
                <w:sz w:val="20"/>
                <w:szCs w:val="20"/>
              </w:rPr>
              <w:t>Supporto alla progettazione del sistema di gestione e controllo della SUA VDA.</w:t>
            </w:r>
          </w:p>
          <w:p w:rsidR="009646D2" w:rsidRDefault="009646D2" w:rsidP="002C1F68">
            <w:pPr>
              <w:pStyle w:val="normal2"/>
              <w:ind w:left="323"/>
              <w:rPr>
                <w:rFonts w:asciiTheme="minorHAnsi" w:hAnsiTheme="minorHAnsi" w:cs="Arial"/>
                <w:bCs/>
                <w:i/>
                <w:sz w:val="20"/>
                <w:szCs w:val="20"/>
              </w:rPr>
            </w:pPr>
            <w:r w:rsidRPr="000843D0">
              <w:rPr>
                <w:rFonts w:asciiTheme="minorHAnsi" w:hAnsiTheme="minorHAnsi" w:cs="Arial"/>
                <w:bCs/>
                <w:i/>
                <w:sz w:val="20"/>
                <w:szCs w:val="20"/>
              </w:rPr>
              <w:t>(responsabile: F. Pagano; coinvolgimento del Nucleo: 5)</w:t>
            </w:r>
          </w:p>
          <w:p w:rsidR="00317092" w:rsidRPr="000843D0" w:rsidRDefault="00317092" w:rsidP="002C1F68">
            <w:pPr>
              <w:pStyle w:val="normal2"/>
              <w:ind w:left="323"/>
              <w:rPr>
                <w:rFonts w:asciiTheme="minorHAnsi" w:hAnsiTheme="minorHAnsi" w:cs="Arial"/>
                <w:bCs/>
                <w:sz w:val="20"/>
                <w:szCs w:val="20"/>
              </w:rPr>
            </w:pPr>
          </w:p>
          <w:p w:rsidR="009646D2" w:rsidRPr="000843D0" w:rsidRDefault="009646D2" w:rsidP="00943D62">
            <w:pPr>
              <w:pStyle w:val="Paragrafoelenco"/>
              <w:numPr>
                <w:ilvl w:val="1"/>
                <w:numId w:val="9"/>
              </w:numPr>
              <w:suppressAutoHyphens w:val="0"/>
              <w:spacing w:after="0" w:line="276" w:lineRule="auto"/>
              <w:ind w:left="323"/>
              <w:jc w:val="both"/>
              <w:rPr>
                <w:rFonts w:asciiTheme="minorHAnsi" w:hAnsiTheme="minorHAnsi" w:cs="Arial"/>
                <w:b/>
                <w:sz w:val="20"/>
                <w:szCs w:val="20"/>
              </w:rPr>
            </w:pPr>
            <w:r w:rsidRPr="000843D0">
              <w:rPr>
                <w:rFonts w:asciiTheme="minorHAnsi" w:hAnsiTheme="minorHAnsi" w:cs="Arial"/>
                <w:b/>
                <w:sz w:val="20"/>
                <w:szCs w:val="20"/>
              </w:rPr>
              <w:t xml:space="preserve">Elaborati prodotti: </w:t>
            </w:r>
          </w:p>
          <w:p w:rsidR="009646D2" w:rsidRPr="000843D0" w:rsidRDefault="009646D2" w:rsidP="00E528A9">
            <w:pPr>
              <w:pStyle w:val="Paragrafoelenco"/>
              <w:numPr>
                <w:ilvl w:val="0"/>
                <w:numId w:val="58"/>
              </w:numPr>
              <w:suppressAutoHyphens w:val="0"/>
              <w:spacing w:after="0" w:line="240" w:lineRule="auto"/>
              <w:ind w:left="323"/>
              <w:rPr>
                <w:rFonts w:asciiTheme="minorHAnsi" w:hAnsiTheme="minorHAnsi" w:cs="Arial"/>
                <w:sz w:val="20"/>
                <w:szCs w:val="20"/>
              </w:rPr>
            </w:pPr>
            <w:r w:rsidRPr="000843D0">
              <w:rPr>
                <w:rFonts w:asciiTheme="minorHAnsi" w:hAnsiTheme="minorHAnsi" w:cs="Arial"/>
                <w:sz w:val="20"/>
                <w:szCs w:val="20"/>
              </w:rPr>
              <w:t>Regolamento di funzionamento  SUA VDA</w:t>
            </w:r>
          </w:p>
          <w:p w:rsidR="009646D2" w:rsidRPr="000843D0" w:rsidRDefault="009646D2" w:rsidP="009646D2">
            <w:pPr>
              <w:pStyle w:val="normal2"/>
              <w:spacing w:line="276" w:lineRule="auto"/>
              <w:ind w:left="1080"/>
              <w:rPr>
                <w:rFonts w:asciiTheme="minorHAnsi" w:hAnsiTheme="minorHAnsi" w:cs="Arial"/>
                <w:bCs/>
                <w:sz w:val="20"/>
                <w:szCs w:val="20"/>
              </w:rPr>
            </w:pPr>
          </w:p>
          <w:p w:rsidR="009646D2" w:rsidRPr="000843D0" w:rsidRDefault="009646D2" w:rsidP="00531DD5">
            <w:pPr>
              <w:pStyle w:val="normal2"/>
              <w:ind w:left="360"/>
              <w:rPr>
                <w:rFonts w:asciiTheme="minorHAnsi" w:hAnsiTheme="minorHAnsi" w:cs="Arial"/>
                <w:b/>
                <w:bCs/>
                <w:sz w:val="20"/>
                <w:szCs w:val="20"/>
              </w:rPr>
            </w:pPr>
            <w:r w:rsidRPr="000843D0">
              <w:rPr>
                <w:rFonts w:asciiTheme="minorHAnsi" w:hAnsiTheme="minorHAnsi" w:cs="Arial"/>
                <w:bCs/>
                <w:sz w:val="20"/>
                <w:szCs w:val="20"/>
              </w:rPr>
              <w:t>Il NUVVOP ha fornito</w:t>
            </w:r>
            <w:r w:rsidRPr="000843D0">
              <w:rPr>
                <w:rFonts w:asciiTheme="minorHAnsi" w:hAnsiTheme="minorHAnsi" w:cs="Arial"/>
                <w:b/>
                <w:bCs/>
                <w:sz w:val="20"/>
                <w:szCs w:val="20"/>
              </w:rPr>
              <w:t xml:space="preserve"> supporto all’attuazione del nuovo codice degli appalti, decreti attuativi, regolamenti ANAC,….</w:t>
            </w:r>
          </w:p>
          <w:p w:rsidR="009646D2" w:rsidRPr="000843D0" w:rsidRDefault="009646D2" w:rsidP="009646D2">
            <w:pPr>
              <w:pStyle w:val="normal2"/>
              <w:ind w:left="360"/>
              <w:rPr>
                <w:rFonts w:asciiTheme="minorHAnsi" w:hAnsiTheme="minorHAnsi" w:cs="Arial"/>
                <w:b/>
                <w:bCs/>
                <w:sz w:val="20"/>
                <w:szCs w:val="20"/>
              </w:rPr>
            </w:pPr>
          </w:p>
          <w:p w:rsidR="009646D2" w:rsidRPr="000843D0" w:rsidRDefault="009646D2" w:rsidP="00E528A9">
            <w:pPr>
              <w:pStyle w:val="normal2"/>
              <w:numPr>
                <w:ilvl w:val="0"/>
                <w:numId w:val="58"/>
              </w:numPr>
              <w:ind w:left="323"/>
              <w:rPr>
                <w:rFonts w:asciiTheme="minorHAnsi" w:hAnsiTheme="minorHAnsi" w:cs="Arial"/>
                <w:bCs/>
                <w:sz w:val="20"/>
                <w:szCs w:val="20"/>
              </w:rPr>
            </w:pPr>
            <w:r w:rsidRPr="000843D0">
              <w:rPr>
                <w:rFonts w:asciiTheme="minorHAnsi" w:hAnsiTheme="minorHAnsi" w:cs="Arial"/>
                <w:bCs/>
                <w:sz w:val="20"/>
                <w:szCs w:val="20"/>
              </w:rPr>
              <w:t xml:space="preserve">Supporto alla definizione </w:t>
            </w:r>
            <w:r w:rsidR="00EF5435" w:rsidRPr="000843D0">
              <w:rPr>
                <w:rFonts w:asciiTheme="minorHAnsi" w:hAnsiTheme="minorHAnsi" w:cs="Arial"/>
                <w:bCs/>
                <w:sz w:val="20"/>
                <w:szCs w:val="20"/>
              </w:rPr>
              <w:t xml:space="preserve">di </w:t>
            </w:r>
            <w:r w:rsidRPr="000843D0">
              <w:rPr>
                <w:rFonts w:asciiTheme="minorHAnsi" w:hAnsiTheme="minorHAnsi" w:cs="Arial"/>
                <w:bCs/>
                <w:sz w:val="20"/>
                <w:szCs w:val="20"/>
              </w:rPr>
              <w:t xml:space="preserve">orientamenti attuativi del nuovo codice degli appalti e supporto all’istituzione </w:t>
            </w:r>
            <w:r w:rsidR="00EF5435" w:rsidRPr="000843D0">
              <w:rPr>
                <w:rFonts w:asciiTheme="minorHAnsi" w:hAnsiTheme="minorHAnsi" w:cs="Arial"/>
                <w:bCs/>
                <w:sz w:val="20"/>
                <w:szCs w:val="20"/>
              </w:rPr>
              <w:t>dell’</w:t>
            </w:r>
            <w:r w:rsidRPr="000843D0">
              <w:rPr>
                <w:rFonts w:asciiTheme="minorHAnsi" w:hAnsiTheme="minorHAnsi" w:cs="Arial"/>
                <w:bCs/>
                <w:sz w:val="20"/>
                <w:szCs w:val="20"/>
              </w:rPr>
              <w:t>elenco aperto soggetti economici;</w:t>
            </w:r>
          </w:p>
          <w:p w:rsidR="009646D2" w:rsidRPr="000843D0" w:rsidRDefault="009646D2" w:rsidP="002C1F68">
            <w:pPr>
              <w:pStyle w:val="normal2"/>
              <w:ind w:left="323"/>
              <w:rPr>
                <w:rFonts w:asciiTheme="minorHAnsi" w:hAnsiTheme="minorHAnsi" w:cs="Arial"/>
                <w:bCs/>
                <w:i/>
                <w:sz w:val="20"/>
                <w:szCs w:val="20"/>
              </w:rPr>
            </w:pPr>
            <w:r w:rsidRPr="000843D0">
              <w:rPr>
                <w:rFonts w:asciiTheme="minorHAnsi" w:hAnsiTheme="minorHAnsi" w:cs="Arial"/>
                <w:bCs/>
                <w:i/>
                <w:sz w:val="20"/>
                <w:szCs w:val="20"/>
              </w:rPr>
              <w:t>(responsabile: F. Pagano; coinvolgimento del Nucleo: 5)</w:t>
            </w:r>
          </w:p>
          <w:p w:rsidR="009646D2" w:rsidRPr="000843D0" w:rsidRDefault="009646D2" w:rsidP="009646D2">
            <w:pPr>
              <w:pStyle w:val="normal2"/>
              <w:ind w:left="668"/>
              <w:rPr>
                <w:rFonts w:asciiTheme="minorHAnsi" w:hAnsiTheme="minorHAnsi" w:cs="Arial"/>
                <w:bCs/>
                <w:i/>
                <w:sz w:val="20"/>
                <w:szCs w:val="20"/>
              </w:rPr>
            </w:pPr>
          </w:p>
          <w:p w:rsidR="009646D2" w:rsidRPr="000843D0" w:rsidRDefault="009646D2" w:rsidP="00E528A9">
            <w:pPr>
              <w:pStyle w:val="normal2"/>
              <w:numPr>
                <w:ilvl w:val="0"/>
                <w:numId w:val="58"/>
              </w:numPr>
              <w:ind w:left="323"/>
              <w:rPr>
                <w:rFonts w:asciiTheme="minorHAnsi" w:hAnsiTheme="minorHAnsi" w:cs="Arial"/>
                <w:bCs/>
                <w:sz w:val="20"/>
                <w:szCs w:val="20"/>
              </w:rPr>
            </w:pPr>
            <w:r w:rsidRPr="000843D0">
              <w:rPr>
                <w:rFonts w:asciiTheme="minorHAnsi" w:hAnsiTheme="minorHAnsi" w:cs="Arial"/>
                <w:bCs/>
                <w:sz w:val="20"/>
                <w:szCs w:val="20"/>
              </w:rPr>
              <w:t>Supporto ai RUP</w:t>
            </w:r>
          </w:p>
          <w:p w:rsidR="00E528A9" w:rsidRPr="000843D0" w:rsidRDefault="009646D2" w:rsidP="00943D62">
            <w:pPr>
              <w:pStyle w:val="normal2"/>
              <w:ind w:left="323"/>
              <w:rPr>
                <w:rFonts w:asciiTheme="minorHAnsi" w:hAnsiTheme="minorHAnsi" w:cs="Arial"/>
                <w:bCs/>
                <w:i/>
                <w:sz w:val="20"/>
                <w:szCs w:val="20"/>
              </w:rPr>
            </w:pPr>
            <w:r w:rsidRPr="000843D0">
              <w:rPr>
                <w:rFonts w:asciiTheme="minorHAnsi" w:hAnsiTheme="minorHAnsi" w:cs="Arial"/>
                <w:bCs/>
                <w:sz w:val="20"/>
                <w:szCs w:val="20"/>
              </w:rPr>
              <w:t xml:space="preserve">Supporto alla definizione del piano formativo in materia di </w:t>
            </w:r>
            <w:proofErr w:type="spellStart"/>
            <w:r w:rsidRPr="000843D0">
              <w:rPr>
                <w:rFonts w:asciiTheme="minorHAnsi" w:hAnsiTheme="minorHAnsi" w:cs="Arial"/>
                <w:bCs/>
                <w:sz w:val="20"/>
                <w:szCs w:val="20"/>
              </w:rPr>
              <w:t>project</w:t>
            </w:r>
            <w:proofErr w:type="spellEnd"/>
            <w:r w:rsidRPr="000843D0">
              <w:rPr>
                <w:rFonts w:asciiTheme="minorHAnsi" w:hAnsiTheme="minorHAnsi" w:cs="Arial"/>
                <w:bCs/>
                <w:sz w:val="20"/>
                <w:szCs w:val="20"/>
              </w:rPr>
              <w:t xml:space="preserve"> management</w:t>
            </w:r>
            <w:r w:rsidRPr="000843D0">
              <w:rPr>
                <w:rFonts w:asciiTheme="minorHAnsi" w:hAnsiTheme="minorHAnsi" w:cs="Arial"/>
                <w:bCs/>
                <w:i/>
                <w:sz w:val="20"/>
                <w:szCs w:val="20"/>
              </w:rPr>
              <w:t xml:space="preserve"> </w:t>
            </w:r>
          </w:p>
          <w:p w:rsidR="009646D2" w:rsidRPr="000843D0" w:rsidRDefault="009646D2" w:rsidP="002C1F68">
            <w:pPr>
              <w:pStyle w:val="normal2"/>
              <w:ind w:left="323"/>
              <w:rPr>
                <w:rFonts w:asciiTheme="minorHAnsi" w:hAnsiTheme="minorHAnsi" w:cs="Arial"/>
                <w:bCs/>
                <w:i/>
                <w:sz w:val="20"/>
                <w:szCs w:val="20"/>
              </w:rPr>
            </w:pPr>
            <w:r w:rsidRPr="000843D0">
              <w:rPr>
                <w:rFonts w:asciiTheme="minorHAnsi" w:hAnsiTheme="minorHAnsi" w:cs="Arial"/>
                <w:bCs/>
                <w:i/>
                <w:sz w:val="20"/>
                <w:szCs w:val="20"/>
              </w:rPr>
              <w:t xml:space="preserve">(responsabile: </w:t>
            </w:r>
            <w:proofErr w:type="spellStart"/>
            <w:r w:rsidRPr="000843D0">
              <w:rPr>
                <w:rFonts w:asciiTheme="minorHAnsi" w:hAnsiTheme="minorHAnsi" w:cs="Arial"/>
                <w:bCs/>
                <w:i/>
                <w:sz w:val="20"/>
                <w:szCs w:val="20"/>
              </w:rPr>
              <w:t>R.Rocco</w:t>
            </w:r>
            <w:proofErr w:type="spellEnd"/>
            <w:r w:rsidRPr="000843D0">
              <w:rPr>
                <w:rFonts w:asciiTheme="minorHAnsi" w:hAnsiTheme="minorHAnsi" w:cs="Arial"/>
                <w:bCs/>
                <w:i/>
                <w:sz w:val="20"/>
                <w:szCs w:val="20"/>
              </w:rPr>
              <w:t xml:space="preserve">, </w:t>
            </w:r>
            <w:proofErr w:type="spellStart"/>
            <w:r w:rsidRPr="000843D0">
              <w:rPr>
                <w:rFonts w:asciiTheme="minorHAnsi" w:hAnsiTheme="minorHAnsi" w:cs="Arial"/>
                <w:bCs/>
                <w:i/>
                <w:sz w:val="20"/>
                <w:szCs w:val="20"/>
              </w:rPr>
              <w:t>G.lalicata</w:t>
            </w:r>
            <w:proofErr w:type="spellEnd"/>
            <w:r w:rsidRPr="000843D0">
              <w:rPr>
                <w:rFonts w:asciiTheme="minorHAnsi" w:hAnsiTheme="minorHAnsi" w:cs="Arial"/>
                <w:bCs/>
                <w:i/>
                <w:sz w:val="20"/>
                <w:szCs w:val="20"/>
              </w:rPr>
              <w:t xml:space="preserve"> ; coinvolgimento del Nucleo: 3)</w:t>
            </w:r>
          </w:p>
          <w:p w:rsidR="009646D2" w:rsidRPr="000843D0" w:rsidRDefault="009646D2" w:rsidP="009646D2">
            <w:pPr>
              <w:pStyle w:val="normal2"/>
              <w:ind w:left="668"/>
              <w:rPr>
                <w:rFonts w:asciiTheme="minorHAnsi" w:hAnsiTheme="minorHAnsi" w:cs="Arial"/>
                <w:bCs/>
                <w:sz w:val="20"/>
                <w:szCs w:val="20"/>
              </w:rPr>
            </w:pPr>
          </w:p>
          <w:p w:rsidR="009646D2" w:rsidRPr="000843D0" w:rsidRDefault="009646D2" w:rsidP="00E528A9">
            <w:pPr>
              <w:pStyle w:val="normal2"/>
              <w:numPr>
                <w:ilvl w:val="0"/>
                <w:numId w:val="58"/>
              </w:numPr>
              <w:ind w:left="323"/>
              <w:rPr>
                <w:rFonts w:asciiTheme="minorHAnsi" w:hAnsiTheme="minorHAnsi" w:cs="Arial"/>
                <w:bCs/>
                <w:sz w:val="20"/>
                <w:szCs w:val="20"/>
              </w:rPr>
            </w:pPr>
            <w:r w:rsidRPr="000843D0">
              <w:rPr>
                <w:rFonts w:asciiTheme="minorHAnsi" w:hAnsiTheme="minorHAnsi" w:cs="Arial"/>
                <w:bCs/>
                <w:sz w:val="20"/>
                <w:szCs w:val="20"/>
              </w:rPr>
              <w:t>Supporto alla progettazione della struttura di supporto dei RUP</w:t>
            </w:r>
          </w:p>
          <w:p w:rsidR="009646D2" w:rsidRPr="000843D0" w:rsidRDefault="009646D2" w:rsidP="002C1F68">
            <w:pPr>
              <w:pStyle w:val="normal2"/>
              <w:ind w:left="323"/>
              <w:rPr>
                <w:rFonts w:asciiTheme="minorHAnsi" w:hAnsiTheme="minorHAnsi" w:cs="Arial"/>
                <w:bCs/>
                <w:i/>
                <w:sz w:val="20"/>
                <w:szCs w:val="20"/>
              </w:rPr>
            </w:pPr>
            <w:r w:rsidRPr="000843D0">
              <w:rPr>
                <w:rFonts w:asciiTheme="minorHAnsi" w:hAnsiTheme="minorHAnsi" w:cs="Arial"/>
                <w:bCs/>
                <w:i/>
                <w:sz w:val="20"/>
                <w:szCs w:val="20"/>
              </w:rPr>
              <w:t xml:space="preserve"> (responsabile: </w:t>
            </w:r>
            <w:proofErr w:type="spellStart"/>
            <w:r w:rsidRPr="000843D0">
              <w:rPr>
                <w:rFonts w:asciiTheme="minorHAnsi" w:hAnsiTheme="minorHAnsi" w:cs="Arial"/>
                <w:bCs/>
                <w:i/>
                <w:sz w:val="20"/>
                <w:szCs w:val="20"/>
              </w:rPr>
              <w:t>R.Rocco</w:t>
            </w:r>
            <w:proofErr w:type="spellEnd"/>
            <w:r w:rsidRPr="000843D0">
              <w:rPr>
                <w:rFonts w:asciiTheme="minorHAnsi" w:hAnsiTheme="minorHAnsi" w:cs="Arial"/>
                <w:bCs/>
                <w:i/>
                <w:sz w:val="20"/>
                <w:szCs w:val="20"/>
              </w:rPr>
              <w:t xml:space="preserve">, </w:t>
            </w:r>
            <w:proofErr w:type="spellStart"/>
            <w:r w:rsidRPr="000843D0">
              <w:rPr>
                <w:rFonts w:asciiTheme="minorHAnsi" w:hAnsiTheme="minorHAnsi" w:cs="Arial"/>
                <w:bCs/>
                <w:i/>
                <w:sz w:val="20"/>
                <w:szCs w:val="20"/>
              </w:rPr>
              <w:t>E.Lazzarotto</w:t>
            </w:r>
            <w:proofErr w:type="spellEnd"/>
            <w:r w:rsidRPr="000843D0">
              <w:rPr>
                <w:rFonts w:asciiTheme="minorHAnsi" w:hAnsiTheme="minorHAnsi" w:cs="Arial"/>
                <w:bCs/>
                <w:i/>
                <w:sz w:val="20"/>
                <w:szCs w:val="20"/>
              </w:rPr>
              <w:t xml:space="preserve"> e </w:t>
            </w:r>
            <w:proofErr w:type="spellStart"/>
            <w:r w:rsidRPr="000843D0">
              <w:rPr>
                <w:rFonts w:asciiTheme="minorHAnsi" w:hAnsiTheme="minorHAnsi" w:cs="Arial"/>
                <w:bCs/>
                <w:i/>
                <w:sz w:val="20"/>
                <w:szCs w:val="20"/>
              </w:rPr>
              <w:t>A.Florio</w:t>
            </w:r>
            <w:proofErr w:type="spellEnd"/>
            <w:r w:rsidRPr="000843D0">
              <w:rPr>
                <w:rFonts w:asciiTheme="minorHAnsi" w:hAnsiTheme="minorHAnsi" w:cs="Arial"/>
                <w:bCs/>
                <w:i/>
                <w:sz w:val="20"/>
                <w:szCs w:val="20"/>
              </w:rPr>
              <w:t>; coinvolgimento del Nucleo: 3)</w:t>
            </w:r>
          </w:p>
          <w:p w:rsidR="009646D2" w:rsidRPr="000843D0" w:rsidRDefault="009646D2" w:rsidP="009646D2">
            <w:pPr>
              <w:pStyle w:val="normal2"/>
              <w:ind w:left="668"/>
              <w:rPr>
                <w:rFonts w:asciiTheme="minorHAnsi" w:hAnsiTheme="minorHAnsi" w:cs="Arial"/>
                <w:bCs/>
                <w:sz w:val="20"/>
                <w:szCs w:val="20"/>
              </w:rPr>
            </w:pPr>
          </w:p>
          <w:p w:rsidR="009646D2" w:rsidRPr="000843D0" w:rsidRDefault="009646D2" w:rsidP="00943D62">
            <w:pPr>
              <w:pStyle w:val="Paragrafoelenco"/>
              <w:numPr>
                <w:ilvl w:val="1"/>
                <w:numId w:val="9"/>
              </w:numPr>
              <w:suppressAutoHyphens w:val="0"/>
              <w:spacing w:after="0" w:line="240" w:lineRule="auto"/>
              <w:ind w:left="323"/>
              <w:jc w:val="both"/>
              <w:rPr>
                <w:rFonts w:asciiTheme="minorHAnsi" w:hAnsiTheme="minorHAnsi" w:cs="Arial"/>
                <w:b/>
                <w:sz w:val="20"/>
                <w:szCs w:val="20"/>
              </w:rPr>
            </w:pPr>
            <w:r w:rsidRPr="000843D0">
              <w:rPr>
                <w:rFonts w:asciiTheme="minorHAnsi" w:hAnsiTheme="minorHAnsi" w:cs="Arial"/>
                <w:b/>
                <w:sz w:val="20"/>
                <w:szCs w:val="20"/>
              </w:rPr>
              <w:t xml:space="preserve">Elaborati prodotti: </w:t>
            </w:r>
          </w:p>
          <w:p w:rsidR="009646D2" w:rsidRPr="000843D0" w:rsidRDefault="009646D2" w:rsidP="00E528A9">
            <w:pPr>
              <w:pStyle w:val="Paragrafoelenco"/>
              <w:numPr>
                <w:ilvl w:val="0"/>
                <w:numId w:val="58"/>
              </w:numPr>
              <w:suppressAutoHyphens w:val="0"/>
              <w:spacing w:after="0" w:line="240" w:lineRule="auto"/>
              <w:ind w:left="323"/>
              <w:rPr>
                <w:rFonts w:asciiTheme="minorHAnsi" w:hAnsiTheme="minorHAnsi" w:cs="Arial"/>
                <w:sz w:val="20"/>
                <w:szCs w:val="20"/>
              </w:rPr>
            </w:pPr>
            <w:r w:rsidRPr="000843D0">
              <w:rPr>
                <w:rFonts w:asciiTheme="minorHAnsi" w:hAnsiTheme="minorHAnsi" w:cs="Arial"/>
                <w:sz w:val="20"/>
                <w:szCs w:val="20"/>
              </w:rPr>
              <w:t>Regolamento di funzionamento SUA VDA</w:t>
            </w:r>
          </w:p>
          <w:p w:rsidR="009646D2" w:rsidRPr="000843D0" w:rsidRDefault="009646D2" w:rsidP="00E528A9">
            <w:pPr>
              <w:pStyle w:val="Paragrafoelenco"/>
              <w:numPr>
                <w:ilvl w:val="0"/>
                <w:numId w:val="58"/>
              </w:numPr>
              <w:suppressAutoHyphens w:val="0"/>
              <w:spacing w:after="0" w:line="240" w:lineRule="auto"/>
              <w:ind w:left="323"/>
              <w:rPr>
                <w:rFonts w:asciiTheme="minorHAnsi" w:hAnsiTheme="minorHAnsi" w:cs="Arial"/>
                <w:sz w:val="20"/>
                <w:szCs w:val="20"/>
              </w:rPr>
            </w:pPr>
            <w:r w:rsidRPr="000843D0">
              <w:rPr>
                <w:rFonts w:asciiTheme="minorHAnsi" w:hAnsiTheme="minorHAnsi" w:cs="Arial"/>
                <w:sz w:val="20"/>
                <w:szCs w:val="20"/>
              </w:rPr>
              <w:t>Strumenti/</w:t>
            </w:r>
            <w:proofErr w:type="spellStart"/>
            <w:r w:rsidRPr="000843D0">
              <w:rPr>
                <w:rFonts w:asciiTheme="minorHAnsi" w:hAnsiTheme="minorHAnsi" w:cs="Arial"/>
                <w:sz w:val="20"/>
                <w:szCs w:val="20"/>
              </w:rPr>
              <w:t>check</w:t>
            </w:r>
            <w:proofErr w:type="spellEnd"/>
            <w:r w:rsidRPr="000843D0">
              <w:rPr>
                <w:rFonts w:asciiTheme="minorHAnsi" w:hAnsiTheme="minorHAnsi" w:cs="Arial"/>
                <w:sz w:val="20"/>
                <w:szCs w:val="20"/>
              </w:rPr>
              <w:t>-list controllo SUA VDA</w:t>
            </w:r>
          </w:p>
          <w:p w:rsidR="009646D2" w:rsidRPr="000843D0" w:rsidRDefault="009646D2" w:rsidP="00E528A9">
            <w:pPr>
              <w:pStyle w:val="Paragrafoelenco"/>
              <w:numPr>
                <w:ilvl w:val="0"/>
                <w:numId w:val="58"/>
              </w:numPr>
              <w:suppressAutoHyphens w:val="0"/>
              <w:spacing w:after="0" w:line="240" w:lineRule="auto"/>
              <w:ind w:left="323"/>
              <w:rPr>
                <w:rFonts w:asciiTheme="minorHAnsi" w:hAnsiTheme="minorHAnsi" w:cs="Arial"/>
                <w:sz w:val="20"/>
                <w:szCs w:val="20"/>
              </w:rPr>
            </w:pPr>
            <w:r w:rsidRPr="000843D0">
              <w:rPr>
                <w:rFonts w:asciiTheme="minorHAnsi" w:hAnsiTheme="minorHAnsi" w:cs="Arial"/>
                <w:sz w:val="20"/>
                <w:szCs w:val="20"/>
              </w:rPr>
              <w:t>Linee guida RUP</w:t>
            </w:r>
          </w:p>
          <w:p w:rsidR="009646D2" w:rsidRPr="000843D0" w:rsidRDefault="009646D2" w:rsidP="00E528A9">
            <w:pPr>
              <w:pStyle w:val="Paragrafoelenco"/>
              <w:numPr>
                <w:ilvl w:val="0"/>
                <w:numId w:val="58"/>
              </w:numPr>
              <w:suppressAutoHyphens w:val="0"/>
              <w:spacing w:after="0" w:line="240" w:lineRule="auto"/>
              <w:ind w:left="323"/>
              <w:rPr>
                <w:rFonts w:asciiTheme="minorHAnsi" w:hAnsiTheme="minorHAnsi" w:cs="Arial"/>
                <w:sz w:val="20"/>
                <w:szCs w:val="20"/>
              </w:rPr>
            </w:pPr>
            <w:r w:rsidRPr="000843D0">
              <w:rPr>
                <w:rFonts w:asciiTheme="minorHAnsi" w:hAnsiTheme="minorHAnsi" w:cs="Arial"/>
                <w:sz w:val="20"/>
                <w:szCs w:val="20"/>
              </w:rPr>
              <w:t>Rilevazione esigenze supporto dei RUP</w:t>
            </w:r>
          </w:p>
          <w:p w:rsidR="000C7508" w:rsidRPr="000843D0" w:rsidRDefault="000C7508" w:rsidP="00D8421C">
            <w:pPr>
              <w:ind w:left="952" w:hanging="952"/>
              <w:rPr>
                <w:rFonts w:asciiTheme="minorHAnsi" w:hAnsiTheme="minorHAnsi"/>
                <w:b/>
                <w:color w:val="auto"/>
                <w:sz w:val="20"/>
                <w:szCs w:val="20"/>
              </w:rPr>
            </w:pPr>
          </w:p>
          <w:p w:rsidR="00D8421C" w:rsidRPr="005712E4" w:rsidRDefault="00D8421C" w:rsidP="005712E4">
            <w:pPr>
              <w:spacing w:after="0" w:line="240" w:lineRule="auto"/>
              <w:rPr>
                <w:rFonts w:asciiTheme="minorHAnsi" w:hAnsiTheme="minorHAnsi" w:cs="Arial"/>
                <w:b/>
                <w:bCs/>
                <w:sz w:val="20"/>
                <w:szCs w:val="20"/>
              </w:rPr>
            </w:pPr>
            <w:r w:rsidRPr="005712E4">
              <w:rPr>
                <w:rFonts w:asciiTheme="minorHAnsi" w:hAnsiTheme="minorHAnsi" w:cs="Arial"/>
                <w:b/>
                <w:bCs/>
                <w:sz w:val="20"/>
                <w:szCs w:val="20"/>
              </w:rPr>
              <w:t>SEZIONE NUVAL</w:t>
            </w:r>
          </w:p>
          <w:p w:rsidR="002C1F68" w:rsidRPr="000843D0" w:rsidRDefault="006B0359" w:rsidP="00531DD5">
            <w:pPr>
              <w:pStyle w:val="Paragrafoelenco"/>
              <w:spacing w:after="0" w:line="240" w:lineRule="auto"/>
              <w:ind w:left="368"/>
              <w:jc w:val="both"/>
              <w:rPr>
                <w:rFonts w:asciiTheme="minorHAnsi" w:hAnsiTheme="minorHAnsi"/>
                <w:color w:val="auto"/>
                <w:sz w:val="20"/>
                <w:szCs w:val="20"/>
              </w:rPr>
            </w:pPr>
            <w:r w:rsidRPr="000843D0">
              <w:rPr>
                <w:rFonts w:asciiTheme="minorHAnsi" w:hAnsiTheme="minorHAnsi"/>
                <w:color w:val="auto"/>
                <w:sz w:val="20"/>
                <w:szCs w:val="20"/>
              </w:rPr>
              <w:t>Tra le attività del NUVAL rientra quella di accompagnamento alla  partecipazione delle aree ‘</w:t>
            </w:r>
            <w:r w:rsidR="00D8421C" w:rsidRPr="000843D0">
              <w:rPr>
                <w:rFonts w:asciiTheme="minorHAnsi" w:hAnsiTheme="minorHAnsi"/>
                <w:color w:val="auto"/>
                <w:sz w:val="20"/>
                <w:szCs w:val="20"/>
              </w:rPr>
              <w:t>Bassa Valle</w:t>
            </w:r>
            <w:r w:rsidRPr="000843D0">
              <w:rPr>
                <w:rFonts w:asciiTheme="minorHAnsi" w:hAnsiTheme="minorHAnsi"/>
                <w:color w:val="auto"/>
                <w:sz w:val="20"/>
                <w:szCs w:val="20"/>
              </w:rPr>
              <w:t>’ e ‘</w:t>
            </w:r>
            <w:proofErr w:type="spellStart"/>
            <w:r w:rsidRPr="000843D0">
              <w:rPr>
                <w:rFonts w:asciiTheme="minorHAnsi" w:hAnsiTheme="minorHAnsi"/>
                <w:color w:val="auto"/>
                <w:sz w:val="20"/>
                <w:szCs w:val="20"/>
              </w:rPr>
              <w:t>Grand</w:t>
            </w:r>
            <w:r w:rsidR="00092F2C" w:rsidRPr="000843D0">
              <w:rPr>
                <w:rFonts w:asciiTheme="minorHAnsi" w:hAnsiTheme="minorHAnsi"/>
                <w:color w:val="auto"/>
                <w:sz w:val="20"/>
                <w:szCs w:val="20"/>
              </w:rPr>
              <w:t>-</w:t>
            </w:r>
            <w:r w:rsidRPr="000843D0">
              <w:rPr>
                <w:rFonts w:asciiTheme="minorHAnsi" w:hAnsiTheme="minorHAnsi"/>
                <w:color w:val="auto"/>
                <w:sz w:val="20"/>
                <w:szCs w:val="20"/>
              </w:rPr>
              <w:t>Paradis</w:t>
            </w:r>
            <w:proofErr w:type="spellEnd"/>
            <w:r w:rsidRPr="000843D0">
              <w:rPr>
                <w:rFonts w:asciiTheme="minorHAnsi" w:hAnsiTheme="minorHAnsi"/>
                <w:color w:val="auto"/>
                <w:sz w:val="20"/>
                <w:szCs w:val="20"/>
              </w:rPr>
              <w:t>’</w:t>
            </w:r>
            <w:r w:rsidR="00D8421C" w:rsidRPr="000843D0">
              <w:rPr>
                <w:rFonts w:asciiTheme="minorHAnsi" w:hAnsiTheme="minorHAnsi"/>
                <w:color w:val="auto"/>
                <w:sz w:val="20"/>
                <w:szCs w:val="20"/>
              </w:rPr>
              <w:t xml:space="preserve"> alla </w:t>
            </w:r>
            <w:r w:rsidR="00D8421C" w:rsidRPr="000843D0">
              <w:rPr>
                <w:rFonts w:asciiTheme="minorHAnsi" w:hAnsiTheme="minorHAnsi"/>
                <w:b/>
                <w:color w:val="auto"/>
                <w:sz w:val="20"/>
                <w:szCs w:val="20"/>
              </w:rPr>
              <w:t>Strategia nazionale per le aree interne</w:t>
            </w:r>
            <w:r w:rsidR="0016426C" w:rsidRPr="000843D0">
              <w:rPr>
                <w:rFonts w:asciiTheme="minorHAnsi" w:hAnsiTheme="minorHAnsi"/>
                <w:color w:val="auto"/>
                <w:sz w:val="20"/>
                <w:szCs w:val="20"/>
              </w:rPr>
              <w:t xml:space="preserve"> che si sostanzia</w:t>
            </w:r>
            <w:r w:rsidR="00D8421C" w:rsidRPr="000843D0">
              <w:rPr>
                <w:rFonts w:asciiTheme="minorHAnsi" w:hAnsiTheme="minorHAnsi"/>
                <w:color w:val="auto"/>
                <w:sz w:val="20"/>
                <w:szCs w:val="20"/>
              </w:rPr>
              <w:t>, principalmente</w:t>
            </w:r>
            <w:r w:rsidR="00C1203E" w:rsidRPr="000843D0">
              <w:rPr>
                <w:rFonts w:asciiTheme="minorHAnsi" w:hAnsiTheme="minorHAnsi"/>
                <w:color w:val="auto"/>
                <w:sz w:val="20"/>
                <w:szCs w:val="20"/>
              </w:rPr>
              <w:t xml:space="preserve"> nella formulazione di osservazioni e suggerimenti sui contenuti dei documenti prodotti dai referenti delle aree. Al tempo stesso, il NUVAL assicura </w:t>
            </w:r>
            <w:r w:rsidR="00D8421C" w:rsidRPr="000843D0">
              <w:rPr>
                <w:rFonts w:asciiTheme="minorHAnsi" w:hAnsiTheme="minorHAnsi"/>
                <w:color w:val="auto"/>
                <w:sz w:val="20"/>
                <w:szCs w:val="20"/>
              </w:rPr>
              <w:t xml:space="preserve">il raccordo tra il Comitato </w:t>
            </w:r>
            <w:r w:rsidR="00C1203E" w:rsidRPr="000843D0">
              <w:rPr>
                <w:rFonts w:asciiTheme="minorHAnsi" w:hAnsiTheme="minorHAnsi"/>
                <w:color w:val="auto"/>
                <w:sz w:val="20"/>
                <w:szCs w:val="20"/>
              </w:rPr>
              <w:t>tecnico</w:t>
            </w:r>
            <w:r w:rsidR="006E4391">
              <w:rPr>
                <w:rFonts w:asciiTheme="minorHAnsi" w:hAnsiTheme="minorHAnsi"/>
                <w:color w:val="auto"/>
                <w:sz w:val="20"/>
                <w:szCs w:val="20"/>
              </w:rPr>
              <w:t xml:space="preserve"> </w:t>
            </w:r>
            <w:r w:rsidR="00906075">
              <w:rPr>
                <w:rFonts w:asciiTheme="minorHAnsi" w:hAnsiTheme="minorHAnsi"/>
                <w:color w:val="auto"/>
                <w:sz w:val="20"/>
                <w:szCs w:val="20"/>
              </w:rPr>
              <w:t>nazi</w:t>
            </w:r>
            <w:r w:rsidR="006E4391">
              <w:rPr>
                <w:rFonts w:asciiTheme="minorHAnsi" w:hAnsiTheme="minorHAnsi"/>
                <w:color w:val="auto"/>
                <w:sz w:val="20"/>
                <w:szCs w:val="20"/>
              </w:rPr>
              <w:t>onale</w:t>
            </w:r>
            <w:r w:rsidR="00D8421C" w:rsidRPr="000843D0">
              <w:rPr>
                <w:rFonts w:asciiTheme="minorHAnsi" w:hAnsiTheme="minorHAnsi"/>
                <w:color w:val="auto"/>
                <w:sz w:val="20"/>
                <w:szCs w:val="20"/>
              </w:rPr>
              <w:t xml:space="preserve">, le Autorità di gestione dei programmi cofinanziati, le strutture regionali interessate dai progetti di sviluppo locale e </w:t>
            </w:r>
            <w:r w:rsidR="00C1203E" w:rsidRPr="000843D0">
              <w:rPr>
                <w:rFonts w:asciiTheme="minorHAnsi" w:hAnsiTheme="minorHAnsi"/>
                <w:color w:val="auto"/>
                <w:sz w:val="20"/>
                <w:szCs w:val="20"/>
              </w:rPr>
              <w:t xml:space="preserve">sui </w:t>
            </w:r>
            <w:r w:rsidR="00D8421C" w:rsidRPr="000843D0">
              <w:rPr>
                <w:rFonts w:asciiTheme="minorHAnsi" w:hAnsiTheme="minorHAnsi"/>
                <w:color w:val="auto"/>
                <w:sz w:val="20"/>
                <w:szCs w:val="20"/>
              </w:rPr>
              <w:t>servizi essenziali, gli enti e il partenariato local</w:t>
            </w:r>
            <w:r w:rsidR="00453C06" w:rsidRPr="000843D0">
              <w:rPr>
                <w:rFonts w:asciiTheme="minorHAnsi" w:hAnsiTheme="minorHAnsi"/>
                <w:color w:val="auto"/>
                <w:sz w:val="20"/>
                <w:szCs w:val="20"/>
              </w:rPr>
              <w:t>e e</w:t>
            </w:r>
            <w:r w:rsidR="00D8421C" w:rsidRPr="000843D0">
              <w:rPr>
                <w:rFonts w:asciiTheme="minorHAnsi" w:hAnsiTheme="minorHAnsi"/>
                <w:color w:val="auto"/>
                <w:sz w:val="20"/>
                <w:szCs w:val="20"/>
              </w:rPr>
              <w:t xml:space="preserve"> partecipa ai Comitati di pilotaggio delle due aree </w:t>
            </w:r>
          </w:p>
          <w:p w:rsidR="00E21AE5" w:rsidRPr="000843D0" w:rsidRDefault="00D8421C" w:rsidP="002C1F68">
            <w:pPr>
              <w:pStyle w:val="Paragrafoelenco"/>
              <w:spacing w:after="0" w:line="240" w:lineRule="auto"/>
              <w:ind w:left="368"/>
              <w:jc w:val="both"/>
              <w:rPr>
                <w:rFonts w:asciiTheme="minorHAnsi" w:hAnsiTheme="minorHAnsi"/>
                <w:color w:val="auto"/>
                <w:sz w:val="20"/>
                <w:szCs w:val="20"/>
              </w:rPr>
            </w:pPr>
            <w:r w:rsidRPr="000843D0">
              <w:rPr>
                <w:rFonts w:asciiTheme="minorHAnsi" w:hAnsiTheme="minorHAnsi"/>
                <w:color w:val="auto"/>
                <w:sz w:val="20"/>
                <w:szCs w:val="20"/>
              </w:rPr>
              <w:t>(</w:t>
            </w:r>
            <w:r w:rsidRPr="000843D0">
              <w:rPr>
                <w:rFonts w:asciiTheme="minorHAnsi" w:hAnsiTheme="minorHAnsi"/>
                <w:i/>
                <w:color w:val="auto"/>
                <w:sz w:val="20"/>
                <w:szCs w:val="20"/>
              </w:rPr>
              <w:t>responsabile: Mattei; coinvolgimento del Nucleo: 5</w:t>
            </w:r>
            <w:r w:rsidR="00E451DF">
              <w:rPr>
                <w:rFonts w:asciiTheme="minorHAnsi" w:hAnsiTheme="minorHAnsi"/>
                <w:color w:val="auto"/>
                <w:sz w:val="20"/>
                <w:szCs w:val="20"/>
              </w:rPr>
              <w:t>)</w:t>
            </w:r>
          </w:p>
          <w:p w:rsidR="000A2395" w:rsidRPr="000843D0" w:rsidRDefault="000A2395" w:rsidP="002C1F68">
            <w:pPr>
              <w:pStyle w:val="Paragrafoelenco"/>
              <w:spacing w:after="0" w:line="240" w:lineRule="auto"/>
              <w:ind w:left="368"/>
              <w:jc w:val="both"/>
              <w:rPr>
                <w:rFonts w:asciiTheme="minorHAnsi" w:hAnsiTheme="minorHAnsi"/>
                <w:color w:val="auto"/>
                <w:sz w:val="20"/>
                <w:szCs w:val="20"/>
              </w:rPr>
            </w:pPr>
          </w:p>
        </w:tc>
      </w:tr>
      <w:tr w:rsidR="00E21AE5" w:rsidRPr="000843D0" w:rsidTr="00851F80">
        <w:trPr>
          <w:trHeight w:val="2076"/>
        </w:trPr>
        <w:tc>
          <w:tcPr>
            <w:tcW w:w="1491" w:type="dxa"/>
            <w:tcBorders>
              <w:left w:val="single" w:sz="2" w:space="0" w:color="000001"/>
              <w:bottom w:val="single" w:sz="2" w:space="0" w:color="000001"/>
            </w:tcBorders>
            <w:shd w:val="clear" w:color="auto" w:fill="EDEDED" w:themeFill="accent3" w:themeFillTint="33"/>
            <w:tcMar>
              <w:left w:w="36" w:type="dxa"/>
            </w:tcMar>
          </w:tcPr>
          <w:p w:rsidR="00E21AE5" w:rsidRPr="000843D0" w:rsidRDefault="00E21AE5">
            <w:pPr>
              <w:numPr>
                <w:ilvl w:val="0"/>
                <w:numId w:val="6"/>
              </w:numPr>
              <w:rPr>
                <w:rFonts w:asciiTheme="minorHAnsi" w:hAnsiTheme="minorHAnsi"/>
                <w:sz w:val="20"/>
                <w:szCs w:val="20"/>
              </w:rPr>
            </w:pPr>
          </w:p>
        </w:tc>
        <w:tc>
          <w:tcPr>
            <w:tcW w:w="2612" w:type="dxa"/>
            <w:tcBorders>
              <w:left w:val="single" w:sz="2" w:space="0" w:color="000001"/>
              <w:bottom w:val="single" w:sz="2" w:space="0" w:color="000001"/>
              <w:right w:val="single" w:sz="2" w:space="0" w:color="000001"/>
            </w:tcBorders>
            <w:shd w:val="clear" w:color="auto" w:fill="EDEDED" w:themeFill="accent3" w:themeFillTint="33"/>
            <w:tcMar>
              <w:left w:w="36" w:type="dxa"/>
            </w:tcMar>
          </w:tcPr>
          <w:p w:rsidR="00E21AE5" w:rsidRPr="000843D0" w:rsidRDefault="00E21AE5">
            <w:pPr>
              <w:rPr>
                <w:rFonts w:asciiTheme="minorHAnsi" w:hAnsiTheme="minorHAnsi"/>
                <w:b/>
                <w:bCs/>
                <w:color w:val="002060"/>
                <w:sz w:val="20"/>
                <w:szCs w:val="20"/>
              </w:rPr>
            </w:pPr>
            <w:r w:rsidRPr="000843D0">
              <w:rPr>
                <w:rFonts w:asciiTheme="minorHAnsi" w:hAnsiTheme="minorHAnsi"/>
                <w:b/>
                <w:bCs/>
                <w:color w:val="002060"/>
                <w:sz w:val="20"/>
                <w:szCs w:val="20"/>
              </w:rPr>
              <w:t xml:space="preserve">Studi, ricerche, approfondimenti </w:t>
            </w:r>
            <w:r w:rsidRPr="000843D0">
              <w:rPr>
                <w:rFonts w:asciiTheme="minorHAnsi" w:hAnsiTheme="minorHAnsi"/>
                <w:bCs/>
                <w:i/>
                <w:color w:val="002060"/>
                <w:sz w:val="20"/>
                <w:szCs w:val="20"/>
              </w:rPr>
              <w:t>(non strettamente a carattere valutativo di politiche e programmi)</w:t>
            </w:r>
          </w:p>
        </w:tc>
        <w:tc>
          <w:tcPr>
            <w:tcW w:w="5626" w:type="dxa"/>
            <w:tcBorders>
              <w:left w:val="single" w:sz="2" w:space="0" w:color="000001"/>
              <w:bottom w:val="single" w:sz="2" w:space="0" w:color="000001"/>
              <w:right w:val="single" w:sz="2" w:space="0" w:color="000001"/>
            </w:tcBorders>
            <w:shd w:val="clear" w:color="auto" w:fill="FFFFFF"/>
            <w:tcMar>
              <w:left w:w="38" w:type="dxa"/>
            </w:tcMar>
          </w:tcPr>
          <w:p w:rsidR="00CD6671" w:rsidRPr="005712E4" w:rsidRDefault="000E75DA" w:rsidP="005712E4">
            <w:pPr>
              <w:spacing w:after="0" w:line="240" w:lineRule="auto"/>
              <w:rPr>
                <w:rFonts w:asciiTheme="minorHAnsi" w:hAnsiTheme="minorHAnsi" w:cs="Arial"/>
                <w:b/>
                <w:bCs/>
                <w:sz w:val="20"/>
                <w:szCs w:val="20"/>
              </w:rPr>
            </w:pPr>
            <w:r w:rsidRPr="005712E4">
              <w:rPr>
                <w:rFonts w:asciiTheme="minorHAnsi" w:hAnsiTheme="minorHAnsi" w:cs="Arial"/>
                <w:b/>
                <w:bCs/>
                <w:sz w:val="20"/>
                <w:szCs w:val="20"/>
              </w:rPr>
              <w:t>SEZIONE NU</w:t>
            </w:r>
            <w:r w:rsidR="00CD6671" w:rsidRPr="005712E4">
              <w:rPr>
                <w:rFonts w:asciiTheme="minorHAnsi" w:hAnsiTheme="minorHAnsi" w:cs="Arial"/>
                <w:b/>
                <w:bCs/>
                <w:sz w:val="20"/>
                <w:szCs w:val="20"/>
              </w:rPr>
              <w:t>VVOP</w:t>
            </w:r>
          </w:p>
          <w:p w:rsidR="0006214F" w:rsidRDefault="000C7508" w:rsidP="00531DD5">
            <w:pPr>
              <w:pStyle w:val="Paragrafoelenco"/>
              <w:suppressAutoHyphens w:val="0"/>
              <w:spacing w:after="100" w:afterAutospacing="1" w:line="240" w:lineRule="auto"/>
              <w:ind w:left="323"/>
              <w:jc w:val="both"/>
              <w:rPr>
                <w:rFonts w:asciiTheme="minorHAnsi" w:hAnsiTheme="minorHAnsi" w:cs="Arial"/>
                <w:b/>
                <w:sz w:val="20"/>
                <w:szCs w:val="20"/>
              </w:rPr>
            </w:pPr>
            <w:r w:rsidRPr="000843D0">
              <w:rPr>
                <w:rFonts w:asciiTheme="minorHAnsi" w:hAnsiTheme="minorHAnsi" w:cs="Arial"/>
                <w:sz w:val="20"/>
                <w:szCs w:val="20"/>
              </w:rPr>
              <w:t>Il NUVVOP ha effettuato</w:t>
            </w:r>
            <w:r w:rsidRPr="000843D0">
              <w:rPr>
                <w:rFonts w:asciiTheme="minorHAnsi" w:hAnsiTheme="minorHAnsi" w:cs="Arial"/>
                <w:b/>
                <w:sz w:val="20"/>
                <w:szCs w:val="20"/>
              </w:rPr>
              <w:t xml:space="preserve"> ricerche volte</w:t>
            </w:r>
            <w:r w:rsidR="0006214F" w:rsidRPr="000843D0">
              <w:rPr>
                <w:rFonts w:asciiTheme="minorHAnsi" w:hAnsiTheme="minorHAnsi" w:cs="Arial"/>
                <w:b/>
                <w:sz w:val="20"/>
                <w:szCs w:val="20"/>
              </w:rPr>
              <w:t xml:space="preserve"> all’individuazione di costi parametrici</w:t>
            </w:r>
            <w:r w:rsidR="0006214F" w:rsidRPr="000843D0">
              <w:rPr>
                <w:rFonts w:asciiTheme="minorHAnsi" w:hAnsiTheme="minorHAnsi" w:cs="Arial"/>
                <w:sz w:val="20"/>
                <w:szCs w:val="20"/>
              </w:rPr>
              <w:t xml:space="preserve"> funzionali alla determinazione</w:t>
            </w:r>
            <w:r w:rsidR="00893A83" w:rsidRPr="000843D0">
              <w:rPr>
                <w:rFonts w:asciiTheme="minorHAnsi" w:hAnsiTheme="minorHAnsi" w:cs="Arial"/>
                <w:sz w:val="20"/>
                <w:szCs w:val="20"/>
              </w:rPr>
              <w:t xml:space="preserve"> ex ante del costo delle opere </w:t>
            </w:r>
            <w:r w:rsidR="000E75DA" w:rsidRPr="000843D0">
              <w:rPr>
                <w:rFonts w:asciiTheme="minorHAnsi" w:hAnsiTheme="minorHAnsi" w:cs="Arial"/>
                <w:sz w:val="20"/>
                <w:szCs w:val="20"/>
              </w:rPr>
              <w:t>(</w:t>
            </w:r>
            <w:r w:rsidR="0006214F" w:rsidRPr="000843D0">
              <w:rPr>
                <w:rFonts w:asciiTheme="minorHAnsi" w:hAnsiTheme="minorHAnsi" w:cs="Arial"/>
                <w:i/>
                <w:sz w:val="20"/>
                <w:szCs w:val="20"/>
              </w:rPr>
              <w:t xml:space="preserve">responsabile: </w:t>
            </w:r>
            <w:proofErr w:type="spellStart"/>
            <w:r w:rsidR="0006214F" w:rsidRPr="000843D0">
              <w:rPr>
                <w:rFonts w:asciiTheme="minorHAnsi" w:hAnsiTheme="minorHAnsi" w:cs="Arial"/>
                <w:i/>
                <w:sz w:val="20"/>
                <w:szCs w:val="20"/>
              </w:rPr>
              <w:t>M.Rosset</w:t>
            </w:r>
            <w:proofErr w:type="spellEnd"/>
            <w:r w:rsidR="0006214F" w:rsidRPr="000843D0">
              <w:rPr>
                <w:rFonts w:asciiTheme="minorHAnsi" w:hAnsiTheme="minorHAnsi" w:cs="Arial"/>
                <w:i/>
                <w:sz w:val="20"/>
                <w:szCs w:val="20"/>
              </w:rPr>
              <w:t>;</w:t>
            </w:r>
            <w:r w:rsidR="000E75DA" w:rsidRPr="000843D0">
              <w:rPr>
                <w:rFonts w:asciiTheme="minorHAnsi" w:hAnsiTheme="minorHAnsi" w:cs="Arial"/>
                <w:i/>
                <w:sz w:val="20"/>
                <w:szCs w:val="20"/>
              </w:rPr>
              <w:t xml:space="preserve"> coinvolgimento del Nucleo: </w:t>
            </w:r>
            <w:r w:rsidR="009646D2" w:rsidRPr="000843D0">
              <w:rPr>
                <w:rFonts w:asciiTheme="minorHAnsi" w:hAnsiTheme="minorHAnsi" w:cs="Arial"/>
                <w:i/>
                <w:sz w:val="20"/>
                <w:szCs w:val="20"/>
              </w:rPr>
              <w:t>3</w:t>
            </w:r>
            <w:r w:rsidR="000E75DA" w:rsidRPr="000843D0">
              <w:rPr>
                <w:rFonts w:asciiTheme="minorHAnsi" w:hAnsiTheme="minorHAnsi" w:cs="Arial"/>
                <w:i/>
                <w:sz w:val="20"/>
                <w:szCs w:val="20"/>
              </w:rPr>
              <w:t>)</w:t>
            </w:r>
            <w:r w:rsidR="0006214F" w:rsidRPr="000843D0">
              <w:rPr>
                <w:rFonts w:asciiTheme="minorHAnsi" w:hAnsiTheme="minorHAnsi" w:cs="Arial"/>
                <w:b/>
                <w:sz w:val="20"/>
                <w:szCs w:val="20"/>
              </w:rPr>
              <w:t xml:space="preserve"> </w:t>
            </w:r>
          </w:p>
          <w:p w:rsidR="00317092" w:rsidRPr="000843D0" w:rsidRDefault="00317092" w:rsidP="00531DD5">
            <w:pPr>
              <w:pStyle w:val="Paragrafoelenco"/>
              <w:suppressAutoHyphens w:val="0"/>
              <w:spacing w:after="100" w:afterAutospacing="1" w:line="240" w:lineRule="auto"/>
              <w:ind w:left="323"/>
              <w:jc w:val="both"/>
              <w:rPr>
                <w:rFonts w:asciiTheme="minorHAnsi" w:hAnsiTheme="minorHAnsi" w:cs="Arial"/>
                <w:sz w:val="20"/>
                <w:szCs w:val="20"/>
              </w:rPr>
            </w:pPr>
          </w:p>
          <w:p w:rsidR="0006214F" w:rsidRPr="000843D0" w:rsidRDefault="0006214F" w:rsidP="00460D74">
            <w:pPr>
              <w:pStyle w:val="Paragrafoelenco"/>
              <w:numPr>
                <w:ilvl w:val="1"/>
                <w:numId w:val="11"/>
              </w:numPr>
              <w:suppressAutoHyphens w:val="0"/>
              <w:spacing w:after="0" w:line="240" w:lineRule="auto"/>
              <w:ind w:left="323"/>
              <w:jc w:val="both"/>
              <w:rPr>
                <w:rFonts w:asciiTheme="minorHAnsi" w:hAnsiTheme="minorHAnsi" w:cs="Arial"/>
                <w:sz w:val="20"/>
                <w:szCs w:val="20"/>
              </w:rPr>
            </w:pPr>
            <w:r w:rsidRPr="000843D0">
              <w:rPr>
                <w:rFonts w:asciiTheme="minorHAnsi" w:hAnsiTheme="minorHAnsi" w:cs="Arial"/>
                <w:b/>
                <w:sz w:val="20"/>
                <w:szCs w:val="20"/>
              </w:rPr>
              <w:t xml:space="preserve">Elaborati prodotti: </w:t>
            </w:r>
          </w:p>
          <w:p w:rsidR="0006214F" w:rsidRPr="000843D0" w:rsidRDefault="009646D2" w:rsidP="00854815">
            <w:pPr>
              <w:pStyle w:val="Paragrafoelenco"/>
              <w:numPr>
                <w:ilvl w:val="0"/>
                <w:numId w:val="44"/>
              </w:numPr>
              <w:suppressAutoHyphens w:val="0"/>
              <w:spacing w:after="0" w:line="240" w:lineRule="auto"/>
              <w:ind w:left="323"/>
              <w:rPr>
                <w:rFonts w:asciiTheme="minorHAnsi" w:hAnsiTheme="minorHAnsi" w:cs="Arial"/>
                <w:sz w:val="20"/>
                <w:szCs w:val="20"/>
              </w:rPr>
            </w:pPr>
            <w:r w:rsidRPr="000843D0">
              <w:rPr>
                <w:rFonts w:asciiTheme="minorHAnsi" w:hAnsiTheme="minorHAnsi" w:cs="Arial"/>
                <w:sz w:val="20"/>
                <w:szCs w:val="20"/>
              </w:rPr>
              <w:t>Schede costi parametrici</w:t>
            </w:r>
          </w:p>
          <w:p w:rsidR="000E75DA" w:rsidRPr="000843D0" w:rsidRDefault="000E75DA" w:rsidP="00851F80">
            <w:pPr>
              <w:jc w:val="both"/>
              <w:rPr>
                <w:rFonts w:asciiTheme="minorHAnsi" w:hAnsiTheme="minorHAnsi"/>
                <w:color w:val="000080"/>
                <w:sz w:val="20"/>
                <w:szCs w:val="20"/>
              </w:rPr>
            </w:pPr>
          </w:p>
        </w:tc>
      </w:tr>
      <w:tr w:rsidR="00E21AE5" w:rsidRPr="000843D0" w:rsidTr="009C5349">
        <w:tc>
          <w:tcPr>
            <w:tcW w:w="1491" w:type="dxa"/>
            <w:tcBorders>
              <w:left w:val="single" w:sz="2" w:space="0" w:color="000001"/>
              <w:bottom w:val="single" w:sz="2" w:space="0" w:color="000001"/>
            </w:tcBorders>
            <w:shd w:val="clear" w:color="auto" w:fill="EDEDED" w:themeFill="accent3" w:themeFillTint="33"/>
            <w:tcMar>
              <w:left w:w="36" w:type="dxa"/>
            </w:tcMar>
          </w:tcPr>
          <w:p w:rsidR="00E21AE5" w:rsidRPr="000843D0" w:rsidRDefault="00E21AE5">
            <w:pPr>
              <w:numPr>
                <w:ilvl w:val="0"/>
                <w:numId w:val="6"/>
              </w:numPr>
              <w:rPr>
                <w:rFonts w:asciiTheme="minorHAnsi" w:hAnsiTheme="minorHAnsi"/>
                <w:sz w:val="20"/>
                <w:szCs w:val="20"/>
              </w:rPr>
            </w:pPr>
          </w:p>
        </w:tc>
        <w:tc>
          <w:tcPr>
            <w:tcW w:w="2612" w:type="dxa"/>
            <w:tcBorders>
              <w:left w:val="single" w:sz="2" w:space="0" w:color="000001"/>
              <w:bottom w:val="single" w:sz="2" w:space="0" w:color="000001"/>
              <w:right w:val="single" w:sz="2" w:space="0" w:color="000001"/>
            </w:tcBorders>
            <w:shd w:val="clear" w:color="auto" w:fill="EDEDED" w:themeFill="accent3" w:themeFillTint="33"/>
            <w:tcMar>
              <w:left w:w="36" w:type="dxa"/>
            </w:tcMar>
          </w:tcPr>
          <w:p w:rsidR="00E21AE5" w:rsidRPr="000843D0" w:rsidRDefault="00E21AE5">
            <w:pPr>
              <w:rPr>
                <w:rFonts w:asciiTheme="minorHAnsi" w:hAnsiTheme="minorHAnsi"/>
                <w:b/>
                <w:bCs/>
                <w:color w:val="002060"/>
                <w:sz w:val="20"/>
                <w:szCs w:val="20"/>
              </w:rPr>
            </w:pPr>
            <w:r w:rsidRPr="000843D0">
              <w:rPr>
                <w:rFonts w:asciiTheme="minorHAnsi" w:hAnsiTheme="minorHAnsi"/>
                <w:b/>
                <w:bCs/>
                <w:color w:val="002060"/>
                <w:sz w:val="20"/>
                <w:szCs w:val="20"/>
              </w:rPr>
              <w:t xml:space="preserve">Consulenza valutative “veloci” per i decisori </w:t>
            </w:r>
          </w:p>
        </w:tc>
        <w:tc>
          <w:tcPr>
            <w:tcW w:w="5626" w:type="dxa"/>
            <w:tcBorders>
              <w:left w:val="single" w:sz="2" w:space="0" w:color="000001"/>
              <w:bottom w:val="single" w:sz="2" w:space="0" w:color="000001"/>
              <w:right w:val="single" w:sz="2" w:space="0" w:color="000001"/>
            </w:tcBorders>
            <w:shd w:val="clear" w:color="auto" w:fill="FFFFFF"/>
            <w:tcMar>
              <w:left w:w="38" w:type="dxa"/>
            </w:tcMar>
          </w:tcPr>
          <w:p w:rsidR="00CD6671" w:rsidRDefault="00CD6671" w:rsidP="005712E4">
            <w:pPr>
              <w:spacing w:after="0" w:line="240" w:lineRule="auto"/>
              <w:rPr>
                <w:rFonts w:asciiTheme="minorHAnsi" w:hAnsiTheme="minorHAnsi" w:cs="Arial"/>
                <w:b/>
                <w:sz w:val="20"/>
                <w:szCs w:val="20"/>
              </w:rPr>
            </w:pPr>
            <w:r w:rsidRPr="004F2115">
              <w:rPr>
                <w:rFonts w:asciiTheme="minorHAnsi" w:hAnsiTheme="minorHAnsi" w:cs="Arial"/>
                <w:b/>
                <w:sz w:val="20"/>
                <w:szCs w:val="20"/>
              </w:rPr>
              <w:t>SEZIONE NUVVOP</w:t>
            </w:r>
          </w:p>
          <w:p w:rsidR="00CD6671" w:rsidRDefault="00CD6671" w:rsidP="00994802">
            <w:pPr>
              <w:pStyle w:val="Paragrafoelenco"/>
              <w:suppressAutoHyphens w:val="0"/>
              <w:spacing w:after="0" w:line="240" w:lineRule="auto"/>
              <w:ind w:left="323"/>
              <w:jc w:val="both"/>
              <w:rPr>
                <w:rFonts w:asciiTheme="minorHAnsi" w:hAnsiTheme="minorHAnsi" w:cs="Arial"/>
                <w:sz w:val="20"/>
                <w:szCs w:val="20"/>
              </w:rPr>
            </w:pPr>
            <w:r>
              <w:rPr>
                <w:rFonts w:asciiTheme="minorHAnsi" w:hAnsiTheme="minorHAnsi" w:cs="Arial"/>
                <w:sz w:val="20"/>
                <w:szCs w:val="20"/>
              </w:rPr>
              <w:t>Creazione di cruscotti decisionali a supporto del decisore attraverso l’elaborazione e l’analisi di dati forniti dall’Osservator</w:t>
            </w:r>
            <w:r w:rsidR="00302A40">
              <w:rPr>
                <w:rFonts w:asciiTheme="minorHAnsi" w:hAnsiTheme="minorHAnsi" w:cs="Arial"/>
                <w:sz w:val="20"/>
                <w:szCs w:val="20"/>
              </w:rPr>
              <w:t>io</w:t>
            </w:r>
            <w:r>
              <w:rPr>
                <w:rFonts w:asciiTheme="minorHAnsi" w:hAnsiTheme="minorHAnsi" w:cs="Arial"/>
                <w:sz w:val="20"/>
                <w:szCs w:val="20"/>
              </w:rPr>
              <w:t xml:space="preserve"> dei contratti pubblici</w:t>
            </w:r>
          </w:p>
          <w:p w:rsidR="00464496" w:rsidRDefault="00464496" w:rsidP="00994802">
            <w:pPr>
              <w:pStyle w:val="Paragrafoelenco"/>
              <w:suppressAutoHyphens w:val="0"/>
              <w:spacing w:after="0" w:line="240" w:lineRule="auto"/>
              <w:ind w:left="323"/>
              <w:jc w:val="both"/>
              <w:rPr>
                <w:rFonts w:asciiTheme="minorHAnsi" w:hAnsiTheme="minorHAnsi" w:cs="Arial"/>
                <w:sz w:val="20"/>
                <w:szCs w:val="20"/>
              </w:rPr>
            </w:pPr>
          </w:p>
          <w:p w:rsidR="00464496" w:rsidRPr="004F2115" w:rsidRDefault="00464496" w:rsidP="00464496">
            <w:pPr>
              <w:spacing w:after="0" w:line="240" w:lineRule="auto"/>
              <w:rPr>
                <w:rFonts w:asciiTheme="minorHAnsi" w:hAnsiTheme="minorHAnsi" w:cs="Arial"/>
                <w:b/>
                <w:sz w:val="20"/>
                <w:szCs w:val="20"/>
              </w:rPr>
            </w:pPr>
            <w:r w:rsidRPr="004F2115">
              <w:rPr>
                <w:rFonts w:asciiTheme="minorHAnsi" w:hAnsiTheme="minorHAnsi" w:cs="Arial"/>
                <w:b/>
                <w:sz w:val="20"/>
                <w:szCs w:val="20"/>
              </w:rPr>
              <w:t>SEZIONE NUVAL</w:t>
            </w:r>
          </w:p>
          <w:p w:rsidR="00464496" w:rsidRPr="00B40CF8" w:rsidRDefault="00464496" w:rsidP="00464496">
            <w:pPr>
              <w:pStyle w:val="Paragrafoelenco"/>
              <w:numPr>
                <w:ilvl w:val="1"/>
                <w:numId w:val="11"/>
              </w:numPr>
              <w:tabs>
                <w:tab w:val="left" w:pos="316"/>
              </w:tabs>
              <w:suppressAutoHyphens w:val="0"/>
              <w:spacing w:after="200" w:line="240" w:lineRule="auto"/>
              <w:ind w:left="378"/>
              <w:jc w:val="both"/>
              <w:rPr>
                <w:rFonts w:asciiTheme="minorHAnsi" w:hAnsiTheme="minorHAnsi" w:cs="Arial"/>
                <w:sz w:val="20"/>
                <w:szCs w:val="20"/>
              </w:rPr>
            </w:pPr>
            <w:r w:rsidRPr="00B40CF8">
              <w:rPr>
                <w:rFonts w:asciiTheme="minorHAnsi" w:hAnsiTheme="minorHAnsi" w:cs="Arial"/>
                <w:sz w:val="20"/>
                <w:szCs w:val="20"/>
              </w:rPr>
              <w:t>Il NUVAL ha espresso il proprio parere preliminare al completamento della relazione su ‘</w:t>
            </w:r>
            <w:r w:rsidRPr="00B40CF8">
              <w:rPr>
                <w:rFonts w:asciiTheme="minorHAnsi" w:hAnsiTheme="minorHAnsi" w:cs="Arial"/>
                <w:b/>
                <w:i/>
                <w:sz w:val="20"/>
                <w:szCs w:val="20"/>
              </w:rPr>
              <w:t>Promozione dell’integrazione tra Azioni e Progetti di Programmi a cofinanziamento europeo e statale</w:t>
            </w:r>
            <w:r w:rsidRPr="00B40CF8">
              <w:rPr>
                <w:rFonts w:asciiTheme="minorHAnsi" w:hAnsiTheme="minorHAnsi" w:cs="Arial"/>
                <w:b/>
                <w:sz w:val="20"/>
                <w:szCs w:val="20"/>
              </w:rPr>
              <w:t>'</w:t>
            </w:r>
            <w:r w:rsidRPr="00B40CF8">
              <w:rPr>
                <w:rFonts w:asciiTheme="minorHAnsi" w:hAnsiTheme="minorHAnsi" w:cs="Arial"/>
                <w:sz w:val="20"/>
                <w:szCs w:val="20"/>
              </w:rPr>
              <w:t xml:space="preserve">, predisposta dall’Autorità di gestione del Programma Investimenti per la crescita e l’occupazione (FESR) e dai Responsabili regionali dei Programmi di Cooperazione territoriale europea e degli Interventi cofinanziati dal Fondo per lo sviluppo e la coesione </w:t>
            </w:r>
            <w:r w:rsidR="004B42E5">
              <w:rPr>
                <w:rFonts w:asciiTheme="minorHAnsi" w:hAnsiTheme="minorHAnsi" w:cs="Arial"/>
                <w:sz w:val="20"/>
                <w:szCs w:val="20"/>
              </w:rPr>
              <w:t>2014/20</w:t>
            </w:r>
          </w:p>
          <w:p w:rsidR="00464496" w:rsidRPr="00B40CF8" w:rsidRDefault="00464496" w:rsidP="00464496">
            <w:pPr>
              <w:pStyle w:val="Paragrafoelenco"/>
              <w:tabs>
                <w:tab w:val="left" w:pos="316"/>
              </w:tabs>
              <w:suppressAutoHyphens w:val="0"/>
              <w:spacing w:after="200" w:line="240" w:lineRule="auto"/>
              <w:ind w:left="378"/>
              <w:jc w:val="both"/>
              <w:rPr>
                <w:rFonts w:asciiTheme="minorHAnsi" w:hAnsiTheme="minorHAnsi" w:cs="Arial"/>
                <w:sz w:val="20"/>
                <w:szCs w:val="20"/>
              </w:rPr>
            </w:pPr>
            <w:r w:rsidRPr="00B40CF8">
              <w:rPr>
                <w:color w:val="auto"/>
                <w:sz w:val="20"/>
                <w:szCs w:val="20"/>
              </w:rPr>
              <w:t>(</w:t>
            </w:r>
            <w:r w:rsidRPr="00B40CF8">
              <w:rPr>
                <w:i/>
                <w:color w:val="auto"/>
                <w:sz w:val="20"/>
                <w:szCs w:val="20"/>
              </w:rPr>
              <w:t>responsabile: Mattei; coinvolgimento del Nucleo: 3</w:t>
            </w:r>
            <w:r w:rsidR="004B42E5">
              <w:rPr>
                <w:color w:val="auto"/>
                <w:sz w:val="20"/>
                <w:szCs w:val="20"/>
              </w:rPr>
              <w:t>)</w:t>
            </w:r>
          </w:p>
          <w:p w:rsidR="00464496" w:rsidRPr="00B40CF8" w:rsidRDefault="00464496" w:rsidP="00464496">
            <w:pPr>
              <w:tabs>
                <w:tab w:val="left" w:pos="316"/>
              </w:tabs>
              <w:suppressAutoHyphens w:val="0"/>
              <w:spacing w:after="0" w:line="240" w:lineRule="auto"/>
              <w:jc w:val="both"/>
              <w:rPr>
                <w:rFonts w:asciiTheme="minorHAnsi" w:hAnsiTheme="minorHAnsi" w:cs="Arial"/>
                <w:sz w:val="20"/>
                <w:szCs w:val="20"/>
              </w:rPr>
            </w:pPr>
          </w:p>
          <w:p w:rsidR="00464496" w:rsidRPr="00B40CF8" w:rsidRDefault="00464496" w:rsidP="00464496">
            <w:pPr>
              <w:pStyle w:val="Paragrafoelenco"/>
              <w:numPr>
                <w:ilvl w:val="1"/>
                <w:numId w:val="11"/>
              </w:numPr>
              <w:tabs>
                <w:tab w:val="left" w:pos="316"/>
              </w:tabs>
              <w:suppressAutoHyphens w:val="0"/>
              <w:spacing w:after="200" w:line="240" w:lineRule="auto"/>
              <w:ind w:left="378"/>
              <w:jc w:val="both"/>
              <w:rPr>
                <w:rFonts w:asciiTheme="minorHAnsi" w:hAnsiTheme="minorHAnsi" w:cs="Arial"/>
                <w:sz w:val="20"/>
                <w:szCs w:val="20"/>
              </w:rPr>
            </w:pPr>
            <w:r w:rsidRPr="00B40CF8">
              <w:rPr>
                <w:rFonts w:asciiTheme="minorHAnsi" w:hAnsiTheme="minorHAnsi" w:cs="Arial"/>
                <w:sz w:val="20"/>
                <w:szCs w:val="20"/>
              </w:rPr>
              <w:t xml:space="preserve">Nella fase di avvio dell’analisi delle opportunità e delle regole di funzionamento del </w:t>
            </w:r>
            <w:r w:rsidRPr="00B40CF8">
              <w:rPr>
                <w:rFonts w:asciiTheme="minorHAnsi" w:hAnsiTheme="minorHAnsi" w:cs="Arial"/>
                <w:b/>
                <w:sz w:val="20"/>
                <w:szCs w:val="20"/>
              </w:rPr>
              <w:t>Fondo europeo per gli investimenti strategici (FEIS)</w:t>
            </w:r>
            <w:r w:rsidRPr="00B40CF8">
              <w:rPr>
                <w:rFonts w:asciiTheme="minorHAnsi" w:hAnsiTheme="minorHAnsi" w:cs="Arial"/>
                <w:sz w:val="20"/>
                <w:szCs w:val="20"/>
              </w:rPr>
              <w:t>, ai fini dell’eventuale promozione dell'accesso allo stesso da parte della Regione, il NUVAL ha fornito alcuni primi elementi di riferimento e allo stesso è stato</w:t>
            </w:r>
            <w:r w:rsidR="004B42E5">
              <w:rPr>
                <w:rFonts w:asciiTheme="minorHAnsi" w:hAnsiTheme="minorHAnsi" w:cs="Arial"/>
                <w:sz w:val="20"/>
                <w:szCs w:val="20"/>
              </w:rPr>
              <w:t xml:space="preserve"> sottoposto il documento finale</w:t>
            </w:r>
          </w:p>
          <w:p w:rsidR="00464496" w:rsidRPr="00464496" w:rsidRDefault="00464496" w:rsidP="00464496">
            <w:pPr>
              <w:pStyle w:val="Paragrafoelenco"/>
              <w:tabs>
                <w:tab w:val="left" w:pos="316"/>
              </w:tabs>
              <w:suppressAutoHyphens w:val="0"/>
              <w:spacing w:after="200" w:line="240" w:lineRule="auto"/>
              <w:ind w:left="378"/>
              <w:jc w:val="both"/>
              <w:rPr>
                <w:rFonts w:asciiTheme="minorHAnsi" w:hAnsiTheme="minorHAnsi" w:cs="Arial"/>
                <w:b/>
                <w:sz w:val="20"/>
                <w:szCs w:val="20"/>
              </w:rPr>
            </w:pPr>
            <w:r w:rsidRPr="00B40CF8">
              <w:rPr>
                <w:color w:val="auto"/>
                <w:sz w:val="20"/>
                <w:szCs w:val="20"/>
              </w:rPr>
              <w:t>(</w:t>
            </w:r>
            <w:r w:rsidRPr="00B40CF8">
              <w:rPr>
                <w:i/>
                <w:color w:val="auto"/>
                <w:sz w:val="20"/>
                <w:szCs w:val="20"/>
              </w:rPr>
              <w:t>responsabile: Mattei; coinvolgimento del Nucleo: 3</w:t>
            </w:r>
            <w:r w:rsidR="004B42E5">
              <w:rPr>
                <w:color w:val="auto"/>
                <w:sz w:val="20"/>
                <w:szCs w:val="20"/>
              </w:rPr>
              <w:t>)</w:t>
            </w:r>
          </w:p>
        </w:tc>
      </w:tr>
      <w:tr w:rsidR="00E21AE5" w:rsidRPr="000843D0" w:rsidTr="009C5349">
        <w:tc>
          <w:tcPr>
            <w:tcW w:w="1491" w:type="dxa"/>
            <w:tcBorders>
              <w:left w:val="single" w:sz="2" w:space="0" w:color="000001"/>
              <w:bottom w:val="single" w:sz="2" w:space="0" w:color="000001"/>
            </w:tcBorders>
            <w:shd w:val="clear" w:color="auto" w:fill="EDEDED" w:themeFill="accent3" w:themeFillTint="33"/>
            <w:tcMar>
              <w:left w:w="36" w:type="dxa"/>
            </w:tcMar>
          </w:tcPr>
          <w:p w:rsidR="00E21AE5" w:rsidRPr="000843D0" w:rsidRDefault="00E21AE5">
            <w:pPr>
              <w:numPr>
                <w:ilvl w:val="0"/>
                <w:numId w:val="6"/>
              </w:numPr>
              <w:rPr>
                <w:rFonts w:asciiTheme="minorHAnsi" w:hAnsiTheme="minorHAnsi"/>
                <w:sz w:val="20"/>
                <w:szCs w:val="20"/>
              </w:rPr>
            </w:pPr>
          </w:p>
        </w:tc>
        <w:tc>
          <w:tcPr>
            <w:tcW w:w="2612" w:type="dxa"/>
            <w:tcBorders>
              <w:left w:val="single" w:sz="2" w:space="0" w:color="000001"/>
              <w:bottom w:val="single" w:sz="2" w:space="0" w:color="000001"/>
              <w:right w:val="single" w:sz="2" w:space="0" w:color="000001"/>
            </w:tcBorders>
            <w:shd w:val="clear" w:color="auto" w:fill="EDEDED" w:themeFill="accent3" w:themeFillTint="33"/>
            <w:tcMar>
              <w:left w:w="36" w:type="dxa"/>
            </w:tcMar>
          </w:tcPr>
          <w:p w:rsidR="00E21AE5" w:rsidRPr="000843D0" w:rsidRDefault="00E21AE5">
            <w:pPr>
              <w:rPr>
                <w:rFonts w:asciiTheme="minorHAnsi" w:hAnsiTheme="minorHAnsi"/>
                <w:b/>
                <w:bCs/>
                <w:color w:val="002060"/>
                <w:sz w:val="20"/>
                <w:szCs w:val="20"/>
              </w:rPr>
            </w:pPr>
            <w:r w:rsidRPr="000843D0">
              <w:rPr>
                <w:rFonts w:asciiTheme="minorHAnsi" w:hAnsiTheme="minorHAnsi"/>
                <w:b/>
                <w:bCs/>
                <w:color w:val="002060"/>
                <w:sz w:val="20"/>
                <w:szCs w:val="20"/>
              </w:rPr>
              <w:t>Partecipazione a tavoli di lavoro e partenariali specifici</w:t>
            </w:r>
          </w:p>
        </w:tc>
        <w:tc>
          <w:tcPr>
            <w:tcW w:w="5626" w:type="dxa"/>
            <w:tcBorders>
              <w:left w:val="single" w:sz="2" w:space="0" w:color="000001"/>
              <w:bottom w:val="single" w:sz="2" w:space="0" w:color="000001"/>
              <w:right w:val="single" w:sz="2" w:space="0" w:color="000001"/>
            </w:tcBorders>
            <w:shd w:val="clear" w:color="auto" w:fill="FFFFFF"/>
            <w:tcMar>
              <w:left w:w="38" w:type="dxa"/>
            </w:tcMar>
          </w:tcPr>
          <w:p w:rsidR="00E21AE5" w:rsidRPr="005712E4" w:rsidRDefault="000E75DA" w:rsidP="005712E4">
            <w:pPr>
              <w:spacing w:after="0" w:line="240" w:lineRule="auto"/>
              <w:rPr>
                <w:rFonts w:asciiTheme="minorHAnsi" w:hAnsiTheme="minorHAnsi" w:cs="Arial"/>
                <w:b/>
                <w:sz w:val="20"/>
                <w:szCs w:val="20"/>
              </w:rPr>
            </w:pPr>
            <w:r w:rsidRPr="005712E4">
              <w:rPr>
                <w:rFonts w:asciiTheme="minorHAnsi" w:hAnsiTheme="minorHAnsi" w:cs="Arial"/>
                <w:b/>
                <w:sz w:val="20"/>
                <w:szCs w:val="20"/>
              </w:rPr>
              <w:t>SEZIONE NUVAL</w:t>
            </w:r>
          </w:p>
          <w:p w:rsidR="00A84333" w:rsidRPr="000843D0" w:rsidRDefault="000E75DA" w:rsidP="00531DD5">
            <w:pPr>
              <w:pStyle w:val="Paragrafoelenco"/>
              <w:spacing w:after="0" w:line="240" w:lineRule="auto"/>
              <w:ind w:left="323"/>
              <w:jc w:val="both"/>
              <w:rPr>
                <w:rFonts w:asciiTheme="minorHAnsi" w:hAnsiTheme="minorHAnsi"/>
                <w:color w:val="auto"/>
                <w:sz w:val="20"/>
                <w:szCs w:val="20"/>
              </w:rPr>
            </w:pPr>
            <w:r w:rsidRPr="000843D0">
              <w:rPr>
                <w:rFonts w:asciiTheme="minorHAnsi" w:hAnsiTheme="minorHAnsi"/>
                <w:color w:val="auto"/>
                <w:sz w:val="20"/>
                <w:szCs w:val="20"/>
              </w:rPr>
              <w:t>Il NUVAL partecipa</w:t>
            </w:r>
            <w:r w:rsidR="00C6772B" w:rsidRPr="000843D0">
              <w:rPr>
                <w:rFonts w:asciiTheme="minorHAnsi" w:hAnsiTheme="minorHAnsi"/>
                <w:color w:val="auto"/>
                <w:sz w:val="20"/>
                <w:szCs w:val="20"/>
              </w:rPr>
              <w:t xml:space="preserve"> </w:t>
            </w:r>
            <w:r w:rsidRPr="000843D0">
              <w:rPr>
                <w:rFonts w:asciiTheme="minorHAnsi" w:hAnsiTheme="minorHAnsi"/>
                <w:color w:val="auto"/>
                <w:sz w:val="20"/>
                <w:szCs w:val="20"/>
              </w:rPr>
              <w:t>al</w:t>
            </w:r>
            <w:r w:rsidR="00C6772B" w:rsidRPr="000843D0">
              <w:rPr>
                <w:rFonts w:asciiTheme="minorHAnsi" w:hAnsiTheme="minorHAnsi"/>
                <w:color w:val="auto"/>
                <w:sz w:val="20"/>
                <w:szCs w:val="20"/>
              </w:rPr>
              <w:t>l’annuale</w:t>
            </w:r>
            <w:r w:rsidRPr="000843D0">
              <w:rPr>
                <w:rFonts w:asciiTheme="minorHAnsi" w:hAnsiTheme="minorHAnsi"/>
                <w:color w:val="auto"/>
                <w:sz w:val="20"/>
                <w:szCs w:val="20"/>
              </w:rPr>
              <w:t xml:space="preserve"> </w:t>
            </w:r>
            <w:r w:rsidRPr="000843D0">
              <w:rPr>
                <w:rFonts w:asciiTheme="minorHAnsi" w:hAnsiTheme="minorHAnsi"/>
                <w:b/>
                <w:color w:val="auto"/>
                <w:sz w:val="20"/>
                <w:szCs w:val="20"/>
              </w:rPr>
              <w:t>Forum partenariale</w:t>
            </w:r>
            <w:r w:rsidR="00C6772B" w:rsidRPr="000843D0">
              <w:rPr>
                <w:rFonts w:asciiTheme="minorHAnsi" w:hAnsiTheme="minorHAnsi"/>
                <w:b/>
                <w:color w:val="auto"/>
                <w:sz w:val="20"/>
                <w:szCs w:val="20"/>
              </w:rPr>
              <w:t xml:space="preserve">, </w:t>
            </w:r>
            <w:r w:rsidRPr="000843D0">
              <w:rPr>
                <w:rFonts w:asciiTheme="minorHAnsi" w:hAnsiTheme="minorHAnsi"/>
                <w:color w:val="auto"/>
                <w:sz w:val="20"/>
                <w:szCs w:val="20"/>
              </w:rPr>
              <w:t xml:space="preserve">di cui fanno parte il Presidente della Regione, gli Assessori e i rappresentanti del partenariato istituzionale, economico, sociale e ambientale. </w:t>
            </w:r>
            <w:r w:rsidR="00C6772B" w:rsidRPr="000843D0">
              <w:rPr>
                <w:rFonts w:asciiTheme="minorHAnsi" w:hAnsiTheme="minorHAnsi"/>
                <w:color w:val="auto"/>
                <w:sz w:val="20"/>
                <w:szCs w:val="20"/>
              </w:rPr>
              <w:t>Durante</w:t>
            </w:r>
            <w:r w:rsidR="00B0032D" w:rsidRPr="000843D0">
              <w:rPr>
                <w:rFonts w:asciiTheme="minorHAnsi" w:hAnsiTheme="minorHAnsi"/>
                <w:color w:val="auto"/>
                <w:sz w:val="20"/>
                <w:szCs w:val="20"/>
              </w:rPr>
              <w:t xml:space="preserve"> l’ultimo</w:t>
            </w:r>
            <w:r w:rsidRPr="000843D0">
              <w:rPr>
                <w:rFonts w:asciiTheme="minorHAnsi" w:hAnsiTheme="minorHAnsi"/>
                <w:color w:val="auto"/>
                <w:sz w:val="20"/>
                <w:szCs w:val="20"/>
              </w:rPr>
              <w:t xml:space="preserve"> Forum partenariale</w:t>
            </w:r>
            <w:r w:rsidR="00B0032D" w:rsidRPr="000843D0">
              <w:rPr>
                <w:rFonts w:asciiTheme="minorHAnsi" w:hAnsiTheme="minorHAnsi"/>
                <w:color w:val="auto"/>
                <w:sz w:val="20"/>
                <w:szCs w:val="20"/>
              </w:rPr>
              <w:t>,</w:t>
            </w:r>
            <w:r w:rsidRPr="000843D0">
              <w:rPr>
                <w:rFonts w:asciiTheme="minorHAnsi" w:hAnsiTheme="minorHAnsi"/>
                <w:color w:val="auto"/>
                <w:sz w:val="20"/>
                <w:szCs w:val="20"/>
              </w:rPr>
              <w:t xml:space="preserve"> </w:t>
            </w:r>
            <w:r w:rsidR="00C6772B" w:rsidRPr="000843D0">
              <w:rPr>
                <w:rFonts w:asciiTheme="minorHAnsi" w:hAnsiTheme="minorHAnsi"/>
                <w:color w:val="auto"/>
                <w:sz w:val="20"/>
                <w:szCs w:val="20"/>
              </w:rPr>
              <w:t xml:space="preserve">tenutosi il 30 giugno 2017, il </w:t>
            </w:r>
            <w:r w:rsidRPr="000843D0">
              <w:rPr>
                <w:rFonts w:asciiTheme="minorHAnsi" w:hAnsiTheme="minorHAnsi"/>
                <w:color w:val="auto"/>
                <w:sz w:val="20"/>
                <w:szCs w:val="20"/>
              </w:rPr>
              <w:t xml:space="preserve">NUVAL ha presentato il Rapporto </w:t>
            </w:r>
            <w:r w:rsidR="00C6772B" w:rsidRPr="000843D0">
              <w:rPr>
                <w:rFonts w:asciiTheme="minorHAnsi" w:hAnsiTheme="minorHAnsi"/>
                <w:color w:val="auto"/>
                <w:sz w:val="20"/>
                <w:szCs w:val="20"/>
              </w:rPr>
              <w:t xml:space="preserve">finale </w:t>
            </w:r>
            <w:r w:rsidRPr="000843D0">
              <w:rPr>
                <w:rFonts w:asciiTheme="minorHAnsi" w:hAnsiTheme="minorHAnsi"/>
                <w:color w:val="auto"/>
                <w:sz w:val="20"/>
                <w:szCs w:val="20"/>
              </w:rPr>
              <w:t>di valutazione della Politic</w:t>
            </w:r>
            <w:r w:rsidR="00C6772B" w:rsidRPr="000843D0">
              <w:rPr>
                <w:rFonts w:asciiTheme="minorHAnsi" w:hAnsiTheme="minorHAnsi"/>
                <w:color w:val="auto"/>
                <w:sz w:val="20"/>
                <w:szCs w:val="20"/>
              </w:rPr>
              <w:t xml:space="preserve">a regionale di sviluppo 2007/13 </w:t>
            </w:r>
            <w:r w:rsidRPr="000843D0">
              <w:rPr>
                <w:rFonts w:asciiTheme="minorHAnsi" w:hAnsiTheme="minorHAnsi"/>
                <w:color w:val="auto"/>
                <w:sz w:val="20"/>
                <w:szCs w:val="20"/>
              </w:rPr>
              <w:t>(</w:t>
            </w:r>
            <w:r w:rsidRPr="000843D0">
              <w:rPr>
                <w:rFonts w:asciiTheme="minorHAnsi" w:hAnsiTheme="minorHAnsi"/>
                <w:i/>
                <w:color w:val="auto"/>
                <w:sz w:val="20"/>
                <w:szCs w:val="20"/>
              </w:rPr>
              <w:t xml:space="preserve">responsabile: </w:t>
            </w:r>
            <w:r w:rsidR="00A84333" w:rsidRPr="000843D0">
              <w:rPr>
                <w:rFonts w:asciiTheme="minorHAnsi" w:hAnsiTheme="minorHAnsi"/>
                <w:i/>
                <w:color w:val="auto"/>
                <w:sz w:val="20"/>
                <w:szCs w:val="20"/>
              </w:rPr>
              <w:t xml:space="preserve">E. </w:t>
            </w:r>
            <w:r w:rsidRPr="000843D0">
              <w:rPr>
                <w:rFonts w:asciiTheme="minorHAnsi" w:hAnsiTheme="minorHAnsi"/>
                <w:i/>
                <w:color w:val="auto"/>
                <w:sz w:val="20"/>
                <w:szCs w:val="20"/>
              </w:rPr>
              <w:t>Mattei; coinvolgimento del Nucleo:</w:t>
            </w:r>
            <w:r w:rsidR="004B42E5">
              <w:rPr>
                <w:rFonts w:asciiTheme="minorHAnsi" w:hAnsiTheme="minorHAnsi"/>
                <w:color w:val="auto"/>
                <w:sz w:val="20"/>
                <w:szCs w:val="20"/>
              </w:rPr>
              <w:t xml:space="preserve"> 7)</w:t>
            </w:r>
          </w:p>
          <w:p w:rsidR="00A84333" w:rsidRPr="000843D0" w:rsidRDefault="00A84333" w:rsidP="00097937">
            <w:pPr>
              <w:spacing w:after="0" w:line="240" w:lineRule="auto"/>
              <w:ind w:left="243" w:hanging="142"/>
              <w:jc w:val="both"/>
              <w:rPr>
                <w:rFonts w:asciiTheme="minorHAnsi" w:hAnsiTheme="minorHAnsi"/>
                <w:color w:val="auto"/>
                <w:sz w:val="20"/>
                <w:szCs w:val="20"/>
              </w:rPr>
            </w:pPr>
          </w:p>
          <w:p w:rsidR="002C1F68" w:rsidRPr="000843D0" w:rsidRDefault="00485340" w:rsidP="00531DD5">
            <w:pPr>
              <w:pStyle w:val="Paragrafoelenco"/>
              <w:spacing w:after="0" w:line="240" w:lineRule="auto"/>
              <w:ind w:left="323"/>
              <w:jc w:val="both"/>
              <w:rPr>
                <w:rFonts w:asciiTheme="minorHAnsi" w:hAnsiTheme="minorHAnsi"/>
                <w:color w:val="auto"/>
                <w:sz w:val="20"/>
                <w:szCs w:val="20"/>
              </w:rPr>
            </w:pPr>
            <w:r w:rsidRPr="000843D0">
              <w:rPr>
                <w:rFonts w:asciiTheme="minorHAnsi" w:hAnsiTheme="minorHAnsi"/>
                <w:color w:val="auto"/>
                <w:sz w:val="20"/>
                <w:szCs w:val="20"/>
              </w:rPr>
              <w:t xml:space="preserve">Sempre nel 2017, il NUVAL ha avviato una riflessione </w:t>
            </w:r>
            <w:r w:rsidR="00B0032D" w:rsidRPr="000843D0">
              <w:rPr>
                <w:rFonts w:asciiTheme="minorHAnsi" w:hAnsiTheme="minorHAnsi"/>
                <w:color w:val="auto"/>
                <w:sz w:val="20"/>
                <w:szCs w:val="20"/>
              </w:rPr>
              <w:t>volt</w:t>
            </w:r>
            <w:r w:rsidR="00D052C7" w:rsidRPr="000843D0">
              <w:rPr>
                <w:rFonts w:asciiTheme="minorHAnsi" w:hAnsiTheme="minorHAnsi"/>
                <w:color w:val="auto"/>
                <w:sz w:val="20"/>
                <w:szCs w:val="20"/>
              </w:rPr>
              <w:t>a</w:t>
            </w:r>
            <w:r w:rsidR="00B0032D" w:rsidRPr="000843D0">
              <w:rPr>
                <w:rFonts w:asciiTheme="minorHAnsi" w:hAnsiTheme="minorHAnsi"/>
                <w:color w:val="auto"/>
                <w:sz w:val="20"/>
                <w:szCs w:val="20"/>
              </w:rPr>
              <w:t xml:space="preserve"> all’implementazione delle funzioni affidate ai </w:t>
            </w:r>
            <w:r w:rsidR="00B0032D" w:rsidRPr="000843D0">
              <w:rPr>
                <w:rFonts w:asciiTheme="minorHAnsi" w:hAnsiTheme="minorHAnsi"/>
                <w:b/>
                <w:color w:val="auto"/>
                <w:sz w:val="20"/>
                <w:szCs w:val="20"/>
              </w:rPr>
              <w:t>Tavoli di lavoro con il partenariato</w:t>
            </w:r>
            <w:r w:rsidR="00D052C7" w:rsidRPr="000843D0">
              <w:rPr>
                <w:rFonts w:asciiTheme="minorHAnsi" w:hAnsiTheme="minorHAnsi"/>
                <w:color w:val="auto"/>
                <w:sz w:val="20"/>
                <w:szCs w:val="20"/>
              </w:rPr>
              <w:t xml:space="preserve"> -</w:t>
            </w:r>
            <w:r w:rsidR="00B0032D" w:rsidRPr="000843D0">
              <w:rPr>
                <w:rFonts w:asciiTheme="minorHAnsi" w:hAnsiTheme="minorHAnsi"/>
                <w:color w:val="auto"/>
                <w:sz w:val="20"/>
                <w:szCs w:val="20"/>
              </w:rPr>
              <w:t xml:space="preserve"> previsti nel Protocollo d’intesa che regola l’interazione partenariale a livello regionale</w:t>
            </w:r>
            <w:r w:rsidR="00D052C7" w:rsidRPr="000843D0">
              <w:rPr>
                <w:rFonts w:asciiTheme="minorHAnsi" w:hAnsiTheme="minorHAnsi"/>
                <w:color w:val="auto"/>
                <w:sz w:val="20"/>
                <w:szCs w:val="20"/>
              </w:rPr>
              <w:t xml:space="preserve"> -</w:t>
            </w:r>
            <w:r w:rsidR="00B0032D" w:rsidRPr="000843D0">
              <w:rPr>
                <w:rFonts w:asciiTheme="minorHAnsi" w:hAnsiTheme="minorHAnsi"/>
                <w:color w:val="auto"/>
                <w:sz w:val="20"/>
                <w:szCs w:val="20"/>
              </w:rPr>
              <w:t xml:space="preserve"> anche in ottica di favorire un’attuazione più efficace dei Programmi </w:t>
            </w:r>
          </w:p>
          <w:p w:rsidR="00097937" w:rsidRPr="000843D0" w:rsidRDefault="00097937" w:rsidP="002C1F68">
            <w:pPr>
              <w:spacing w:after="0" w:line="240" w:lineRule="auto"/>
              <w:ind w:left="323"/>
              <w:jc w:val="both"/>
              <w:rPr>
                <w:rFonts w:asciiTheme="minorHAnsi" w:hAnsiTheme="minorHAnsi"/>
                <w:color w:val="auto"/>
                <w:sz w:val="20"/>
                <w:szCs w:val="20"/>
              </w:rPr>
            </w:pPr>
            <w:r w:rsidRPr="000843D0">
              <w:rPr>
                <w:rFonts w:asciiTheme="minorHAnsi" w:hAnsiTheme="minorHAnsi"/>
                <w:color w:val="auto"/>
                <w:sz w:val="20"/>
                <w:szCs w:val="20"/>
              </w:rPr>
              <w:t>(</w:t>
            </w:r>
            <w:r w:rsidRPr="000843D0">
              <w:rPr>
                <w:rFonts w:asciiTheme="minorHAnsi" w:hAnsiTheme="minorHAnsi"/>
                <w:i/>
                <w:color w:val="auto"/>
                <w:sz w:val="20"/>
                <w:szCs w:val="20"/>
              </w:rPr>
              <w:t>responsabile: E. Mattei; coinvolgimento del Nucleo 7</w:t>
            </w:r>
            <w:r w:rsidR="004B42E5">
              <w:rPr>
                <w:rFonts w:asciiTheme="minorHAnsi" w:hAnsiTheme="minorHAnsi"/>
                <w:color w:val="auto"/>
                <w:sz w:val="20"/>
                <w:szCs w:val="20"/>
              </w:rPr>
              <w:t>)</w:t>
            </w:r>
          </w:p>
          <w:p w:rsidR="00485340" w:rsidRPr="000843D0" w:rsidRDefault="00485340" w:rsidP="00B0032D">
            <w:pPr>
              <w:spacing w:after="0" w:line="240" w:lineRule="auto"/>
              <w:ind w:left="243" w:hanging="142"/>
              <w:jc w:val="both"/>
              <w:rPr>
                <w:rFonts w:asciiTheme="minorHAnsi" w:hAnsiTheme="minorHAnsi"/>
                <w:b/>
                <w:color w:val="000080"/>
                <w:sz w:val="20"/>
                <w:szCs w:val="20"/>
              </w:rPr>
            </w:pPr>
          </w:p>
        </w:tc>
      </w:tr>
      <w:tr w:rsidR="00E21AE5" w:rsidRPr="000843D0" w:rsidTr="009C5349">
        <w:tc>
          <w:tcPr>
            <w:tcW w:w="1491" w:type="dxa"/>
            <w:tcBorders>
              <w:left w:val="single" w:sz="2" w:space="0" w:color="000001"/>
              <w:bottom w:val="single" w:sz="2" w:space="0" w:color="000001"/>
            </w:tcBorders>
            <w:shd w:val="clear" w:color="auto" w:fill="EDEDED" w:themeFill="accent3" w:themeFillTint="33"/>
            <w:tcMar>
              <w:left w:w="36" w:type="dxa"/>
            </w:tcMar>
          </w:tcPr>
          <w:p w:rsidR="00E21AE5" w:rsidRPr="000843D0" w:rsidRDefault="00E21AE5">
            <w:pPr>
              <w:numPr>
                <w:ilvl w:val="0"/>
                <w:numId w:val="6"/>
              </w:numPr>
              <w:rPr>
                <w:rFonts w:asciiTheme="minorHAnsi" w:hAnsiTheme="minorHAnsi"/>
                <w:sz w:val="20"/>
                <w:szCs w:val="20"/>
              </w:rPr>
            </w:pPr>
          </w:p>
        </w:tc>
        <w:tc>
          <w:tcPr>
            <w:tcW w:w="2612" w:type="dxa"/>
            <w:tcBorders>
              <w:left w:val="single" w:sz="2" w:space="0" w:color="000001"/>
              <w:bottom w:val="single" w:sz="2" w:space="0" w:color="000001"/>
              <w:right w:val="single" w:sz="2" w:space="0" w:color="000001"/>
            </w:tcBorders>
            <w:shd w:val="clear" w:color="auto" w:fill="EDEDED" w:themeFill="accent3" w:themeFillTint="33"/>
            <w:tcMar>
              <w:left w:w="36" w:type="dxa"/>
            </w:tcMar>
          </w:tcPr>
          <w:p w:rsidR="00E21AE5" w:rsidRPr="000843D0" w:rsidRDefault="00E21AE5">
            <w:pPr>
              <w:rPr>
                <w:rFonts w:asciiTheme="minorHAnsi" w:hAnsiTheme="minorHAnsi"/>
                <w:b/>
                <w:bCs/>
                <w:color w:val="002060"/>
                <w:sz w:val="20"/>
                <w:szCs w:val="20"/>
              </w:rPr>
            </w:pPr>
            <w:r w:rsidRPr="000843D0">
              <w:rPr>
                <w:rFonts w:asciiTheme="minorHAnsi" w:hAnsiTheme="minorHAnsi"/>
                <w:b/>
                <w:bCs/>
                <w:color w:val="002060"/>
                <w:sz w:val="20"/>
                <w:szCs w:val="20"/>
              </w:rPr>
              <w:t xml:space="preserve">Monitoraggio </w:t>
            </w:r>
          </w:p>
          <w:p w:rsidR="00E21AE5" w:rsidRPr="000843D0" w:rsidRDefault="00E21AE5">
            <w:pPr>
              <w:pStyle w:val="Paragrafoelenco"/>
              <w:numPr>
                <w:ilvl w:val="0"/>
                <w:numId w:val="5"/>
              </w:numPr>
              <w:rPr>
                <w:rFonts w:asciiTheme="minorHAnsi" w:hAnsiTheme="minorHAnsi"/>
                <w:bCs/>
                <w:i/>
                <w:color w:val="002060"/>
                <w:sz w:val="20"/>
                <w:szCs w:val="20"/>
              </w:rPr>
            </w:pPr>
            <w:r w:rsidRPr="000843D0">
              <w:rPr>
                <w:rFonts w:asciiTheme="minorHAnsi" w:hAnsiTheme="minorHAnsi"/>
                <w:bCs/>
                <w:i/>
                <w:color w:val="002060"/>
                <w:sz w:val="20"/>
                <w:szCs w:val="20"/>
              </w:rPr>
              <w:t>supporto all’organizzazione del monitoraggio ai sensi delle politiche di coesione</w:t>
            </w:r>
          </w:p>
          <w:p w:rsidR="00E21AE5" w:rsidRPr="000843D0" w:rsidRDefault="00E21AE5">
            <w:pPr>
              <w:pStyle w:val="Paragrafoelenco"/>
              <w:numPr>
                <w:ilvl w:val="0"/>
                <w:numId w:val="5"/>
              </w:numPr>
              <w:rPr>
                <w:rFonts w:asciiTheme="minorHAnsi" w:hAnsiTheme="minorHAnsi"/>
                <w:bCs/>
                <w:i/>
                <w:color w:val="002060"/>
                <w:sz w:val="20"/>
                <w:szCs w:val="20"/>
              </w:rPr>
            </w:pPr>
            <w:r w:rsidRPr="000843D0">
              <w:rPr>
                <w:rFonts w:asciiTheme="minorHAnsi" w:hAnsiTheme="minorHAnsi"/>
                <w:bCs/>
                <w:i/>
                <w:color w:val="002060"/>
                <w:sz w:val="20"/>
                <w:szCs w:val="20"/>
              </w:rPr>
              <w:t xml:space="preserve">incarichi di </w:t>
            </w:r>
            <w:r w:rsidRPr="000843D0">
              <w:rPr>
                <w:rFonts w:asciiTheme="minorHAnsi" w:hAnsiTheme="minorHAnsi"/>
                <w:bCs/>
                <w:i/>
                <w:color w:val="002060"/>
                <w:sz w:val="20"/>
                <w:szCs w:val="20"/>
              </w:rPr>
              <w:lastRenderedPageBreak/>
              <w:t>monitoraggio specifico di</w:t>
            </w:r>
            <w:r w:rsidRPr="000843D0">
              <w:rPr>
                <w:rFonts w:asciiTheme="minorHAnsi" w:hAnsiTheme="minorHAnsi"/>
                <w:b/>
                <w:bCs/>
                <w:color w:val="002060"/>
                <w:sz w:val="20"/>
                <w:szCs w:val="20"/>
              </w:rPr>
              <w:t xml:space="preserve"> </w:t>
            </w:r>
            <w:r w:rsidRPr="000843D0">
              <w:rPr>
                <w:rFonts w:asciiTheme="minorHAnsi" w:hAnsiTheme="minorHAnsi"/>
                <w:bCs/>
                <w:i/>
                <w:color w:val="002060"/>
                <w:sz w:val="20"/>
                <w:szCs w:val="20"/>
              </w:rPr>
              <w:t>porzioni di programmi, iniziative, insiemi di progetti</w:t>
            </w:r>
          </w:p>
          <w:p w:rsidR="00E21AE5" w:rsidRPr="000843D0" w:rsidRDefault="00E21AE5">
            <w:pPr>
              <w:pStyle w:val="Paragrafoelenco"/>
              <w:numPr>
                <w:ilvl w:val="0"/>
                <w:numId w:val="5"/>
              </w:numPr>
              <w:rPr>
                <w:rFonts w:asciiTheme="minorHAnsi" w:hAnsiTheme="minorHAnsi"/>
                <w:bCs/>
                <w:i/>
                <w:color w:val="002060"/>
                <w:sz w:val="20"/>
                <w:szCs w:val="20"/>
              </w:rPr>
            </w:pPr>
            <w:proofErr w:type="spellStart"/>
            <w:r w:rsidRPr="000843D0">
              <w:rPr>
                <w:rFonts w:asciiTheme="minorHAnsi" w:hAnsiTheme="minorHAnsi"/>
                <w:bCs/>
                <w:i/>
                <w:color w:val="002060"/>
                <w:sz w:val="20"/>
                <w:szCs w:val="20"/>
              </w:rPr>
              <w:t>surveys</w:t>
            </w:r>
            <w:proofErr w:type="spellEnd"/>
            <w:r w:rsidRPr="000843D0">
              <w:rPr>
                <w:rFonts w:asciiTheme="minorHAnsi" w:hAnsiTheme="minorHAnsi"/>
                <w:bCs/>
                <w:i/>
                <w:color w:val="002060"/>
                <w:sz w:val="20"/>
                <w:szCs w:val="20"/>
              </w:rPr>
              <w:t xml:space="preserve"> sull’andamento di porzioni di programmi e progetti</w:t>
            </w:r>
          </w:p>
        </w:tc>
        <w:tc>
          <w:tcPr>
            <w:tcW w:w="5626" w:type="dxa"/>
            <w:tcBorders>
              <w:left w:val="single" w:sz="2" w:space="0" w:color="000001"/>
              <w:bottom w:val="single" w:sz="2" w:space="0" w:color="000001"/>
              <w:right w:val="single" w:sz="2" w:space="0" w:color="000001"/>
            </w:tcBorders>
            <w:shd w:val="clear" w:color="auto" w:fill="FFFFFF"/>
            <w:tcMar>
              <w:left w:w="38" w:type="dxa"/>
            </w:tcMar>
          </w:tcPr>
          <w:p w:rsidR="00520B50" w:rsidRPr="005712E4" w:rsidRDefault="00520B50" w:rsidP="005712E4">
            <w:pPr>
              <w:spacing w:after="0" w:line="240" w:lineRule="auto"/>
              <w:rPr>
                <w:rFonts w:asciiTheme="minorHAnsi" w:hAnsiTheme="minorHAnsi" w:cs="Arial"/>
                <w:b/>
                <w:sz w:val="20"/>
                <w:szCs w:val="20"/>
              </w:rPr>
            </w:pPr>
            <w:r w:rsidRPr="005712E4">
              <w:rPr>
                <w:rFonts w:asciiTheme="minorHAnsi" w:hAnsiTheme="minorHAnsi" w:cs="Arial"/>
                <w:b/>
                <w:sz w:val="20"/>
                <w:szCs w:val="20"/>
              </w:rPr>
              <w:lastRenderedPageBreak/>
              <w:t>SEZIONE NUV</w:t>
            </w:r>
            <w:r w:rsidR="00EF5435" w:rsidRPr="005712E4">
              <w:rPr>
                <w:rFonts w:asciiTheme="minorHAnsi" w:hAnsiTheme="minorHAnsi" w:cs="Arial"/>
                <w:b/>
                <w:sz w:val="20"/>
                <w:szCs w:val="20"/>
              </w:rPr>
              <w:t>V</w:t>
            </w:r>
            <w:r w:rsidRPr="005712E4">
              <w:rPr>
                <w:rFonts w:asciiTheme="minorHAnsi" w:hAnsiTheme="minorHAnsi" w:cs="Arial"/>
                <w:b/>
                <w:sz w:val="20"/>
                <w:szCs w:val="20"/>
              </w:rPr>
              <w:t xml:space="preserve">OP </w:t>
            </w:r>
          </w:p>
          <w:p w:rsidR="00800F4F" w:rsidRPr="00B56BF8" w:rsidRDefault="00EF5435" w:rsidP="00B56BF8">
            <w:pPr>
              <w:numPr>
                <w:ilvl w:val="1"/>
                <w:numId w:val="8"/>
              </w:numPr>
              <w:spacing w:after="0" w:line="240" w:lineRule="auto"/>
              <w:ind w:left="286" w:hanging="425"/>
              <w:jc w:val="both"/>
              <w:rPr>
                <w:rFonts w:asciiTheme="minorHAnsi" w:eastAsia="Times New Roman" w:hAnsiTheme="minorHAnsi" w:cs="Arial"/>
                <w:bCs/>
                <w:color w:val="auto"/>
                <w:sz w:val="20"/>
                <w:szCs w:val="20"/>
                <w:lang w:eastAsia="it-IT"/>
              </w:rPr>
            </w:pPr>
            <w:r w:rsidRPr="00B56BF8">
              <w:rPr>
                <w:rFonts w:asciiTheme="minorHAnsi" w:eastAsia="Times New Roman" w:hAnsiTheme="minorHAnsi" w:cs="Arial"/>
                <w:bCs/>
                <w:color w:val="auto"/>
                <w:sz w:val="20"/>
                <w:szCs w:val="20"/>
                <w:lang w:eastAsia="it-IT"/>
              </w:rPr>
              <w:t>Il NUVVOP ha svolt</w:t>
            </w:r>
            <w:r w:rsidR="00800F4F" w:rsidRPr="00B56BF8">
              <w:rPr>
                <w:rFonts w:asciiTheme="minorHAnsi" w:eastAsia="Times New Roman" w:hAnsiTheme="minorHAnsi" w:cs="Arial"/>
                <w:bCs/>
                <w:color w:val="auto"/>
                <w:sz w:val="20"/>
                <w:szCs w:val="20"/>
                <w:lang w:eastAsia="it-IT"/>
              </w:rPr>
              <w:t>o il monitoraggio delle opere pubbliche regionali</w:t>
            </w:r>
          </w:p>
          <w:p w:rsidR="00800F4F" w:rsidRPr="000843D0" w:rsidRDefault="00800F4F" w:rsidP="00B56BF8">
            <w:pPr>
              <w:pStyle w:val="normal2"/>
              <w:numPr>
                <w:ilvl w:val="1"/>
                <w:numId w:val="8"/>
              </w:numPr>
              <w:ind w:left="286" w:hanging="425"/>
              <w:rPr>
                <w:rFonts w:asciiTheme="minorHAnsi" w:hAnsiTheme="minorHAnsi" w:cs="Arial"/>
                <w:bCs/>
                <w:sz w:val="20"/>
                <w:szCs w:val="20"/>
              </w:rPr>
            </w:pPr>
            <w:r w:rsidRPr="000843D0">
              <w:rPr>
                <w:rFonts w:asciiTheme="minorHAnsi" w:hAnsiTheme="minorHAnsi" w:cs="Arial"/>
                <w:bCs/>
                <w:sz w:val="20"/>
                <w:szCs w:val="20"/>
              </w:rPr>
              <w:t xml:space="preserve">Revisione del sistema di monitoraggio delle opere pubbliche. L’attività avviata nel corso del 2016 e proseguita nel 2017 è funzionale alla </w:t>
            </w:r>
            <w:r w:rsidRPr="00B56BF8">
              <w:rPr>
                <w:rFonts w:asciiTheme="minorHAnsi" w:hAnsiTheme="minorHAnsi" w:cs="Arial"/>
                <w:bCs/>
                <w:sz w:val="20"/>
                <w:szCs w:val="20"/>
              </w:rPr>
              <w:t>definizione di un nuovo format (struttura report analitici e struttura report sintetici) per il monitoraggio delle opere pubbliche sulla base delle sperimentazioni già avviate internamente all’Assessorato nell’ambito di altre programmazioni settoriali regionali (Programma risorse  idrich</w:t>
            </w:r>
            <w:r w:rsidR="004B42E5">
              <w:rPr>
                <w:rFonts w:asciiTheme="minorHAnsi" w:hAnsiTheme="minorHAnsi" w:cs="Arial"/>
                <w:bCs/>
                <w:sz w:val="20"/>
                <w:szCs w:val="20"/>
              </w:rPr>
              <w:t>e; Piano difesa del suolo, …….)</w:t>
            </w:r>
          </w:p>
          <w:p w:rsidR="00800F4F" w:rsidRPr="00B56BF8" w:rsidRDefault="00800F4F" w:rsidP="00B56BF8">
            <w:pPr>
              <w:numPr>
                <w:ilvl w:val="1"/>
                <w:numId w:val="8"/>
              </w:numPr>
              <w:spacing w:line="240" w:lineRule="auto"/>
              <w:ind w:left="286" w:hanging="425"/>
              <w:rPr>
                <w:rFonts w:asciiTheme="minorHAnsi" w:eastAsia="Times New Roman" w:hAnsiTheme="minorHAnsi" w:cs="Arial"/>
                <w:bCs/>
                <w:color w:val="auto"/>
                <w:sz w:val="20"/>
                <w:szCs w:val="20"/>
                <w:lang w:eastAsia="it-IT"/>
              </w:rPr>
            </w:pPr>
            <w:r w:rsidRPr="00B56BF8">
              <w:rPr>
                <w:rFonts w:asciiTheme="minorHAnsi" w:eastAsia="Times New Roman" w:hAnsiTheme="minorHAnsi" w:cs="Arial"/>
                <w:bCs/>
                <w:color w:val="auto"/>
                <w:sz w:val="20"/>
                <w:szCs w:val="20"/>
                <w:lang w:eastAsia="it-IT"/>
              </w:rPr>
              <w:t xml:space="preserve">(responsabili </w:t>
            </w:r>
            <w:proofErr w:type="spellStart"/>
            <w:r w:rsidRPr="00B56BF8">
              <w:rPr>
                <w:rFonts w:asciiTheme="minorHAnsi" w:eastAsia="Times New Roman" w:hAnsiTheme="minorHAnsi" w:cs="Arial"/>
                <w:bCs/>
                <w:color w:val="auto"/>
                <w:sz w:val="20"/>
                <w:szCs w:val="20"/>
                <w:lang w:eastAsia="it-IT"/>
              </w:rPr>
              <w:t>G.Lalicata</w:t>
            </w:r>
            <w:proofErr w:type="spellEnd"/>
            <w:r w:rsidRPr="00B56BF8">
              <w:rPr>
                <w:rFonts w:asciiTheme="minorHAnsi" w:eastAsia="Times New Roman" w:hAnsiTheme="minorHAnsi" w:cs="Arial"/>
                <w:bCs/>
                <w:color w:val="auto"/>
                <w:sz w:val="20"/>
                <w:szCs w:val="20"/>
                <w:lang w:eastAsia="it-IT"/>
              </w:rPr>
              <w:t>; coinvolgimento del Nucleo: 3)</w:t>
            </w:r>
          </w:p>
          <w:p w:rsidR="00800F4F" w:rsidRPr="00B56BF8" w:rsidRDefault="00800F4F" w:rsidP="00B56BF8">
            <w:pPr>
              <w:pStyle w:val="Paragrafoelenco"/>
              <w:numPr>
                <w:ilvl w:val="1"/>
                <w:numId w:val="11"/>
              </w:numPr>
              <w:suppressAutoHyphens w:val="0"/>
              <w:spacing w:after="0" w:line="240" w:lineRule="auto"/>
              <w:ind w:left="323"/>
              <w:jc w:val="both"/>
              <w:rPr>
                <w:rFonts w:asciiTheme="minorHAnsi" w:eastAsia="Times New Roman" w:hAnsiTheme="minorHAnsi" w:cs="Arial"/>
                <w:bCs/>
                <w:color w:val="auto"/>
                <w:sz w:val="20"/>
                <w:szCs w:val="20"/>
                <w:lang w:eastAsia="it-IT"/>
              </w:rPr>
            </w:pPr>
            <w:r w:rsidRPr="00B56BF8">
              <w:rPr>
                <w:rFonts w:asciiTheme="minorHAnsi" w:hAnsiTheme="minorHAnsi" w:cs="Arial"/>
                <w:b/>
                <w:sz w:val="20"/>
                <w:szCs w:val="20"/>
              </w:rPr>
              <w:lastRenderedPageBreak/>
              <w:t>Elaborati</w:t>
            </w:r>
            <w:r w:rsidRPr="00B56BF8">
              <w:rPr>
                <w:rFonts w:asciiTheme="minorHAnsi" w:eastAsia="Times New Roman" w:hAnsiTheme="minorHAnsi" w:cs="Arial"/>
                <w:b/>
                <w:bCs/>
                <w:color w:val="auto"/>
                <w:sz w:val="20"/>
                <w:szCs w:val="20"/>
                <w:lang w:eastAsia="it-IT"/>
              </w:rPr>
              <w:t xml:space="preserve"> prodotti</w:t>
            </w:r>
            <w:r w:rsidRPr="00B56BF8">
              <w:rPr>
                <w:rFonts w:asciiTheme="minorHAnsi" w:eastAsia="Times New Roman" w:hAnsiTheme="minorHAnsi" w:cs="Arial"/>
                <w:bCs/>
                <w:color w:val="auto"/>
                <w:sz w:val="20"/>
                <w:szCs w:val="20"/>
                <w:lang w:eastAsia="it-IT"/>
              </w:rPr>
              <w:t xml:space="preserve">: </w:t>
            </w:r>
          </w:p>
          <w:p w:rsidR="00800F4F" w:rsidRPr="00B56BF8" w:rsidRDefault="00800F4F" w:rsidP="00B56BF8">
            <w:pPr>
              <w:pStyle w:val="Paragrafoelenco"/>
              <w:numPr>
                <w:ilvl w:val="1"/>
                <w:numId w:val="8"/>
              </w:numPr>
              <w:suppressAutoHyphens w:val="0"/>
              <w:spacing w:after="0" w:line="240" w:lineRule="auto"/>
              <w:ind w:left="286" w:hanging="425"/>
              <w:rPr>
                <w:rFonts w:asciiTheme="minorHAnsi" w:eastAsia="Times New Roman" w:hAnsiTheme="minorHAnsi" w:cs="Arial"/>
                <w:bCs/>
                <w:color w:val="auto"/>
                <w:sz w:val="20"/>
                <w:szCs w:val="20"/>
                <w:lang w:eastAsia="it-IT"/>
              </w:rPr>
            </w:pPr>
            <w:r w:rsidRPr="00B56BF8">
              <w:rPr>
                <w:rFonts w:asciiTheme="minorHAnsi" w:eastAsia="Times New Roman" w:hAnsiTheme="minorHAnsi" w:cs="Arial"/>
                <w:bCs/>
                <w:color w:val="auto"/>
                <w:sz w:val="20"/>
                <w:szCs w:val="20"/>
                <w:lang w:eastAsia="it-IT"/>
              </w:rPr>
              <w:t>Nuovo format report analitico  Osservatorio regionale  delle opere pubbliche;</w:t>
            </w:r>
          </w:p>
          <w:p w:rsidR="00800F4F" w:rsidRPr="00B56BF8" w:rsidRDefault="00800F4F" w:rsidP="00B56BF8">
            <w:pPr>
              <w:pStyle w:val="Paragrafoelenco"/>
              <w:numPr>
                <w:ilvl w:val="1"/>
                <w:numId w:val="8"/>
              </w:numPr>
              <w:suppressAutoHyphens w:val="0"/>
              <w:spacing w:after="0" w:line="240" w:lineRule="auto"/>
              <w:ind w:left="286" w:hanging="425"/>
              <w:rPr>
                <w:rFonts w:asciiTheme="minorHAnsi" w:eastAsia="Times New Roman" w:hAnsiTheme="minorHAnsi" w:cs="Arial"/>
                <w:bCs/>
                <w:color w:val="auto"/>
                <w:sz w:val="20"/>
                <w:szCs w:val="20"/>
                <w:lang w:eastAsia="it-IT"/>
              </w:rPr>
            </w:pPr>
            <w:r w:rsidRPr="00B56BF8">
              <w:rPr>
                <w:rFonts w:asciiTheme="minorHAnsi" w:eastAsia="Times New Roman" w:hAnsiTheme="minorHAnsi" w:cs="Arial"/>
                <w:bCs/>
                <w:color w:val="auto"/>
                <w:sz w:val="20"/>
                <w:szCs w:val="20"/>
                <w:lang w:eastAsia="it-IT"/>
              </w:rPr>
              <w:t>Nuovo format report sintetico Osservatorio regionale  delle opere pubbliche;</w:t>
            </w:r>
          </w:p>
          <w:p w:rsidR="00800F4F" w:rsidRPr="000843D0" w:rsidRDefault="00800F4F" w:rsidP="00B56BF8">
            <w:pPr>
              <w:pStyle w:val="normal2"/>
              <w:numPr>
                <w:ilvl w:val="1"/>
                <w:numId w:val="8"/>
              </w:numPr>
              <w:ind w:left="286" w:hanging="425"/>
              <w:rPr>
                <w:rFonts w:asciiTheme="minorHAnsi" w:hAnsiTheme="minorHAnsi" w:cs="Arial"/>
                <w:bCs/>
                <w:sz w:val="20"/>
                <w:szCs w:val="20"/>
              </w:rPr>
            </w:pPr>
          </w:p>
          <w:p w:rsidR="00800F4F" w:rsidRPr="000843D0" w:rsidRDefault="00800F4F" w:rsidP="00B56BF8">
            <w:pPr>
              <w:pStyle w:val="normal2"/>
              <w:numPr>
                <w:ilvl w:val="1"/>
                <w:numId w:val="8"/>
              </w:numPr>
              <w:ind w:left="286" w:hanging="425"/>
              <w:rPr>
                <w:rFonts w:asciiTheme="minorHAnsi" w:hAnsiTheme="minorHAnsi" w:cs="Arial"/>
                <w:bCs/>
                <w:sz w:val="20"/>
                <w:szCs w:val="20"/>
              </w:rPr>
            </w:pPr>
            <w:r w:rsidRPr="000843D0">
              <w:rPr>
                <w:rFonts w:asciiTheme="minorHAnsi" w:hAnsiTheme="minorHAnsi" w:cs="Arial"/>
                <w:bCs/>
                <w:sz w:val="20"/>
                <w:szCs w:val="20"/>
              </w:rPr>
              <w:t>Valorizzazione dei dati in possesso dell’ Osservatorio regionale delle opere pubbliche (banca dati opere pubbliche, servizi pubblici e forniture pubbliche) attraverso l’analisi banca dati dell’Osservatorio, la verifica delle informazioni presenti, la valorizzazione delle informazioni presenti e la produzione di report di monitoraggio. L’attività è sta</w:t>
            </w:r>
            <w:r w:rsidR="004B42E5">
              <w:rPr>
                <w:rFonts w:asciiTheme="minorHAnsi" w:hAnsiTheme="minorHAnsi" w:cs="Arial"/>
                <w:bCs/>
                <w:sz w:val="20"/>
                <w:szCs w:val="20"/>
              </w:rPr>
              <w:t>ta avviata ed ultimata nel 2016</w:t>
            </w:r>
          </w:p>
          <w:p w:rsidR="00800F4F" w:rsidRDefault="00800F4F" w:rsidP="00B56BF8">
            <w:pPr>
              <w:pStyle w:val="Paragrafoelenco"/>
              <w:numPr>
                <w:ilvl w:val="1"/>
                <w:numId w:val="8"/>
              </w:numPr>
              <w:spacing w:line="240" w:lineRule="auto"/>
              <w:ind w:left="286" w:hanging="425"/>
              <w:rPr>
                <w:rFonts w:asciiTheme="minorHAnsi" w:eastAsia="Times New Roman" w:hAnsiTheme="minorHAnsi" w:cs="Arial"/>
                <w:bCs/>
                <w:color w:val="auto"/>
                <w:sz w:val="20"/>
                <w:szCs w:val="20"/>
                <w:lang w:eastAsia="it-IT"/>
              </w:rPr>
            </w:pPr>
            <w:r w:rsidRPr="00B56BF8">
              <w:rPr>
                <w:rFonts w:asciiTheme="minorHAnsi" w:eastAsia="Times New Roman" w:hAnsiTheme="minorHAnsi" w:cs="Arial"/>
                <w:bCs/>
                <w:color w:val="auto"/>
                <w:sz w:val="20"/>
                <w:szCs w:val="20"/>
                <w:lang w:eastAsia="it-IT"/>
              </w:rPr>
              <w:t xml:space="preserve">(responsabili </w:t>
            </w:r>
            <w:proofErr w:type="spellStart"/>
            <w:r w:rsidRPr="00B56BF8">
              <w:rPr>
                <w:rFonts w:asciiTheme="minorHAnsi" w:eastAsia="Times New Roman" w:hAnsiTheme="minorHAnsi" w:cs="Arial"/>
                <w:bCs/>
                <w:color w:val="auto"/>
                <w:sz w:val="20"/>
                <w:szCs w:val="20"/>
                <w:lang w:eastAsia="it-IT"/>
              </w:rPr>
              <w:t>G.Lalicata</w:t>
            </w:r>
            <w:proofErr w:type="spellEnd"/>
            <w:r w:rsidRPr="00B56BF8">
              <w:rPr>
                <w:rFonts w:asciiTheme="minorHAnsi" w:eastAsia="Times New Roman" w:hAnsiTheme="minorHAnsi" w:cs="Arial"/>
                <w:bCs/>
                <w:color w:val="auto"/>
                <w:sz w:val="20"/>
                <w:szCs w:val="20"/>
                <w:lang w:eastAsia="it-IT"/>
              </w:rPr>
              <w:t>; coinvolgimento del Nucleo: 3)</w:t>
            </w:r>
          </w:p>
          <w:p w:rsidR="00317092" w:rsidRPr="00B56BF8" w:rsidRDefault="00317092" w:rsidP="00B56BF8">
            <w:pPr>
              <w:pStyle w:val="Paragrafoelenco"/>
              <w:numPr>
                <w:ilvl w:val="1"/>
                <w:numId w:val="8"/>
              </w:numPr>
              <w:spacing w:line="240" w:lineRule="auto"/>
              <w:ind w:left="286" w:hanging="425"/>
              <w:rPr>
                <w:rFonts w:asciiTheme="minorHAnsi" w:eastAsia="Times New Roman" w:hAnsiTheme="minorHAnsi" w:cs="Arial"/>
                <w:bCs/>
                <w:color w:val="auto"/>
                <w:sz w:val="20"/>
                <w:szCs w:val="20"/>
                <w:lang w:eastAsia="it-IT"/>
              </w:rPr>
            </w:pPr>
          </w:p>
          <w:p w:rsidR="00800F4F" w:rsidRPr="00B56BF8" w:rsidRDefault="00800F4F" w:rsidP="00B56BF8">
            <w:pPr>
              <w:pStyle w:val="Paragrafoelenco"/>
              <w:numPr>
                <w:ilvl w:val="1"/>
                <w:numId w:val="11"/>
              </w:numPr>
              <w:suppressAutoHyphens w:val="0"/>
              <w:spacing w:after="0" w:line="240" w:lineRule="auto"/>
              <w:ind w:left="323"/>
              <w:jc w:val="both"/>
              <w:rPr>
                <w:rFonts w:asciiTheme="minorHAnsi" w:hAnsiTheme="minorHAnsi" w:cs="Arial"/>
                <w:b/>
                <w:sz w:val="20"/>
                <w:szCs w:val="20"/>
              </w:rPr>
            </w:pPr>
            <w:r w:rsidRPr="00B56BF8">
              <w:rPr>
                <w:rFonts w:asciiTheme="minorHAnsi" w:hAnsiTheme="minorHAnsi" w:cs="Arial"/>
                <w:b/>
                <w:sz w:val="20"/>
                <w:szCs w:val="20"/>
              </w:rPr>
              <w:t>Elaborati</w:t>
            </w:r>
            <w:r w:rsidRPr="00B56BF8">
              <w:rPr>
                <w:rFonts w:asciiTheme="minorHAnsi" w:eastAsia="Times New Roman" w:hAnsiTheme="minorHAnsi" w:cs="Arial"/>
                <w:bCs/>
                <w:color w:val="auto"/>
                <w:sz w:val="20"/>
                <w:szCs w:val="20"/>
                <w:lang w:eastAsia="it-IT"/>
              </w:rPr>
              <w:t xml:space="preserve"> </w:t>
            </w:r>
            <w:r w:rsidRPr="00B56BF8">
              <w:rPr>
                <w:rFonts w:asciiTheme="minorHAnsi" w:hAnsiTheme="minorHAnsi" w:cs="Arial"/>
                <w:b/>
                <w:sz w:val="20"/>
                <w:szCs w:val="20"/>
              </w:rPr>
              <w:t xml:space="preserve">prodotti: </w:t>
            </w:r>
          </w:p>
          <w:p w:rsidR="00800F4F" w:rsidRPr="00B56BF8" w:rsidRDefault="00800F4F" w:rsidP="00B56BF8">
            <w:pPr>
              <w:pStyle w:val="Paragrafoelenco"/>
              <w:numPr>
                <w:ilvl w:val="1"/>
                <w:numId w:val="8"/>
              </w:numPr>
              <w:suppressAutoHyphens w:val="0"/>
              <w:spacing w:after="0" w:line="240" w:lineRule="auto"/>
              <w:ind w:left="286" w:hanging="425"/>
              <w:rPr>
                <w:rFonts w:asciiTheme="minorHAnsi" w:eastAsia="Times New Roman" w:hAnsiTheme="minorHAnsi" w:cs="Arial"/>
                <w:bCs/>
                <w:color w:val="auto"/>
                <w:sz w:val="20"/>
                <w:szCs w:val="20"/>
                <w:lang w:eastAsia="it-IT"/>
              </w:rPr>
            </w:pPr>
            <w:r w:rsidRPr="00B56BF8">
              <w:rPr>
                <w:rFonts w:asciiTheme="minorHAnsi" w:eastAsia="Times New Roman" w:hAnsiTheme="minorHAnsi" w:cs="Arial"/>
                <w:bCs/>
                <w:color w:val="auto"/>
                <w:sz w:val="20"/>
                <w:szCs w:val="20"/>
                <w:lang w:eastAsia="it-IT"/>
              </w:rPr>
              <w:t>Report analitico contratti lavori- triennio 2013-2015</w:t>
            </w:r>
          </w:p>
          <w:p w:rsidR="00800F4F" w:rsidRPr="00B56BF8" w:rsidRDefault="00800F4F" w:rsidP="00B56BF8">
            <w:pPr>
              <w:pStyle w:val="Paragrafoelenco"/>
              <w:numPr>
                <w:ilvl w:val="1"/>
                <w:numId w:val="8"/>
              </w:numPr>
              <w:suppressAutoHyphens w:val="0"/>
              <w:spacing w:after="0" w:line="240" w:lineRule="auto"/>
              <w:ind w:left="286" w:hanging="425"/>
              <w:rPr>
                <w:rFonts w:asciiTheme="minorHAnsi" w:eastAsia="Times New Roman" w:hAnsiTheme="minorHAnsi" w:cs="Arial"/>
                <w:bCs/>
                <w:color w:val="auto"/>
                <w:sz w:val="20"/>
                <w:szCs w:val="20"/>
                <w:lang w:eastAsia="it-IT"/>
              </w:rPr>
            </w:pPr>
            <w:r w:rsidRPr="00B56BF8">
              <w:rPr>
                <w:rFonts w:asciiTheme="minorHAnsi" w:eastAsia="Times New Roman" w:hAnsiTheme="minorHAnsi" w:cs="Arial"/>
                <w:bCs/>
                <w:color w:val="auto"/>
                <w:sz w:val="20"/>
                <w:szCs w:val="20"/>
                <w:lang w:eastAsia="it-IT"/>
              </w:rPr>
              <w:t>Report sintetico contratti lavori- triennio 2013-2015</w:t>
            </w:r>
          </w:p>
          <w:p w:rsidR="00800F4F" w:rsidRPr="00B56BF8" w:rsidRDefault="00800F4F" w:rsidP="00B56BF8">
            <w:pPr>
              <w:pStyle w:val="Paragrafoelenco"/>
              <w:numPr>
                <w:ilvl w:val="1"/>
                <w:numId w:val="8"/>
              </w:numPr>
              <w:suppressAutoHyphens w:val="0"/>
              <w:spacing w:after="0" w:line="240" w:lineRule="auto"/>
              <w:ind w:left="286" w:hanging="425"/>
              <w:rPr>
                <w:rFonts w:asciiTheme="minorHAnsi" w:eastAsia="Times New Roman" w:hAnsiTheme="minorHAnsi" w:cs="Arial"/>
                <w:bCs/>
                <w:color w:val="auto"/>
                <w:sz w:val="20"/>
                <w:szCs w:val="20"/>
                <w:lang w:eastAsia="it-IT"/>
              </w:rPr>
            </w:pPr>
            <w:r w:rsidRPr="00B56BF8">
              <w:rPr>
                <w:rFonts w:asciiTheme="minorHAnsi" w:eastAsia="Times New Roman" w:hAnsiTheme="minorHAnsi" w:cs="Arial"/>
                <w:bCs/>
                <w:color w:val="auto"/>
                <w:sz w:val="20"/>
                <w:szCs w:val="20"/>
                <w:lang w:eastAsia="it-IT"/>
              </w:rPr>
              <w:t>Report analitico contratti lavori, servizi e forniture triennio 2014-2016</w:t>
            </w:r>
          </w:p>
          <w:p w:rsidR="00800F4F" w:rsidRPr="00B56BF8" w:rsidRDefault="00800F4F" w:rsidP="00B56BF8">
            <w:pPr>
              <w:pStyle w:val="Paragrafoelenco"/>
              <w:numPr>
                <w:ilvl w:val="1"/>
                <w:numId w:val="8"/>
              </w:numPr>
              <w:suppressAutoHyphens w:val="0"/>
              <w:spacing w:after="0" w:line="240" w:lineRule="auto"/>
              <w:ind w:left="286" w:hanging="425"/>
              <w:rPr>
                <w:rFonts w:asciiTheme="minorHAnsi" w:eastAsia="Times New Roman" w:hAnsiTheme="minorHAnsi" w:cs="Arial"/>
                <w:bCs/>
                <w:color w:val="auto"/>
                <w:sz w:val="20"/>
                <w:szCs w:val="20"/>
                <w:lang w:eastAsia="it-IT"/>
              </w:rPr>
            </w:pPr>
            <w:r w:rsidRPr="00B56BF8">
              <w:rPr>
                <w:rFonts w:asciiTheme="minorHAnsi" w:eastAsia="Times New Roman" w:hAnsiTheme="minorHAnsi" w:cs="Arial"/>
                <w:bCs/>
                <w:color w:val="auto"/>
                <w:sz w:val="20"/>
                <w:szCs w:val="20"/>
                <w:lang w:eastAsia="it-IT"/>
              </w:rPr>
              <w:t>Report sintetico contratti lavori, servizi e forniture triennio 2014-2016</w:t>
            </w:r>
          </w:p>
          <w:p w:rsidR="00800F4F" w:rsidRPr="00B56BF8" w:rsidRDefault="00800F4F" w:rsidP="00B56BF8">
            <w:pPr>
              <w:pStyle w:val="Paragrafoelenco"/>
              <w:numPr>
                <w:ilvl w:val="1"/>
                <w:numId w:val="8"/>
              </w:numPr>
              <w:suppressAutoHyphens w:val="0"/>
              <w:spacing w:after="0" w:line="240" w:lineRule="auto"/>
              <w:ind w:left="286" w:hanging="425"/>
              <w:rPr>
                <w:rFonts w:asciiTheme="minorHAnsi" w:eastAsia="Times New Roman" w:hAnsiTheme="minorHAnsi" w:cs="Arial"/>
                <w:bCs/>
                <w:color w:val="auto"/>
                <w:sz w:val="20"/>
                <w:szCs w:val="20"/>
                <w:lang w:eastAsia="it-IT"/>
              </w:rPr>
            </w:pPr>
            <w:r w:rsidRPr="00B56BF8">
              <w:rPr>
                <w:rFonts w:asciiTheme="minorHAnsi" w:eastAsia="Times New Roman" w:hAnsiTheme="minorHAnsi" w:cs="Arial"/>
                <w:bCs/>
                <w:color w:val="auto"/>
                <w:sz w:val="20"/>
                <w:szCs w:val="20"/>
                <w:lang w:eastAsia="it-IT"/>
              </w:rPr>
              <w:t>Report funzione acquisti regionale</w:t>
            </w:r>
          </w:p>
          <w:p w:rsidR="00800F4F" w:rsidRPr="000843D0" w:rsidRDefault="00800F4F" w:rsidP="00B56BF8">
            <w:pPr>
              <w:pStyle w:val="normal2"/>
              <w:numPr>
                <w:ilvl w:val="1"/>
                <w:numId w:val="8"/>
              </w:numPr>
              <w:ind w:left="286" w:hanging="425"/>
              <w:rPr>
                <w:rFonts w:asciiTheme="minorHAnsi" w:hAnsiTheme="minorHAnsi" w:cs="Arial"/>
                <w:bCs/>
                <w:sz w:val="20"/>
                <w:szCs w:val="20"/>
              </w:rPr>
            </w:pPr>
          </w:p>
          <w:p w:rsidR="00800F4F" w:rsidRPr="00B56BF8" w:rsidRDefault="00800F4F" w:rsidP="00B56BF8">
            <w:pPr>
              <w:pStyle w:val="normal2"/>
              <w:numPr>
                <w:ilvl w:val="1"/>
                <w:numId w:val="8"/>
              </w:numPr>
              <w:ind w:left="286" w:hanging="425"/>
              <w:rPr>
                <w:rFonts w:asciiTheme="minorHAnsi" w:hAnsiTheme="minorHAnsi" w:cs="Arial"/>
                <w:bCs/>
                <w:sz w:val="20"/>
                <w:szCs w:val="20"/>
              </w:rPr>
            </w:pPr>
            <w:r w:rsidRPr="00B56BF8">
              <w:rPr>
                <w:rFonts w:asciiTheme="minorHAnsi" w:hAnsiTheme="minorHAnsi" w:cs="Arial"/>
                <w:bCs/>
                <w:sz w:val="20"/>
                <w:szCs w:val="20"/>
              </w:rPr>
              <w:t xml:space="preserve">Monitoraggio opere pubbliche in attuazione del D. </w:t>
            </w:r>
            <w:proofErr w:type="spellStart"/>
            <w:r w:rsidRPr="00B56BF8">
              <w:rPr>
                <w:rFonts w:asciiTheme="minorHAnsi" w:hAnsiTheme="minorHAnsi" w:cs="Arial"/>
                <w:bCs/>
                <w:sz w:val="20"/>
                <w:szCs w:val="20"/>
              </w:rPr>
              <w:t>Lgs</w:t>
            </w:r>
            <w:proofErr w:type="spellEnd"/>
            <w:r w:rsidRPr="00B56BF8">
              <w:rPr>
                <w:rFonts w:asciiTheme="minorHAnsi" w:hAnsiTheme="minorHAnsi" w:cs="Arial"/>
                <w:bCs/>
                <w:sz w:val="20"/>
                <w:szCs w:val="20"/>
              </w:rPr>
              <w:t xml:space="preserve">. n. 229/2011 – Nuove modalità di invio dei dati </w:t>
            </w:r>
          </w:p>
          <w:p w:rsidR="002C1F68" w:rsidRPr="000843D0" w:rsidRDefault="00800F4F" w:rsidP="00B56BF8">
            <w:pPr>
              <w:pStyle w:val="normal2"/>
              <w:numPr>
                <w:ilvl w:val="1"/>
                <w:numId w:val="8"/>
              </w:numPr>
              <w:ind w:left="286" w:hanging="425"/>
              <w:rPr>
                <w:rFonts w:asciiTheme="minorHAnsi" w:hAnsiTheme="minorHAnsi" w:cs="Arial"/>
                <w:bCs/>
                <w:sz w:val="20"/>
                <w:szCs w:val="20"/>
              </w:rPr>
            </w:pPr>
            <w:r w:rsidRPr="000843D0">
              <w:rPr>
                <w:rFonts w:asciiTheme="minorHAnsi" w:hAnsiTheme="minorHAnsi" w:cs="Arial"/>
                <w:bCs/>
                <w:sz w:val="20"/>
                <w:szCs w:val="20"/>
              </w:rPr>
              <w:t>Il Coordinatore del Dipartimento programmazione, difesa del suolo e risorse idriche e il Dirigente della Struttura organizzativa Verifiche Gestionali e Supporto Pianificazione hanno definito le modalità di adempimento a quanto previsto dalla Banca Dati delle Amministrazioni Pubbliche (BDAP) da parte delle Stazioni Appaltanti. Con lettera del 23 settembre 2016 sono state impartite le necessarie direttive. Successivamente, al fine di ottemperare agli adempimenti richiesti relativamente all'individuazione del "referente unico" per l'Amministrazione regionale, è stata registrata l'utenza definitiva in capo al Dirigente della Struttura, il quale assume, come richiesto, le funzioni di raccordo interno, sia per la produzione delle informazioni che per i rapporti con il MEF relati</w:t>
            </w:r>
            <w:r w:rsidR="004B42E5">
              <w:rPr>
                <w:rFonts w:asciiTheme="minorHAnsi" w:hAnsiTheme="minorHAnsi" w:cs="Arial"/>
                <w:bCs/>
                <w:sz w:val="20"/>
                <w:szCs w:val="20"/>
              </w:rPr>
              <w:t>vi all'invio dei dati alla BDAP</w:t>
            </w:r>
          </w:p>
          <w:p w:rsidR="00800F4F" w:rsidRDefault="00800F4F" w:rsidP="00B56BF8">
            <w:pPr>
              <w:pStyle w:val="normal2"/>
              <w:numPr>
                <w:ilvl w:val="1"/>
                <w:numId w:val="8"/>
              </w:numPr>
              <w:ind w:left="286" w:hanging="425"/>
              <w:rPr>
                <w:rFonts w:asciiTheme="minorHAnsi" w:hAnsiTheme="minorHAnsi" w:cs="Arial"/>
                <w:bCs/>
                <w:sz w:val="20"/>
                <w:szCs w:val="20"/>
              </w:rPr>
            </w:pPr>
            <w:r w:rsidRPr="000843D0">
              <w:rPr>
                <w:rFonts w:asciiTheme="minorHAnsi" w:hAnsiTheme="minorHAnsi" w:cs="Arial"/>
                <w:bCs/>
                <w:sz w:val="20"/>
                <w:szCs w:val="20"/>
              </w:rPr>
              <w:t xml:space="preserve"> </w:t>
            </w:r>
            <w:r w:rsidRPr="00B56BF8">
              <w:rPr>
                <w:rFonts w:asciiTheme="minorHAnsi" w:hAnsiTheme="minorHAnsi" w:cs="Arial"/>
                <w:bCs/>
                <w:sz w:val="20"/>
                <w:szCs w:val="20"/>
              </w:rPr>
              <w:t>(responsabile: F. Pagano</w:t>
            </w:r>
            <w:r w:rsidR="00317092">
              <w:rPr>
                <w:rFonts w:asciiTheme="minorHAnsi" w:hAnsiTheme="minorHAnsi" w:cs="Arial"/>
                <w:bCs/>
                <w:sz w:val="20"/>
                <w:szCs w:val="20"/>
              </w:rPr>
              <w:t>; coinvolgimento del Nucleo: 3)</w:t>
            </w:r>
          </w:p>
          <w:p w:rsidR="00317092" w:rsidRPr="000843D0" w:rsidRDefault="00317092" w:rsidP="00B56BF8">
            <w:pPr>
              <w:pStyle w:val="normal2"/>
              <w:numPr>
                <w:ilvl w:val="1"/>
                <w:numId w:val="8"/>
              </w:numPr>
              <w:ind w:left="286" w:hanging="425"/>
              <w:rPr>
                <w:rFonts w:asciiTheme="minorHAnsi" w:hAnsiTheme="minorHAnsi" w:cs="Arial"/>
                <w:bCs/>
                <w:sz w:val="20"/>
                <w:szCs w:val="20"/>
              </w:rPr>
            </w:pPr>
          </w:p>
          <w:p w:rsidR="00800F4F" w:rsidRPr="00B56BF8" w:rsidRDefault="00800F4F" w:rsidP="00994802">
            <w:pPr>
              <w:pStyle w:val="Paragrafoelenco"/>
              <w:numPr>
                <w:ilvl w:val="1"/>
                <w:numId w:val="11"/>
              </w:numPr>
              <w:suppressAutoHyphens w:val="0"/>
              <w:spacing w:after="0" w:line="240" w:lineRule="auto"/>
              <w:ind w:left="323"/>
              <w:jc w:val="both"/>
              <w:rPr>
                <w:rFonts w:asciiTheme="minorHAnsi" w:hAnsiTheme="minorHAnsi" w:cs="Arial"/>
                <w:b/>
                <w:sz w:val="20"/>
                <w:szCs w:val="20"/>
              </w:rPr>
            </w:pPr>
            <w:r w:rsidRPr="00B56BF8">
              <w:rPr>
                <w:rFonts w:asciiTheme="minorHAnsi" w:hAnsiTheme="minorHAnsi" w:cs="Arial"/>
                <w:b/>
                <w:sz w:val="20"/>
                <w:szCs w:val="20"/>
              </w:rPr>
              <w:t xml:space="preserve">Elaborati prodotti: </w:t>
            </w:r>
          </w:p>
          <w:p w:rsidR="00800F4F" w:rsidRPr="00B56BF8" w:rsidRDefault="00800F4F" w:rsidP="00B56BF8">
            <w:pPr>
              <w:pStyle w:val="Paragrafoelenco"/>
              <w:numPr>
                <w:ilvl w:val="1"/>
                <w:numId w:val="8"/>
              </w:numPr>
              <w:suppressAutoHyphens w:val="0"/>
              <w:spacing w:after="0" w:line="240" w:lineRule="auto"/>
              <w:ind w:left="286" w:hanging="425"/>
              <w:rPr>
                <w:rFonts w:asciiTheme="minorHAnsi" w:eastAsia="Times New Roman" w:hAnsiTheme="minorHAnsi" w:cs="Arial"/>
                <w:bCs/>
                <w:color w:val="auto"/>
                <w:sz w:val="20"/>
                <w:szCs w:val="20"/>
                <w:lang w:eastAsia="it-IT"/>
              </w:rPr>
            </w:pPr>
            <w:r w:rsidRPr="00B56BF8">
              <w:rPr>
                <w:rFonts w:asciiTheme="minorHAnsi" w:eastAsia="Times New Roman" w:hAnsiTheme="minorHAnsi" w:cs="Arial"/>
                <w:bCs/>
                <w:color w:val="auto"/>
                <w:sz w:val="20"/>
                <w:szCs w:val="20"/>
                <w:lang w:eastAsia="it-IT"/>
              </w:rPr>
              <w:t>Nuove modalità invio dati</w:t>
            </w:r>
          </w:p>
          <w:p w:rsidR="00800F4F" w:rsidRPr="00B56BF8" w:rsidRDefault="00800F4F" w:rsidP="00B56BF8">
            <w:pPr>
              <w:numPr>
                <w:ilvl w:val="1"/>
                <w:numId w:val="8"/>
              </w:numPr>
              <w:suppressAutoHyphens w:val="0"/>
              <w:spacing w:after="0" w:line="240" w:lineRule="auto"/>
              <w:ind w:left="286" w:hanging="425"/>
              <w:rPr>
                <w:rFonts w:asciiTheme="minorHAnsi" w:eastAsia="Times New Roman" w:hAnsiTheme="minorHAnsi" w:cs="Arial"/>
                <w:bCs/>
                <w:color w:val="auto"/>
                <w:sz w:val="20"/>
                <w:szCs w:val="20"/>
                <w:lang w:eastAsia="it-IT"/>
              </w:rPr>
            </w:pPr>
          </w:p>
          <w:p w:rsidR="00800F4F" w:rsidRPr="00B56BF8" w:rsidRDefault="00800F4F" w:rsidP="00B56BF8">
            <w:pPr>
              <w:pStyle w:val="normal2"/>
              <w:numPr>
                <w:ilvl w:val="1"/>
                <w:numId w:val="8"/>
              </w:numPr>
              <w:ind w:left="286" w:hanging="425"/>
              <w:rPr>
                <w:rFonts w:asciiTheme="minorHAnsi" w:hAnsiTheme="minorHAnsi" w:cs="Arial"/>
                <w:bCs/>
                <w:sz w:val="20"/>
                <w:szCs w:val="20"/>
              </w:rPr>
            </w:pPr>
            <w:r w:rsidRPr="00B56BF8">
              <w:rPr>
                <w:rFonts w:asciiTheme="minorHAnsi" w:hAnsiTheme="minorHAnsi" w:cs="Arial"/>
                <w:bCs/>
                <w:sz w:val="20"/>
                <w:szCs w:val="20"/>
              </w:rPr>
              <w:t xml:space="preserve"> </w:t>
            </w:r>
            <w:r w:rsidRPr="000843D0">
              <w:rPr>
                <w:rFonts w:asciiTheme="minorHAnsi" w:hAnsiTheme="minorHAnsi" w:cs="Arial"/>
                <w:bCs/>
                <w:sz w:val="20"/>
                <w:szCs w:val="20"/>
              </w:rPr>
              <w:t>Il NUVVOP ha curato</w:t>
            </w:r>
            <w:r w:rsidRPr="00B56BF8">
              <w:rPr>
                <w:rFonts w:asciiTheme="minorHAnsi" w:hAnsiTheme="minorHAnsi" w:cs="Arial"/>
                <w:bCs/>
                <w:sz w:val="20"/>
                <w:szCs w:val="20"/>
              </w:rPr>
              <w:t xml:space="preserve"> l’aggiornamento del sito internet istituzionale dedicato al monitoraggio delle opere pubbliche</w:t>
            </w:r>
          </w:p>
          <w:p w:rsidR="002C1F68" w:rsidRPr="000843D0" w:rsidRDefault="00800F4F" w:rsidP="00B56BF8">
            <w:pPr>
              <w:pStyle w:val="normal2"/>
              <w:numPr>
                <w:ilvl w:val="1"/>
                <w:numId w:val="8"/>
              </w:numPr>
              <w:ind w:left="286" w:hanging="425"/>
              <w:rPr>
                <w:rFonts w:asciiTheme="minorHAnsi" w:hAnsiTheme="minorHAnsi" w:cs="Arial"/>
                <w:bCs/>
                <w:sz w:val="20"/>
                <w:szCs w:val="20"/>
              </w:rPr>
            </w:pPr>
            <w:r w:rsidRPr="000843D0">
              <w:rPr>
                <w:rFonts w:asciiTheme="minorHAnsi" w:hAnsiTheme="minorHAnsi" w:cs="Arial"/>
                <w:bCs/>
                <w:sz w:val="20"/>
                <w:szCs w:val="20"/>
              </w:rPr>
              <w:t xml:space="preserve">Aggiornamento periodico  della sezione Opere pubbliche – Programmazione LLPP articolata  in: </w:t>
            </w:r>
            <w:r w:rsidRPr="00B56BF8">
              <w:rPr>
                <w:rFonts w:asciiTheme="minorHAnsi" w:hAnsiTheme="minorHAnsi" w:cs="Arial"/>
                <w:bCs/>
                <w:sz w:val="20"/>
                <w:szCs w:val="20"/>
              </w:rPr>
              <w:t>Programmazione corrente</w:t>
            </w:r>
            <w:r w:rsidRPr="000843D0">
              <w:rPr>
                <w:rFonts w:asciiTheme="minorHAnsi" w:hAnsiTheme="minorHAnsi" w:cs="Arial"/>
                <w:bCs/>
                <w:sz w:val="20"/>
                <w:szCs w:val="20"/>
              </w:rPr>
              <w:t xml:space="preserve">: aggiornata con i documenti della programmazione corrente in materia di lavori pubblici (Programma regionale di previsione dei lavori pubblici per il triennio e Piano regionale operativo annuale); </w:t>
            </w:r>
            <w:r w:rsidRPr="00B56BF8">
              <w:rPr>
                <w:rFonts w:asciiTheme="minorHAnsi" w:hAnsiTheme="minorHAnsi" w:cs="Arial"/>
                <w:bCs/>
                <w:sz w:val="20"/>
                <w:szCs w:val="20"/>
              </w:rPr>
              <w:t>Archivio</w:t>
            </w:r>
            <w:r w:rsidRPr="000843D0">
              <w:rPr>
                <w:rFonts w:asciiTheme="minorHAnsi" w:hAnsiTheme="minorHAnsi" w:cs="Arial"/>
                <w:bCs/>
                <w:sz w:val="20"/>
                <w:szCs w:val="20"/>
              </w:rPr>
              <w:t xml:space="preserve"> : contenente i documenti relativi alle programmazioni precedenti (sia triennali che annuali) sino al 2010; </w:t>
            </w:r>
            <w:r w:rsidRPr="00B56BF8">
              <w:rPr>
                <w:rFonts w:asciiTheme="minorHAnsi" w:hAnsiTheme="minorHAnsi" w:cs="Arial"/>
                <w:bCs/>
                <w:sz w:val="20"/>
                <w:szCs w:val="20"/>
              </w:rPr>
              <w:t>Monitoraggio programmazione corrente</w:t>
            </w:r>
            <w:r w:rsidRPr="000843D0">
              <w:rPr>
                <w:rFonts w:asciiTheme="minorHAnsi" w:hAnsiTheme="minorHAnsi" w:cs="Arial"/>
                <w:bCs/>
                <w:sz w:val="20"/>
                <w:szCs w:val="20"/>
              </w:rPr>
              <w:t xml:space="preserve"> (sistema informativo dei lavori pubblici SILP)): contenente lo stato di attuazione del Piano operativo annuale (aggiornamento trimestrale), le modifiche apportate al Programma di previsione triennale (aggiornamento annuale) </w:t>
            </w:r>
          </w:p>
          <w:p w:rsidR="00800F4F" w:rsidRPr="00B56BF8" w:rsidRDefault="00800F4F" w:rsidP="00B56BF8">
            <w:pPr>
              <w:pStyle w:val="normal2"/>
              <w:numPr>
                <w:ilvl w:val="1"/>
                <w:numId w:val="8"/>
              </w:numPr>
              <w:ind w:left="286" w:hanging="425"/>
              <w:rPr>
                <w:rFonts w:asciiTheme="minorHAnsi" w:hAnsiTheme="minorHAnsi" w:cs="Arial"/>
                <w:bCs/>
                <w:sz w:val="20"/>
                <w:szCs w:val="20"/>
              </w:rPr>
            </w:pPr>
            <w:r w:rsidRPr="000843D0">
              <w:rPr>
                <w:rFonts w:asciiTheme="minorHAnsi" w:hAnsiTheme="minorHAnsi" w:cs="Arial"/>
                <w:bCs/>
                <w:sz w:val="20"/>
                <w:szCs w:val="20"/>
              </w:rPr>
              <w:t>(</w:t>
            </w:r>
            <w:r w:rsidRPr="00B56BF8">
              <w:rPr>
                <w:rFonts w:asciiTheme="minorHAnsi" w:hAnsiTheme="minorHAnsi" w:cs="Arial"/>
                <w:bCs/>
                <w:sz w:val="20"/>
                <w:szCs w:val="20"/>
              </w:rPr>
              <w:t>responsabile F. Pagano</w:t>
            </w:r>
            <w:r w:rsidR="004B42E5">
              <w:rPr>
                <w:rFonts w:asciiTheme="minorHAnsi" w:hAnsiTheme="minorHAnsi" w:cs="Arial"/>
                <w:bCs/>
                <w:sz w:val="20"/>
                <w:szCs w:val="20"/>
              </w:rPr>
              <w:t>; coinvolgimento del Nucleo: 3)</w:t>
            </w:r>
          </w:p>
          <w:p w:rsidR="00CF001F" w:rsidRPr="00B56BF8" w:rsidRDefault="00CF001F" w:rsidP="00B56BF8">
            <w:pPr>
              <w:numPr>
                <w:ilvl w:val="1"/>
                <w:numId w:val="8"/>
              </w:numPr>
              <w:suppressAutoHyphens w:val="0"/>
              <w:spacing w:after="0" w:line="240" w:lineRule="auto"/>
              <w:ind w:left="286" w:hanging="425"/>
              <w:rPr>
                <w:rFonts w:asciiTheme="minorHAnsi" w:eastAsia="Times New Roman" w:hAnsiTheme="minorHAnsi" w:cs="Arial"/>
                <w:bCs/>
                <w:color w:val="auto"/>
                <w:sz w:val="20"/>
                <w:szCs w:val="20"/>
                <w:lang w:eastAsia="it-IT"/>
              </w:rPr>
            </w:pPr>
          </w:p>
          <w:p w:rsidR="00DE7E89" w:rsidRPr="005712E4" w:rsidRDefault="00DE7E89" w:rsidP="005712E4">
            <w:pPr>
              <w:spacing w:after="0" w:line="240" w:lineRule="auto"/>
              <w:rPr>
                <w:rFonts w:asciiTheme="minorHAnsi" w:hAnsiTheme="minorHAnsi" w:cs="Arial"/>
                <w:b/>
                <w:sz w:val="20"/>
                <w:szCs w:val="20"/>
              </w:rPr>
            </w:pPr>
            <w:r w:rsidRPr="005712E4">
              <w:rPr>
                <w:rFonts w:asciiTheme="minorHAnsi" w:hAnsiTheme="minorHAnsi" w:cs="Arial"/>
                <w:b/>
                <w:sz w:val="20"/>
                <w:szCs w:val="20"/>
              </w:rPr>
              <w:t>SEZIONE NUVAL</w:t>
            </w:r>
          </w:p>
          <w:p w:rsidR="0050315B" w:rsidRPr="000843D0" w:rsidRDefault="00A33DAB" w:rsidP="00B56BF8">
            <w:pPr>
              <w:pStyle w:val="normal2"/>
              <w:numPr>
                <w:ilvl w:val="1"/>
                <w:numId w:val="8"/>
              </w:numPr>
              <w:ind w:left="286" w:hanging="425"/>
              <w:rPr>
                <w:rFonts w:asciiTheme="minorHAnsi" w:hAnsiTheme="minorHAnsi" w:cs="Arial"/>
                <w:bCs/>
                <w:sz w:val="20"/>
                <w:szCs w:val="20"/>
              </w:rPr>
            </w:pPr>
            <w:r w:rsidRPr="000843D0">
              <w:rPr>
                <w:rFonts w:asciiTheme="minorHAnsi" w:hAnsiTheme="minorHAnsi" w:cs="Arial"/>
                <w:bCs/>
                <w:sz w:val="20"/>
                <w:szCs w:val="20"/>
              </w:rPr>
              <w:t>I</w:t>
            </w:r>
            <w:r w:rsidR="0029773E" w:rsidRPr="000843D0">
              <w:rPr>
                <w:rFonts w:asciiTheme="minorHAnsi" w:hAnsiTheme="minorHAnsi" w:cs="Arial"/>
                <w:bCs/>
                <w:sz w:val="20"/>
                <w:szCs w:val="20"/>
              </w:rPr>
              <w:t xml:space="preserve">l </w:t>
            </w:r>
            <w:r w:rsidR="00DE7E89" w:rsidRPr="000843D0">
              <w:rPr>
                <w:rFonts w:asciiTheme="minorHAnsi" w:hAnsiTheme="minorHAnsi" w:cs="Arial"/>
                <w:bCs/>
                <w:sz w:val="20"/>
                <w:szCs w:val="20"/>
              </w:rPr>
              <w:t xml:space="preserve">NUVAL </w:t>
            </w:r>
            <w:r w:rsidRPr="000843D0">
              <w:rPr>
                <w:rFonts w:asciiTheme="minorHAnsi" w:hAnsiTheme="minorHAnsi" w:cs="Arial"/>
                <w:bCs/>
                <w:sz w:val="20"/>
                <w:szCs w:val="20"/>
              </w:rPr>
              <w:t>si è occupato</w:t>
            </w:r>
            <w:r w:rsidR="0050315B" w:rsidRPr="000843D0">
              <w:rPr>
                <w:rFonts w:asciiTheme="minorHAnsi" w:hAnsiTheme="minorHAnsi" w:cs="Arial"/>
                <w:bCs/>
                <w:sz w:val="20"/>
                <w:szCs w:val="20"/>
              </w:rPr>
              <w:t xml:space="preserve"> </w:t>
            </w:r>
            <w:r w:rsidRPr="000843D0">
              <w:rPr>
                <w:rFonts w:asciiTheme="minorHAnsi" w:hAnsiTheme="minorHAnsi" w:cs="Arial"/>
                <w:bCs/>
                <w:sz w:val="20"/>
                <w:szCs w:val="20"/>
              </w:rPr>
              <w:t xml:space="preserve">della </w:t>
            </w:r>
            <w:r w:rsidR="00DE7E89" w:rsidRPr="000843D0">
              <w:rPr>
                <w:rFonts w:asciiTheme="minorHAnsi" w:hAnsiTheme="minorHAnsi" w:cs="Arial"/>
                <w:bCs/>
                <w:sz w:val="20"/>
                <w:szCs w:val="20"/>
              </w:rPr>
              <w:t>predispos</w:t>
            </w:r>
            <w:r w:rsidRPr="000843D0">
              <w:rPr>
                <w:rFonts w:asciiTheme="minorHAnsi" w:hAnsiTheme="minorHAnsi" w:cs="Arial"/>
                <w:bCs/>
                <w:sz w:val="20"/>
                <w:szCs w:val="20"/>
              </w:rPr>
              <w:t>izione</w:t>
            </w:r>
            <w:r w:rsidR="0050315B" w:rsidRPr="000843D0">
              <w:rPr>
                <w:rFonts w:asciiTheme="minorHAnsi" w:hAnsiTheme="minorHAnsi" w:cs="Arial"/>
                <w:bCs/>
                <w:sz w:val="20"/>
                <w:szCs w:val="20"/>
              </w:rPr>
              <w:t xml:space="preserve"> </w:t>
            </w:r>
            <w:r w:rsidRPr="000843D0">
              <w:rPr>
                <w:rFonts w:asciiTheme="minorHAnsi" w:hAnsiTheme="minorHAnsi" w:cs="Arial"/>
                <w:bCs/>
                <w:sz w:val="20"/>
                <w:szCs w:val="20"/>
              </w:rPr>
              <w:t>de</w:t>
            </w:r>
            <w:r w:rsidR="0029773E" w:rsidRPr="000843D0">
              <w:rPr>
                <w:rFonts w:asciiTheme="minorHAnsi" w:hAnsiTheme="minorHAnsi" w:cs="Arial"/>
                <w:bCs/>
                <w:sz w:val="20"/>
                <w:szCs w:val="20"/>
              </w:rPr>
              <w:t>l</w:t>
            </w:r>
            <w:r w:rsidR="00295B23" w:rsidRPr="000843D0">
              <w:rPr>
                <w:rFonts w:asciiTheme="minorHAnsi" w:hAnsiTheme="minorHAnsi" w:cs="Arial"/>
                <w:bCs/>
                <w:sz w:val="20"/>
                <w:szCs w:val="20"/>
              </w:rPr>
              <w:t xml:space="preserve"> primo</w:t>
            </w:r>
            <w:r w:rsidR="00DE7E89" w:rsidRPr="000843D0">
              <w:rPr>
                <w:rFonts w:asciiTheme="minorHAnsi" w:hAnsiTheme="minorHAnsi" w:cs="Arial"/>
                <w:bCs/>
                <w:sz w:val="20"/>
                <w:szCs w:val="20"/>
              </w:rPr>
              <w:t xml:space="preserve"> </w:t>
            </w:r>
            <w:r w:rsidR="00DE7E89" w:rsidRPr="00B56BF8">
              <w:rPr>
                <w:rFonts w:asciiTheme="minorHAnsi" w:hAnsiTheme="minorHAnsi" w:cs="Arial"/>
                <w:bCs/>
                <w:sz w:val="20"/>
                <w:szCs w:val="20"/>
              </w:rPr>
              <w:t>Rapport</w:t>
            </w:r>
            <w:r w:rsidR="0029773E" w:rsidRPr="00B56BF8">
              <w:rPr>
                <w:rFonts w:asciiTheme="minorHAnsi" w:hAnsiTheme="minorHAnsi" w:cs="Arial"/>
                <w:bCs/>
                <w:sz w:val="20"/>
                <w:szCs w:val="20"/>
              </w:rPr>
              <w:t>o</w:t>
            </w:r>
            <w:r w:rsidR="00DE7E89" w:rsidRPr="00B56BF8">
              <w:rPr>
                <w:rFonts w:asciiTheme="minorHAnsi" w:hAnsiTheme="minorHAnsi" w:cs="Arial"/>
                <w:bCs/>
                <w:sz w:val="20"/>
                <w:szCs w:val="20"/>
              </w:rPr>
              <w:t xml:space="preserve"> di monitoraggio </w:t>
            </w:r>
            <w:r w:rsidR="00295B23" w:rsidRPr="00B56BF8">
              <w:rPr>
                <w:rFonts w:asciiTheme="minorHAnsi" w:hAnsiTheme="minorHAnsi" w:cs="Arial"/>
                <w:bCs/>
                <w:sz w:val="20"/>
                <w:szCs w:val="20"/>
              </w:rPr>
              <w:t>della</w:t>
            </w:r>
            <w:r w:rsidR="00DE7E89" w:rsidRPr="00B56BF8">
              <w:rPr>
                <w:rFonts w:asciiTheme="minorHAnsi" w:hAnsiTheme="minorHAnsi" w:cs="Arial"/>
                <w:bCs/>
                <w:sz w:val="20"/>
                <w:szCs w:val="20"/>
              </w:rPr>
              <w:t xml:space="preserve"> Politica regionale di sviluppo 20</w:t>
            </w:r>
            <w:r w:rsidR="0029773E" w:rsidRPr="00B56BF8">
              <w:rPr>
                <w:rFonts w:asciiTheme="minorHAnsi" w:hAnsiTheme="minorHAnsi" w:cs="Arial"/>
                <w:bCs/>
                <w:sz w:val="20"/>
                <w:szCs w:val="20"/>
              </w:rPr>
              <w:t>14/20</w:t>
            </w:r>
            <w:r w:rsidR="00295B23" w:rsidRPr="000843D0">
              <w:rPr>
                <w:rFonts w:asciiTheme="minorHAnsi" w:hAnsiTheme="minorHAnsi" w:cs="Arial"/>
                <w:bCs/>
                <w:sz w:val="20"/>
                <w:szCs w:val="20"/>
              </w:rPr>
              <w:t>, che presenta lo stato di avanzamento finanziario e fisico della Politica regionale di sviluppo nel suo complesso e per i singoli Programmi, al 31 dicembre 2016</w:t>
            </w:r>
            <w:r w:rsidRPr="000843D0">
              <w:rPr>
                <w:rFonts w:asciiTheme="minorHAnsi" w:hAnsiTheme="minorHAnsi" w:cs="Arial"/>
                <w:bCs/>
                <w:sz w:val="20"/>
                <w:szCs w:val="20"/>
              </w:rPr>
              <w:t xml:space="preserve"> </w:t>
            </w:r>
            <w:r w:rsidR="00DE7E89" w:rsidRPr="000843D0">
              <w:rPr>
                <w:rFonts w:asciiTheme="minorHAnsi" w:hAnsiTheme="minorHAnsi" w:cs="Arial"/>
                <w:bCs/>
                <w:sz w:val="20"/>
                <w:szCs w:val="20"/>
              </w:rPr>
              <w:t>(</w:t>
            </w:r>
            <w:r w:rsidR="00DE7E89" w:rsidRPr="00B56BF8">
              <w:rPr>
                <w:rFonts w:asciiTheme="minorHAnsi" w:hAnsiTheme="minorHAnsi" w:cs="Arial"/>
                <w:bCs/>
                <w:sz w:val="20"/>
                <w:szCs w:val="20"/>
              </w:rPr>
              <w:t xml:space="preserve">responsabile: </w:t>
            </w:r>
            <w:r w:rsidR="0050315B" w:rsidRPr="00B56BF8">
              <w:rPr>
                <w:rFonts w:asciiTheme="minorHAnsi" w:hAnsiTheme="minorHAnsi" w:cs="Arial"/>
                <w:bCs/>
                <w:sz w:val="20"/>
                <w:szCs w:val="20"/>
              </w:rPr>
              <w:t xml:space="preserve">E. </w:t>
            </w:r>
            <w:r w:rsidR="00DE7E89" w:rsidRPr="00B56BF8">
              <w:rPr>
                <w:rFonts w:asciiTheme="minorHAnsi" w:hAnsiTheme="minorHAnsi" w:cs="Arial"/>
                <w:bCs/>
                <w:sz w:val="20"/>
                <w:szCs w:val="20"/>
              </w:rPr>
              <w:t>Mattei; coinvolgimento del Nucleo: 7</w:t>
            </w:r>
            <w:r w:rsidR="004B42E5">
              <w:rPr>
                <w:rFonts w:asciiTheme="minorHAnsi" w:hAnsiTheme="minorHAnsi" w:cs="Arial"/>
                <w:bCs/>
                <w:sz w:val="20"/>
                <w:szCs w:val="20"/>
              </w:rPr>
              <w:t>)</w:t>
            </w:r>
            <w:r w:rsidR="00DE7E89" w:rsidRPr="000843D0">
              <w:rPr>
                <w:rFonts w:asciiTheme="minorHAnsi" w:hAnsiTheme="minorHAnsi" w:cs="Arial"/>
                <w:bCs/>
                <w:sz w:val="20"/>
                <w:szCs w:val="20"/>
              </w:rPr>
              <w:t xml:space="preserve"> </w:t>
            </w:r>
          </w:p>
          <w:p w:rsidR="00A33DAB" w:rsidRPr="000843D0" w:rsidRDefault="00A33DAB" w:rsidP="00B56BF8">
            <w:pPr>
              <w:pStyle w:val="normal2"/>
              <w:numPr>
                <w:ilvl w:val="1"/>
                <w:numId w:val="8"/>
              </w:numPr>
              <w:ind w:left="286" w:hanging="425"/>
              <w:rPr>
                <w:rFonts w:asciiTheme="minorHAnsi" w:hAnsiTheme="minorHAnsi" w:cs="Arial"/>
                <w:bCs/>
                <w:sz w:val="20"/>
                <w:szCs w:val="20"/>
              </w:rPr>
            </w:pPr>
            <w:r w:rsidRPr="000843D0">
              <w:rPr>
                <w:rFonts w:asciiTheme="minorHAnsi" w:hAnsiTheme="minorHAnsi" w:cs="Arial"/>
                <w:bCs/>
                <w:sz w:val="20"/>
                <w:szCs w:val="20"/>
              </w:rPr>
              <w:lastRenderedPageBreak/>
              <w:t>Il documento è</w:t>
            </w:r>
            <w:r w:rsidR="00DE7E89" w:rsidRPr="000843D0">
              <w:rPr>
                <w:rFonts w:asciiTheme="minorHAnsi" w:hAnsiTheme="minorHAnsi" w:cs="Arial"/>
                <w:bCs/>
                <w:sz w:val="20"/>
                <w:szCs w:val="20"/>
              </w:rPr>
              <w:t xml:space="preserve"> disponibil</w:t>
            </w:r>
            <w:r w:rsidRPr="000843D0">
              <w:rPr>
                <w:rFonts w:asciiTheme="minorHAnsi" w:hAnsiTheme="minorHAnsi" w:cs="Arial"/>
                <w:bCs/>
                <w:sz w:val="20"/>
                <w:szCs w:val="20"/>
              </w:rPr>
              <w:t>e</w:t>
            </w:r>
            <w:r w:rsidR="00DE7E89" w:rsidRPr="000843D0">
              <w:rPr>
                <w:rFonts w:asciiTheme="minorHAnsi" w:hAnsiTheme="minorHAnsi" w:cs="Arial"/>
                <w:bCs/>
                <w:sz w:val="20"/>
                <w:szCs w:val="20"/>
              </w:rPr>
              <w:t xml:space="preserve"> all’indirizzo: </w:t>
            </w:r>
            <w:r w:rsidRPr="000843D0">
              <w:rPr>
                <w:rFonts w:asciiTheme="minorHAnsi" w:hAnsiTheme="minorHAnsi" w:cs="Arial"/>
                <w:bCs/>
                <w:sz w:val="20"/>
                <w:szCs w:val="20"/>
              </w:rPr>
              <w:t xml:space="preserve"> http://www.regione.vda.it/europa/Politica_regionale_di_sviluppo_2014-20/Attuazione/default_i.aspx</w:t>
            </w:r>
          </w:p>
          <w:p w:rsidR="00DE7E89" w:rsidRPr="00B56BF8" w:rsidRDefault="00DE7E89" w:rsidP="00B56BF8">
            <w:pPr>
              <w:numPr>
                <w:ilvl w:val="1"/>
                <w:numId w:val="8"/>
              </w:numPr>
              <w:spacing w:after="0" w:line="240" w:lineRule="auto"/>
              <w:ind w:left="286" w:hanging="425"/>
              <w:jc w:val="both"/>
              <w:rPr>
                <w:rFonts w:asciiTheme="minorHAnsi" w:eastAsia="Times New Roman" w:hAnsiTheme="minorHAnsi" w:cs="Arial"/>
                <w:bCs/>
                <w:color w:val="auto"/>
                <w:sz w:val="20"/>
                <w:szCs w:val="20"/>
                <w:lang w:eastAsia="it-IT"/>
              </w:rPr>
            </w:pPr>
          </w:p>
          <w:p w:rsidR="002C1F68" w:rsidRPr="00B56BF8" w:rsidRDefault="00FE2462" w:rsidP="00B56BF8">
            <w:pPr>
              <w:pStyle w:val="Paragrafoelenco"/>
              <w:numPr>
                <w:ilvl w:val="1"/>
                <w:numId w:val="8"/>
              </w:numPr>
              <w:suppressAutoHyphens w:val="0"/>
              <w:spacing w:after="0" w:line="240" w:lineRule="auto"/>
              <w:ind w:left="286" w:hanging="425"/>
              <w:jc w:val="both"/>
              <w:rPr>
                <w:rFonts w:asciiTheme="minorHAnsi" w:eastAsia="Times New Roman" w:hAnsiTheme="minorHAnsi" w:cs="Arial"/>
                <w:bCs/>
                <w:color w:val="auto"/>
                <w:sz w:val="20"/>
                <w:szCs w:val="20"/>
                <w:lang w:eastAsia="it-IT"/>
              </w:rPr>
            </w:pPr>
            <w:r w:rsidRPr="00B56BF8">
              <w:rPr>
                <w:rFonts w:asciiTheme="minorHAnsi" w:eastAsia="Times New Roman" w:hAnsiTheme="minorHAnsi" w:cs="Arial"/>
                <w:bCs/>
                <w:color w:val="auto"/>
                <w:sz w:val="20"/>
                <w:szCs w:val="20"/>
                <w:lang w:eastAsia="it-IT"/>
              </w:rPr>
              <w:t xml:space="preserve">Anche nel periodo di riferimento, il </w:t>
            </w:r>
            <w:r w:rsidR="00DE7E89" w:rsidRPr="00B56BF8">
              <w:rPr>
                <w:rFonts w:asciiTheme="minorHAnsi" w:eastAsia="Times New Roman" w:hAnsiTheme="minorHAnsi" w:cs="Arial"/>
                <w:bCs/>
                <w:color w:val="auto"/>
                <w:sz w:val="20"/>
                <w:szCs w:val="20"/>
                <w:lang w:eastAsia="it-IT"/>
              </w:rPr>
              <w:t xml:space="preserve">NUVAL </w:t>
            </w:r>
            <w:r w:rsidRPr="00B56BF8">
              <w:rPr>
                <w:rFonts w:asciiTheme="minorHAnsi" w:eastAsia="Times New Roman" w:hAnsiTheme="minorHAnsi" w:cs="Arial"/>
                <w:bCs/>
                <w:color w:val="auto"/>
                <w:sz w:val="20"/>
                <w:szCs w:val="20"/>
                <w:lang w:eastAsia="it-IT"/>
              </w:rPr>
              <w:t xml:space="preserve">ha </w:t>
            </w:r>
            <w:r w:rsidR="00DE7E89" w:rsidRPr="00B56BF8">
              <w:rPr>
                <w:rFonts w:asciiTheme="minorHAnsi" w:eastAsia="Times New Roman" w:hAnsiTheme="minorHAnsi" w:cs="Arial"/>
                <w:bCs/>
                <w:color w:val="auto"/>
                <w:sz w:val="20"/>
                <w:szCs w:val="20"/>
                <w:lang w:eastAsia="it-IT"/>
              </w:rPr>
              <w:t>collabora</w:t>
            </w:r>
            <w:r w:rsidRPr="00B56BF8">
              <w:rPr>
                <w:rFonts w:asciiTheme="minorHAnsi" w:eastAsia="Times New Roman" w:hAnsiTheme="minorHAnsi" w:cs="Arial"/>
                <w:bCs/>
                <w:color w:val="auto"/>
                <w:sz w:val="20"/>
                <w:szCs w:val="20"/>
                <w:lang w:eastAsia="it-IT"/>
              </w:rPr>
              <w:t>to alla definizione del nuovo sistema informativo a supporto della Politica regionale di sviluppo 2014/20, SISPREG2014.</w:t>
            </w:r>
            <w:r w:rsidR="003743C9" w:rsidRPr="00B56BF8">
              <w:rPr>
                <w:rFonts w:asciiTheme="minorHAnsi" w:eastAsia="Times New Roman" w:hAnsiTheme="minorHAnsi" w:cs="Arial"/>
                <w:bCs/>
                <w:color w:val="auto"/>
                <w:sz w:val="20"/>
                <w:szCs w:val="20"/>
                <w:lang w:eastAsia="it-IT"/>
              </w:rPr>
              <w:t xml:space="preserve"> Il contributo ha riguardato, nello specifico, la definizione dei report standard utili a monitorare l’avanzamento fisico</w:t>
            </w:r>
            <w:r w:rsidR="00374F88">
              <w:rPr>
                <w:rFonts w:asciiTheme="minorHAnsi" w:eastAsia="Times New Roman" w:hAnsiTheme="minorHAnsi" w:cs="Arial"/>
                <w:bCs/>
                <w:color w:val="auto"/>
                <w:sz w:val="20"/>
                <w:szCs w:val="20"/>
                <w:lang w:eastAsia="it-IT"/>
              </w:rPr>
              <w:t xml:space="preserve">, </w:t>
            </w:r>
            <w:r w:rsidR="003743C9" w:rsidRPr="00B56BF8">
              <w:rPr>
                <w:rFonts w:asciiTheme="minorHAnsi" w:eastAsia="Times New Roman" w:hAnsiTheme="minorHAnsi" w:cs="Arial"/>
                <w:bCs/>
                <w:color w:val="auto"/>
                <w:sz w:val="20"/>
                <w:szCs w:val="20"/>
                <w:lang w:eastAsia="it-IT"/>
              </w:rPr>
              <w:t>finanziario</w:t>
            </w:r>
            <w:r w:rsidR="00374F88">
              <w:rPr>
                <w:rFonts w:asciiTheme="minorHAnsi" w:eastAsia="Times New Roman" w:hAnsiTheme="minorHAnsi" w:cs="Arial"/>
                <w:bCs/>
                <w:color w:val="auto"/>
                <w:sz w:val="20"/>
                <w:szCs w:val="20"/>
                <w:lang w:eastAsia="it-IT"/>
              </w:rPr>
              <w:t xml:space="preserve"> e procedurale</w:t>
            </w:r>
            <w:r w:rsidR="003743C9" w:rsidRPr="00B56BF8">
              <w:rPr>
                <w:rFonts w:asciiTheme="minorHAnsi" w:eastAsia="Times New Roman" w:hAnsiTheme="minorHAnsi" w:cs="Arial"/>
                <w:bCs/>
                <w:color w:val="auto"/>
                <w:sz w:val="20"/>
                <w:szCs w:val="20"/>
                <w:lang w:eastAsia="it-IT"/>
              </w:rPr>
              <w:t xml:space="preserve"> della Politica regionale di sviluppo. Precedentemente, il NUVAL aveva collaborato all’individuazione dei nuovi campi di SISPREG2014, dedicati alla strategia, per il monitoraggio del Quad</w:t>
            </w:r>
            <w:r w:rsidR="00131327" w:rsidRPr="00B56BF8">
              <w:rPr>
                <w:rFonts w:asciiTheme="minorHAnsi" w:eastAsia="Times New Roman" w:hAnsiTheme="minorHAnsi" w:cs="Arial"/>
                <w:bCs/>
                <w:color w:val="auto"/>
                <w:sz w:val="20"/>
                <w:szCs w:val="20"/>
                <w:lang w:eastAsia="it-IT"/>
              </w:rPr>
              <w:t xml:space="preserve">ro strategico regionale 2014/20 </w:t>
            </w:r>
          </w:p>
          <w:p w:rsidR="00DE7E89" w:rsidRPr="00B56BF8" w:rsidRDefault="00DE7E89" w:rsidP="00B56BF8">
            <w:pPr>
              <w:pStyle w:val="Paragrafoelenco"/>
              <w:numPr>
                <w:ilvl w:val="1"/>
                <w:numId w:val="8"/>
              </w:numPr>
              <w:suppressAutoHyphens w:val="0"/>
              <w:spacing w:after="0" w:line="240" w:lineRule="auto"/>
              <w:ind w:left="286" w:hanging="425"/>
              <w:jc w:val="both"/>
              <w:rPr>
                <w:rFonts w:asciiTheme="minorHAnsi" w:eastAsia="Times New Roman" w:hAnsiTheme="minorHAnsi" w:cs="Arial"/>
                <w:bCs/>
                <w:color w:val="auto"/>
                <w:sz w:val="20"/>
                <w:szCs w:val="20"/>
                <w:lang w:eastAsia="it-IT"/>
              </w:rPr>
            </w:pPr>
            <w:r w:rsidRPr="00B56BF8">
              <w:rPr>
                <w:rFonts w:asciiTheme="minorHAnsi" w:eastAsia="Times New Roman" w:hAnsiTheme="minorHAnsi" w:cs="Arial"/>
                <w:bCs/>
                <w:color w:val="auto"/>
                <w:sz w:val="20"/>
                <w:szCs w:val="20"/>
                <w:lang w:eastAsia="it-IT"/>
              </w:rPr>
              <w:t xml:space="preserve">(responsabile: </w:t>
            </w:r>
            <w:r w:rsidR="0050315B" w:rsidRPr="00B56BF8">
              <w:rPr>
                <w:rFonts w:asciiTheme="minorHAnsi" w:eastAsia="Times New Roman" w:hAnsiTheme="minorHAnsi" w:cs="Arial"/>
                <w:bCs/>
                <w:color w:val="auto"/>
                <w:sz w:val="20"/>
                <w:szCs w:val="20"/>
                <w:lang w:eastAsia="it-IT"/>
              </w:rPr>
              <w:t xml:space="preserve">E. </w:t>
            </w:r>
            <w:r w:rsidRPr="00B56BF8">
              <w:rPr>
                <w:rFonts w:asciiTheme="minorHAnsi" w:eastAsia="Times New Roman" w:hAnsiTheme="minorHAnsi" w:cs="Arial"/>
                <w:bCs/>
                <w:color w:val="auto"/>
                <w:sz w:val="20"/>
                <w:szCs w:val="20"/>
                <w:lang w:eastAsia="it-IT"/>
              </w:rPr>
              <w:t>Mattei</w:t>
            </w:r>
            <w:r w:rsidR="004B42E5">
              <w:rPr>
                <w:rFonts w:asciiTheme="minorHAnsi" w:eastAsia="Times New Roman" w:hAnsiTheme="minorHAnsi" w:cs="Arial"/>
                <w:bCs/>
                <w:color w:val="auto"/>
                <w:sz w:val="20"/>
                <w:szCs w:val="20"/>
                <w:lang w:eastAsia="it-IT"/>
              </w:rPr>
              <w:t>; coinvolgimento del Nucleo: 3)</w:t>
            </w:r>
          </w:p>
          <w:p w:rsidR="005C105A" w:rsidRPr="00B56BF8" w:rsidRDefault="005C105A" w:rsidP="00B56BF8">
            <w:pPr>
              <w:pStyle w:val="Paragrafoelenco"/>
              <w:numPr>
                <w:ilvl w:val="1"/>
                <w:numId w:val="8"/>
              </w:numPr>
              <w:suppressAutoHyphens w:val="0"/>
              <w:spacing w:after="0" w:line="240" w:lineRule="auto"/>
              <w:ind w:left="286" w:hanging="425"/>
              <w:jc w:val="both"/>
              <w:rPr>
                <w:rFonts w:asciiTheme="minorHAnsi" w:eastAsia="Times New Roman" w:hAnsiTheme="minorHAnsi" w:cs="Arial"/>
                <w:bCs/>
                <w:color w:val="auto"/>
                <w:sz w:val="20"/>
                <w:szCs w:val="20"/>
                <w:lang w:eastAsia="it-IT"/>
              </w:rPr>
            </w:pPr>
          </w:p>
        </w:tc>
      </w:tr>
      <w:tr w:rsidR="00E21AE5" w:rsidRPr="000843D0" w:rsidTr="009C5349">
        <w:tc>
          <w:tcPr>
            <w:tcW w:w="1491" w:type="dxa"/>
            <w:tcBorders>
              <w:left w:val="single" w:sz="2" w:space="0" w:color="000001"/>
              <w:bottom w:val="single" w:sz="2" w:space="0" w:color="000001"/>
            </w:tcBorders>
            <w:shd w:val="clear" w:color="auto" w:fill="EDEDED" w:themeFill="accent3" w:themeFillTint="33"/>
            <w:tcMar>
              <w:left w:w="36" w:type="dxa"/>
            </w:tcMar>
          </w:tcPr>
          <w:p w:rsidR="00E21AE5" w:rsidRPr="000843D0" w:rsidRDefault="0050315B">
            <w:pPr>
              <w:numPr>
                <w:ilvl w:val="0"/>
                <w:numId w:val="6"/>
              </w:numPr>
              <w:rPr>
                <w:rFonts w:asciiTheme="minorHAnsi" w:hAnsiTheme="minorHAnsi"/>
                <w:sz w:val="20"/>
                <w:szCs w:val="20"/>
              </w:rPr>
            </w:pPr>
            <w:r w:rsidRPr="000843D0">
              <w:rPr>
                <w:rFonts w:asciiTheme="minorHAnsi" w:hAnsiTheme="minorHAnsi"/>
                <w:sz w:val="20"/>
                <w:szCs w:val="20"/>
              </w:rPr>
              <w:lastRenderedPageBreak/>
              <w:t xml:space="preserve"> </w:t>
            </w:r>
          </w:p>
        </w:tc>
        <w:tc>
          <w:tcPr>
            <w:tcW w:w="2612" w:type="dxa"/>
            <w:tcBorders>
              <w:left w:val="single" w:sz="2" w:space="0" w:color="000001"/>
              <w:bottom w:val="single" w:sz="2" w:space="0" w:color="000001"/>
              <w:right w:val="single" w:sz="2" w:space="0" w:color="000001"/>
            </w:tcBorders>
            <w:shd w:val="clear" w:color="auto" w:fill="EDEDED" w:themeFill="accent3" w:themeFillTint="33"/>
            <w:tcMar>
              <w:left w:w="36" w:type="dxa"/>
            </w:tcMar>
          </w:tcPr>
          <w:p w:rsidR="00E21AE5" w:rsidRPr="000843D0" w:rsidRDefault="00E21AE5">
            <w:pPr>
              <w:rPr>
                <w:rFonts w:asciiTheme="minorHAnsi" w:hAnsiTheme="minorHAnsi"/>
                <w:b/>
                <w:color w:val="002060"/>
                <w:sz w:val="20"/>
                <w:szCs w:val="20"/>
              </w:rPr>
            </w:pPr>
            <w:r w:rsidRPr="000843D0">
              <w:rPr>
                <w:rFonts w:asciiTheme="minorHAnsi" w:hAnsiTheme="minorHAnsi"/>
                <w:b/>
                <w:color w:val="002060"/>
                <w:sz w:val="20"/>
                <w:szCs w:val="20"/>
              </w:rPr>
              <w:t>Elaborazione metodologica e tecnica di indicatori</w:t>
            </w:r>
          </w:p>
        </w:tc>
        <w:tc>
          <w:tcPr>
            <w:tcW w:w="5626" w:type="dxa"/>
            <w:tcBorders>
              <w:left w:val="single" w:sz="2" w:space="0" w:color="000001"/>
              <w:bottom w:val="single" w:sz="2" w:space="0" w:color="000001"/>
              <w:right w:val="single" w:sz="2" w:space="0" w:color="000001"/>
            </w:tcBorders>
            <w:shd w:val="clear" w:color="auto" w:fill="FFFFFF"/>
            <w:tcMar>
              <w:left w:w="38" w:type="dxa"/>
            </w:tcMar>
          </w:tcPr>
          <w:p w:rsidR="00C806F5" w:rsidRPr="004F2115" w:rsidRDefault="00C806F5" w:rsidP="004F2115">
            <w:pPr>
              <w:spacing w:after="0" w:line="240" w:lineRule="auto"/>
              <w:rPr>
                <w:rFonts w:asciiTheme="minorHAnsi" w:hAnsiTheme="minorHAnsi" w:cs="Arial"/>
                <w:b/>
                <w:sz w:val="20"/>
                <w:szCs w:val="20"/>
              </w:rPr>
            </w:pPr>
            <w:r w:rsidRPr="004F2115">
              <w:rPr>
                <w:rFonts w:asciiTheme="minorHAnsi" w:hAnsiTheme="minorHAnsi" w:cs="Arial"/>
                <w:b/>
                <w:sz w:val="20"/>
                <w:szCs w:val="20"/>
              </w:rPr>
              <w:t>SEZIONE NUVAL</w:t>
            </w:r>
          </w:p>
          <w:p w:rsidR="00C806F5" w:rsidRPr="004F2115" w:rsidRDefault="00C806F5" w:rsidP="004F2115">
            <w:pPr>
              <w:pStyle w:val="Paragrafoelenco"/>
              <w:numPr>
                <w:ilvl w:val="0"/>
                <w:numId w:val="66"/>
              </w:numPr>
              <w:suppressAutoHyphens w:val="0"/>
              <w:spacing w:after="0" w:line="240" w:lineRule="auto"/>
              <w:ind w:left="378"/>
              <w:jc w:val="both"/>
              <w:rPr>
                <w:color w:val="auto"/>
                <w:sz w:val="20"/>
                <w:szCs w:val="20"/>
              </w:rPr>
            </w:pPr>
            <w:r w:rsidRPr="004F2115">
              <w:rPr>
                <w:color w:val="auto"/>
                <w:sz w:val="20"/>
                <w:szCs w:val="20"/>
              </w:rPr>
              <w:t xml:space="preserve">Il NUVAL è stato coinvolto nella definizione di </w:t>
            </w:r>
            <w:r w:rsidRPr="004F2115">
              <w:rPr>
                <w:b/>
                <w:color w:val="auto"/>
                <w:sz w:val="20"/>
                <w:szCs w:val="20"/>
              </w:rPr>
              <w:t>indicatori finanziari, fisici e procedurali per la programmazione 2014/20, sia a livello d</w:t>
            </w:r>
            <w:r w:rsidR="00B176FB">
              <w:rPr>
                <w:b/>
                <w:color w:val="auto"/>
                <w:sz w:val="20"/>
                <w:szCs w:val="20"/>
              </w:rPr>
              <w:t>i singoli Progetti sia a livello</w:t>
            </w:r>
            <w:r w:rsidRPr="004F2115">
              <w:rPr>
                <w:b/>
                <w:color w:val="auto"/>
                <w:sz w:val="20"/>
                <w:szCs w:val="20"/>
              </w:rPr>
              <w:t xml:space="preserve"> di Programmi</w:t>
            </w:r>
            <w:r w:rsidRPr="004F2115">
              <w:rPr>
                <w:color w:val="auto"/>
                <w:sz w:val="20"/>
                <w:szCs w:val="20"/>
              </w:rPr>
              <w:t xml:space="preserve">, anche in vista della predisposizione dei Rapporti annuali di monitoraggio e del monitoraggio del </w:t>
            </w:r>
            <w:r w:rsidRPr="004F2115">
              <w:rPr>
                <w:i/>
                <w:color w:val="auto"/>
                <w:sz w:val="20"/>
                <w:szCs w:val="20"/>
              </w:rPr>
              <w:t xml:space="preserve">performance </w:t>
            </w:r>
            <w:proofErr w:type="spellStart"/>
            <w:r w:rsidRPr="004F2115">
              <w:rPr>
                <w:i/>
                <w:color w:val="auto"/>
                <w:sz w:val="20"/>
                <w:szCs w:val="20"/>
              </w:rPr>
              <w:t>framework</w:t>
            </w:r>
            <w:proofErr w:type="spellEnd"/>
            <w:r w:rsidRPr="004F2115">
              <w:rPr>
                <w:color w:val="auto"/>
                <w:sz w:val="20"/>
                <w:szCs w:val="20"/>
              </w:rPr>
              <w:t xml:space="preserve"> (</w:t>
            </w:r>
            <w:r w:rsidRPr="004F2115">
              <w:rPr>
                <w:i/>
                <w:color w:val="auto"/>
                <w:sz w:val="20"/>
                <w:szCs w:val="20"/>
              </w:rPr>
              <w:t>responsabile: E. Mattei; coinvolgimento del Nucleo: 5</w:t>
            </w:r>
            <w:r w:rsidR="004B42E5">
              <w:rPr>
                <w:color w:val="auto"/>
                <w:sz w:val="20"/>
                <w:szCs w:val="20"/>
              </w:rPr>
              <w:t>)</w:t>
            </w:r>
          </w:p>
          <w:p w:rsidR="00C806F5" w:rsidRPr="004F2115" w:rsidRDefault="00C806F5" w:rsidP="00C806F5">
            <w:pPr>
              <w:suppressAutoHyphens w:val="0"/>
              <w:spacing w:after="0" w:line="240" w:lineRule="auto"/>
              <w:jc w:val="both"/>
              <w:rPr>
                <w:color w:val="auto"/>
                <w:sz w:val="20"/>
                <w:szCs w:val="20"/>
              </w:rPr>
            </w:pPr>
          </w:p>
          <w:p w:rsidR="009B73E2" w:rsidRPr="004F2115" w:rsidRDefault="00C806F5" w:rsidP="004F2115">
            <w:pPr>
              <w:pStyle w:val="Paragrafoelenco"/>
              <w:numPr>
                <w:ilvl w:val="0"/>
                <w:numId w:val="66"/>
              </w:numPr>
              <w:suppressAutoHyphens w:val="0"/>
              <w:spacing w:after="0" w:line="240" w:lineRule="auto"/>
              <w:ind w:left="378"/>
              <w:jc w:val="both"/>
              <w:rPr>
                <w:rFonts w:asciiTheme="minorHAnsi" w:hAnsiTheme="minorHAnsi"/>
                <w:color w:val="000080"/>
                <w:sz w:val="20"/>
                <w:szCs w:val="20"/>
              </w:rPr>
            </w:pPr>
            <w:r w:rsidRPr="004F2115">
              <w:rPr>
                <w:color w:val="auto"/>
                <w:sz w:val="20"/>
                <w:szCs w:val="20"/>
              </w:rPr>
              <w:t xml:space="preserve">Nell’ambito della partecipazione della Valle d’Aosta alla Strategia nazionale per le aree interne, il NUVAL ha collaborato all’individuazione degli </w:t>
            </w:r>
            <w:r w:rsidRPr="004F2115">
              <w:rPr>
                <w:b/>
                <w:color w:val="auto"/>
                <w:sz w:val="20"/>
                <w:szCs w:val="20"/>
              </w:rPr>
              <w:t>indicatori fisici e procedurali dei Progetti approvati nell’ambito dell’Accordo di programma quadro dell’area interna ‘Bassa Valle’</w:t>
            </w:r>
            <w:r w:rsidRPr="004F2115">
              <w:rPr>
                <w:color w:val="auto"/>
                <w:sz w:val="20"/>
                <w:szCs w:val="20"/>
              </w:rPr>
              <w:t xml:space="preserve">  (</w:t>
            </w:r>
            <w:r w:rsidRPr="004F2115">
              <w:rPr>
                <w:i/>
                <w:color w:val="auto"/>
                <w:sz w:val="20"/>
                <w:szCs w:val="20"/>
              </w:rPr>
              <w:t>responsabile: E. Mattei; coinvolgimento del Nucleo: 5</w:t>
            </w:r>
            <w:r w:rsidR="004B42E5">
              <w:rPr>
                <w:color w:val="auto"/>
                <w:sz w:val="20"/>
                <w:szCs w:val="20"/>
              </w:rPr>
              <w:t>)</w:t>
            </w:r>
          </w:p>
        </w:tc>
      </w:tr>
      <w:tr w:rsidR="00E21AE5" w:rsidRPr="000843D0" w:rsidTr="009C5349">
        <w:tc>
          <w:tcPr>
            <w:tcW w:w="1491" w:type="dxa"/>
            <w:tcBorders>
              <w:left w:val="single" w:sz="2" w:space="0" w:color="000001"/>
              <w:bottom w:val="single" w:sz="2" w:space="0" w:color="000001"/>
            </w:tcBorders>
            <w:shd w:val="clear" w:color="auto" w:fill="EDEDED" w:themeFill="accent3" w:themeFillTint="33"/>
            <w:tcMar>
              <w:left w:w="36" w:type="dxa"/>
            </w:tcMar>
          </w:tcPr>
          <w:p w:rsidR="00E21AE5" w:rsidRPr="000843D0" w:rsidRDefault="00E21AE5">
            <w:pPr>
              <w:numPr>
                <w:ilvl w:val="0"/>
                <w:numId w:val="6"/>
              </w:numPr>
              <w:rPr>
                <w:rFonts w:asciiTheme="minorHAnsi" w:hAnsiTheme="minorHAnsi"/>
                <w:sz w:val="20"/>
                <w:szCs w:val="20"/>
              </w:rPr>
            </w:pPr>
          </w:p>
        </w:tc>
        <w:tc>
          <w:tcPr>
            <w:tcW w:w="2612" w:type="dxa"/>
            <w:tcBorders>
              <w:left w:val="single" w:sz="2" w:space="0" w:color="000001"/>
              <w:bottom w:val="single" w:sz="2" w:space="0" w:color="000001"/>
              <w:right w:val="single" w:sz="2" w:space="0" w:color="000001"/>
            </w:tcBorders>
            <w:shd w:val="clear" w:color="auto" w:fill="EDEDED" w:themeFill="accent3" w:themeFillTint="33"/>
            <w:tcMar>
              <w:left w:w="36" w:type="dxa"/>
            </w:tcMar>
          </w:tcPr>
          <w:p w:rsidR="00E21AE5" w:rsidRPr="000843D0" w:rsidRDefault="00E21AE5">
            <w:pPr>
              <w:rPr>
                <w:rFonts w:asciiTheme="minorHAnsi" w:hAnsiTheme="minorHAnsi"/>
                <w:b/>
                <w:bCs/>
                <w:color w:val="002060"/>
                <w:sz w:val="20"/>
                <w:szCs w:val="20"/>
              </w:rPr>
            </w:pPr>
            <w:r w:rsidRPr="000843D0">
              <w:rPr>
                <w:rFonts w:asciiTheme="minorHAnsi" w:hAnsiTheme="minorHAnsi"/>
                <w:b/>
                <w:bCs/>
                <w:color w:val="002060"/>
                <w:sz w:val="20"/>
                <w:szCs w:val="20"/>
              </w:rPr>
              <w:t>Partecipazione a definizione dei Piani di Rafforzamento Amministrativo (PRA) ai sensi dell’AP 2014-2020</w:t>
            </w:r>
          </w:p>
        </w:tc>
        <w:tc>
          <w:tcPr>
            <w:tcW w:w="5626" w:type="dxa"/>
            <w:tcBorders>
              <w:left w:val="single" w:sz="2" w:space="0" w:color="000001"/>
              <w:bottom w:val="single" w:sz="2" w:space="0" w:color="000001"/>
              <w:right w:val="single" w:sz="2" w:space="0" w:color="000001"/>
            </w:tcBorders>
            <w:shd w:val="clear" w:color="auto" w:fill="FFFFFF"/>
            <w:tcMar>
              <w:left w:w="38" w:type="dxa"/>
            </w:tcMar>
          </w:tcPr>
          <w:p w:rsidR="0077419B" w:rsidRPr="005712E4" w:rsidRDefault="0077419B" w:rsidP="005712E4">
            <w:pPr>
              <w:spacing w:after="0" w:line="240" w:lineRule="auto"/>
              <w:rPr>
                <w:rFonts w:asciiTheme="minorHAnsi" w:hAnsiTheme="minorHAnsi" w:cs="Arial"/>
                <w:b/>
                <w:sz w:val="20"/>
                <w:szCs w:val="20"/>
              </w:rPr>
            </w:pPr>
            <w:r w:rsidRPr="005712E4">
              <w:rPr>
                <w:rFonts w:asciiTheme="minorHAnsi" w:hAnsiTheme="minorHAnsi" w:cs="Arial"/>
                <w:b/>
                <w:sz w:val="20"/>
                <w:szCs w:val="20"/>
              </w:rPr>
              <w:t>SEZIONE NUVAL</w:t>
            </w:r>
          </w:p>
          <w:p w:rsidR="0050315B" w:rsidRPr="000843D0" w:rsidRDefault="0077419B" w:rsidP="00531DD5">
            <w:pPr>
              <w:pStyle w:val="Paragrafoelenco"/>
              <w:suppressAutoHyphens w:val="0"/>
              <w:spacing w:after="0" w:line="240" w:lineRule="auto"/>
              <w:ind w:left="360"/>
              <w:jc w:val="both"/>
              <w:rPr>
                <w:rFonts w:asciiTheme="minorHAnsi" w:hAnsiTheme="minorHAnsi"/>
                <w:color w:val="auto"/>
                <w:sz w:val="20"/>
                <w:szCs w:val="20"/>
              </w:rPr>
            </w:pPr>
            <w:r w:rsidRPr="000843D0">
              <w:rPr>
                <w:rFonts w:asciiTheme="minorHAnsi" w:hAnsiTheme="minorHAnsi"/>
                <w:color w:val="auto"/>
                <w:sz w:val="20"/>
                <w:szCs w:val="20"/>
              </w:rPr>
              <w:t xml:space="preserve">Il NUVAL - che </w:t>
            </w:r>
            <w:r w:rsidR="0050315B" w:rsidRPr="000843D0">
              <w:rPr>
                <w:rFonts w:asciiTheme="minorHAnsi" w:hAnsiTheme="minorHAnsi"/>
                <w:color w:val="auto"/>
                <w:sz w:val="20"/>
                <w:szCs w:val="20"/>
              </w:rPr>
              <w:t>aveva</w:t>
            </w:r>
            <w:r w:rsidRPr="000843D0">
              <w:rPr>
                <w:rFonts w:asciiTheme="minorHAnsi" w:hAnsiTheme="minorHAnsi"/>
                <w:color w:val="auto"/>
                <w:sz w:val="20"/>
                <w:szCs w:val="20"/>
              </w:rPr>
              <w:t xml:space="preserve"> contribuito alla definizione del Piano di rafforzamento amministrativo (PRA) 2015/16 della Politica regionale di sviluppo 2014/20 </w:t>
            </w:r>
            <w:r w:rsidR="0050315B" w:rsidRPr="000843D0">
              <w:rPr>
                <w:rFonts w:asciiTheme="minorHAnsi" w:hAnsiTheme="minorHAnsi"/>
                <w:color w:val="auto"/>
                <w:sz w:val="20"/>
                <w:szCs w:val="20"/>
              </w:rPr>
              <w:t>–</w:t>
            </w:r>
            <w:r w:rsidRPr="000843D0">
              <w:rPr>
                <w:rFonts w:asciiTheme="minorHAnsi" w:hAnsiTheme="minorHAnsi"/>
                <w:color w:val="auto"/>
                <w:sz w:val="20"/>
                <w:szCs w:val="20"/>
              </w:rPr>
              <w:t xml:space="preserve"> </w:t>
            </w:r>
            <w:r w:rsidR="00092F2C" w:rsidRPr="000843D0">
              <w:rPr>
                <w:rFonts w:asciiTheme="minorHAnsi" w:hAnsiTheme="minorHAnsi"/>
                <w:color w:val="auto"/>
                <w:sz w:val="20"/>
                <w:szCs w:val="20"/>
              </w:rPr>
              <w:t xml:space="preserve">ha esaminato </w:t>
            </w:r>
            <w:r w:rsidR="0050315B" w:rsidRPr="000843D0">
              <w:rPr>
                <w:rFonts w:asciiTheme="minorHAnsi" w:hAnsiTheme="minorHAnsi"/>
                <w:color w:val="auto"/>
                <w:sz w:val="20"/>
                <w:szCs w:val="20"/>
              </w:rPr>
              <w:t xml:space="preserve">gli esiti della fase di autovalutazione svolta attraverso la compilazione di un apposito  questionario che contemplava, oltre ad una sezione riguardante gli aspetti di </w:t>
            </w:r>
            <w:proofErr w:type="spellStart"/>
            <w:r w:rsidR="0050315B" w:rsidRPr="000843D0">
              <w:rPr>
                <w:rFonts w:asciiTheme="minorHAnsi" w:hAnsiTheme="minorHAnsi"/>
                <w:i/>
                <w:color w:val="auto"/>
                <w:sz w:val="20"/>
                <w:szCs w:val="20"/>
              </w:rPr>
              <w:t>governance</w:t>
            </w:r>
            <w:proofErr w:type="spellEnd"/>
            <w:r w:rsidR="0050315B" w:rsidRPr="000843D0">
              <w:rPr>
                <w:rFonts w:asciiTheme="minorHAnsi" w:hAnsiTheme="minorHAnsi"/>
                <w:color w:val="auto"/>
                <w:sz w:val="20"/>
                <w:szCs w:val="20"/>
              </w:rPr>
              <w:t xml:space="preserve"> del Piano, una sezione di analisi dei risultati degli interventi portati avanti negli ultimi anni </w:t>
            </w:r>
            <w:r w:rsidR="008E25B4" w:rsidRPr="000843D0">
              <w:rPr>
                <w:rFonts w:asciiTheme="minorHAnsi" w:hAnsiTheme="minorHAnsi"/>
                <w:color w:val="auto"/>
                <w:sz w:val="20"/>
                <w:szCs w:val="20"/>
              </w:rPr>
              <w:t>e</w:t>
            </w:r>
            <w:r w:rsidR="0050315B" w:rsidRPr="000843D0">
              <w:rPr>
                <w:rFonts w:asciiTheme="minorHAnsi" w:hAnsiTheme="minorHAnsi"/>
                <w:color w:val="auto"/>
                <w:sz w:val="20"/>
                <w:szCs w:val="20"/>
              </w:rPr>
              <w:t xml:space="preserve"> una sezione di ve</w:t>
            </w:r>
            <w:r w:rsidR="004B42E5">
              <w:rPr>
                <w:rFonts w:asciiTheme="minorHAnsi" w:hAnsiTheme="minorHAnsi"/>
                <w:color w:val="auto"/>
                <w:sz w:val="20"/>
                <w:szCs w:val="20"/>
              </w:rPr>
              <w:t>rifica della situazione attuale.</w:t>
            </w:r>
            <w:r w:rsidR="008E25B4" w:rsidRPr="000843D0">
              <w:rPr>
                <w:rFonts w:asciiTheme="minorHAnsi" w:hAnsiTheme="minorHAnsi"/>
                <w:color w:val="auto"/>
                <w:sz w:val="20"/>
                <w:szCs w:val="20"/>
              </w:rPr>
              <w:t xml:space="preserve"> </w:t>
            </w:r>
          </w:p>
          <w:p w:rsidR="002C1F68" w:rsidRPr="000843D0" w:rsidRDefault="008E25B4" w:rsidP="008E25B4">
            <w:pPr>
              <w:pStyle w:val="Paragrafoelenco"/>
              <w:autoSpaceDE w:val="0"/>
              <w:autoSpaceDN w:val="0"/>
              <w:adjustRightInd w:val="0"/>
              <w:ind w:left="397"/>
              <w:jc w:val="both"/>
              <w:rPr>
                <w:rFonts w:asciiTheme="minorHAnsi" w:hAnsiTheme="minorHAnsi"/>
                <w:sz w:val="20"/>
                <w:szCs w:val="20"/>
              </w:rPr>
            </w:pPr>
            <w:r w:rsidRPr="000843D0">
              <w:rPr>
                <w:rFonts w:asciiTheme="minorHAnsi" w:hAnsiTheme="minorHAnsi"/>
                <w:sz w:val="20"/>
                <w:szCs w:val="20"/>
              </w:rPr>
              <w:t>Tale esercizio di autovalutazione è propedeutico alla definizione del PRA II fase</w:t>
            </w:r>
            <w:r w:rsidR="00EA29A4" w:rsidRPr="000843D0">
              <w:rPr>
                <w:rFonts w:asciiTheme="minorHAnsi" w:hAnsiTheme="minorHAnsi"/>
                <w:sz w:val="20"/>
                <w:szCs w:val="20"/>
              </w:rPr>
              <w:t>, il cui processo di definizione è stato avviato negli ultimi mesi del 2017</w:t>
            </w:r>
            <w:r w:rsidRPr="000843D0">
              <w:rPr>
                <w:rFonts w:asciiTheme="minorHAnsi" w:hAnsiTheme="minorHAnsi"/>
                <w:sz w:val="20"/>
                <w:szCs w:val="20"/>
              </w:rPr>
              <w:t xml:space="preserve">. </w:t>
            </w:r>
            <w:r w:rsidR="00EA29A4" w:rsidRPr="000843D0">
              <w:rPr>
                <w:rFonts w:asciiTheme="minorHAnsi" w:hAnsiTheme="minorHAnsi"/>
                <w:sz w:val="20"/>
                <w:szCs w:val="20"/>
              </w:rPr>
              <w:t>Nello specifico, il NUVAL è stato coinvolto nei tavoli di lavoro</w:t>
            </w:r>
            <w:r w:rsidR="002B29E5" w:rsidRPr="000843D0">
              <w:rPr>
                <w:rFonts w:asciiTheme="minorHAnsi" w:hAnsiTheme="minorHAnsi"/>
                <w:sz w:val="20"/>
                <w:szCs w:val="20"/>
              </w:rPr>
              <w:t xml:space="preserve"> per l'approfondimento delle problematiche attuative riscontrabili nell'ambito dei Programmi FESR e FSE, anche in vista dell'inserimento di interventi puntuali di miglioramento nel PRA II fase </w:t>
            </w:r>
          </w:p>
          <w:p w:rsidR="0077419B" w:rsidRPr="000843D0" w:rsidRDefault="0077419B" w:rsidP="008E25B4">
            <w:pPr>
              <w:pStyle w:val="Paragrafoelenco"/>
              <w:autoSpaceDE w:val="0"/>
              <w:autoSpaceDN w:val="0"/>
              <w:adjustRightInd w:val="0"/>
              <w:ind w:left="397"/>
              <w:jc w:val="both"/>
              <w:rPr>
                <w:rFonts w:asciiTheme="minorHAnsi" w:hAnsiTheme="minorHAnsi"/>
                <w:color w:val="auto"/>
                <w:sz w:val="20"/>
                <w:szCs w:val="20"/>
              </w:rPr>
            </w:pPr>
            <w:r w:rsidRPr="000843D0">
              <w:rPr>
                <w:rFonts w:asciiTheme="minorHAnsi" w:hAnsiTheme="minorHAnsi"/>
                <w:color w:val="auto"/>
                <w:sz w:val="20"/>
                <w:szCs w:val="20"/>
              </w:rPr>
              <w:t>(</w:t>
            </w:r>
            <w:r w:rsidRPr="000843D0">
              <w:rPr>
                <w:rFonts w:asciiTheme="minorHAnsi" w:hAnsiTheme="minorHAnsi"/>
                <w:i/>
                <w:color w:val="auto"/>
                <w:sz w:val="20"/>
                <w:szCs w:val="20"/>
              </w:rPr>
              <w:t xml:space="preserve">responsabile: </w:t>
            </w:r>
            <w:r w:rsidR="0050315B" w:rsidRPr="000843D0">
              <w:rPr>
                <w:rFonts w:asciiTheme="minorHAnsi" w:hAnsiTheme="minorHAnsi"/>
                <w:i/>
                <w:color w:val="auto"/>
                <w:sz w:val="20"/>
                <w:szCs w:val="20"/>
              </w:rPr>
              <w:t xml:space="preserve">E. </w:t>
            </w:r>
            <w:r w:rsidRPr="000843D0">
              <w:rPr>
                <w:rFonts w:asciiTheme="minorHAnsi" w:hAnsiTheme="minorHAnsi"/>
                <w:i/>
                <w:color w:val="auto"/>
                <w:sz w:val="20"/>
                <w:szCs w:val="20"/>
              </w:rPr>
              <w:t>Mattei; coinvolgimento del Nucleo: 3</w:t>
            </w:r>
            <w:r w:rsidR="004B42E5">
              <w:rPr>
                <w:rFonts w:asciiTheme="minorHAnsi" w:hAnsiTheme="minorHAnsi"/>
                <w:color w:val="auto"/>
                <w:sz w:val="20"/>
                <w:szCs w:val="20"/>
              </w:rPr>
              <w:t>)</w:t>
            </w:r>
          </w:p>
          <w:p w:rsidR="008206D7" w:rsidRPr="000843D0" w:rsidRDefault="008206D7" w:rsidP="008E25B4">
            <w:pPr>
              <w:pStyle w:val="Paragrafoelenco"/>
              <w:autoSpaceDE w:val="0"/>
              <w:autoSpaceDN w:val="0"/>
              <w:adjustRightInd w:val="0"/>
              <w:ind w:left="397"/>
              <w:jc w:val="both"/>
              <w:rPr>
                <w:rFonts w:asciiTheme="minorHAnsi" w:hAnsiTheme="minorHAnsi"/>
                <w:color w:val="auto"/>
                <w:sz w:val="20"/>
                <w:szCs w:val="20"/>
              </w:rPr>
            </w:pPr>
          </w:p>
          <w:p w:rsidR="002C1F68" w:rsidRPr="000843D0" w:rsidRDefault="00CF61FE" w:rsidP="00531DD5">
            <w:pPr>
              <w:pStyle w:val="Paragrafoelenco"/>
              <w:suppressAutoHyphens w:val="0"/>
              <w:spacing w:after="0" w:line="240" w:lineRule="auto"/>
              <w:ind w:left="360"/>
              <w:jc w:val="both"/>
              <w:rPr>
                <w:rFonts w:asciiTheme="minorHAnsi" w:hAnsiTheme="minorHAnsi"/>
                <w:color w:val="000080"/>
                <w:sz w:val="20"/>
                <w:szCs w:val="20"/>
              </w:rPr>
            </w:pPr>
            <w:r w:rsidRPr="000843D0">
              <w:rPr>
                <w:rFonts w:asciiTheme="minorHAnsi" w:hAnsiTheme="minorHAnsi"/>
                <w:color w:val="auto"/>
                <w:sz w:val="20"/>
                <w:szCs w:val="20"/>
              </w:rPr>
              <w:t xml:space="preserve">Sempre con l’intento di contribuire al rafforzamento amministrativo della Regione, può intendersi il contributo fornito dal NUVAL alla </w:t>
            </w:r>
            <w:r w:rsidRPr="000843D0">
              <w:rPr>
                <w:rFonts w:asciiTheme="minorHAnsi" w:hAnsiTheme="minorHAnsi"/>
                <w:b/>
                <w:color w:val="auto"/>
                <w:sz w:val="20"/>
                <w:szCs w:val="20"/>
              </w:rPr>
              <w:t xml:space="preserve">definizione dei moduli formativi </w:t>
            </w:r>
            <w:r w:rsidRPr="000843D0">
              <w:rPr>
                <w:rFonts w:asciiTheme="minorHAnsi" w:hAnsiTheme="minorHAnsi"/>
                <w:color w:val="auto"/>
                <w:sz w:val="20"/>
                <w:szCs w:val="20"/>
              </w:rPr>
              <w:t xml:space="preserve">del percorso ‘L’attuazione della Politica regionale di sviluppo 2014/20’, da realizzare nel triennio 2017/19 </w:t>
            </w:r>
          </w:p>
          <w:p w:rsidR="00CF61FE" w:rsidRPr="000843D0" w:rsidRDefault="00CF61FE" w:rsidP="002C1F68">
            <w:pPr>
              <w:pStyle w:val="Paragrafoelenco"/>
              <w:suppressAutoHyphens w:val="0"/>
              <w:spacing w:after="0" w:line="240" w:lineRule="auto"/>
              <w:ind w:left="360"/>
              <w:jc w:val="both"/>
              <w:rPr>
                <w:rFonts w:asciiTheme="minorHAnsi" w:hAnsiTheme="minorHAnsi"/>
                <w:color w:val="000080"/>
                <w:sz w:val="20"/>
                <w:szCs w:val="20"/>
              </w:rPr>
            </w:pPr>
            <w:r w:rsidRPr="000843D0">
              <w:rPr>
                <w:rFonts w:asciiTheme="minorHAnsi" w:hAnsiTheme="minorHAnsi"/>
                <w:color w:val="auto"/>
                <w:sz w:val="20"/>
                <w:szCs w:val="20"/>
              </w:rPr>
              <w:t>(</w:t>
            </w:r>
            <w:r w:rsidRPr="000843D0">
              <w:rPr>
                <w:rFonts w:asciiTheme="minorHAnsi" w:hAnsiTheme="minorHAnsi"/>
                <w:i/>
                <w:color w:val="auto"/>
                <w:sz w:val="20"/>
                <w:szCs w:val="20"/>
              </w:rPr>
              <w:t xml:space="preserve">responsabile: </w:t>
            </w:r>
            <w:r w:rsidR="008206D7" w:rsidRPr="000843D0">
              <w:rPr>
                <w:rFonts w:asciiTheme="minorHAnsi" w:hAnsiTheme="minorHAnsi"/>
                <w:i/>
                <w:color w:val="auto"/>
                <w:sz w:val="20"/>
                <w:szCs w:val="20"/>
              </w:rPr>
              <w:t xml:space="preserve">E. </w:t>
            </w:r>
            <w:r w:rsidRPr="000843D0">
              <w:rPr>
                <w:rFonts w:asciiTheme="minorHAnsi" w:hAnsiTheme="minorHAnsi"/>
                <w:i/>
                <w:color w:val="auto"/>
                <w:sz w:val="20"/>
                <w:szCs w:val="20"/>
              </w:rPr>
              <w:t>Mattei; coinvolgimento del Nucleo: 3</w:t>
            </w:r>
            <w:r w:rsidR="004B42E5">
              <w:rPr>
                <w:rFonts w:asciiTheme="minorHAnsi" w:hAnsiTheme="minorHAnsi"/>
                <w:color w:val="auto"/>
                <w:sz w:val="20"/>
                <w:szCs w:val="20"/>
              </w:rPr>
              <w:t>)</w:t>
            </w:r>
          </w:p>
          <w:p w:rsidR="008206D7" w:rsidRPr="000843D0" w:rsidRDefault="008206D7" w:rsidP="008206D7">
            <w:pPr>
              <w:suppressAutoHyphens w:val="0"/>
              <w:spacing w:after="0" w:line="240" w:lineRule="auto"/>
              <w:jc w:val="both"/>
              <w:rPr>
                <w:rFonts w:asciiTheme="minorHAnsi" w:hAnsiTheme="minorHAnsi"/>
                <w:color w:val="000080"/>
                <w:sz w:val="20"/>
                <w:szCs w:val="20"/>
              </w:rPr>
            </w:pPr>
          </w:p>
        </w:tc>
      </w:tr>
      <w:tr w:rsidR="00E21AE5" w:rsidRPr="000843D0" w:rsidTr="009C5349">
        <w:tc>
          <w:tcPr>
            <w:tcW w:w="1491" w:type="dxa"/>
            <w:tcBorders>
              <w:left w:val="single" w:sz="2" w:space="0" w:color="000001"/>
              <w:bottom w:val="single" w:sz="2" w:space="0" w:color="000001"/>
            </w:tcBorders>
            <w:shd w:val="clear" w:color="auto" w:fill="EDEDED" w:themeFill="accent3" w:themeFillTint="33"/>
            <w:tcMar>
              <w:left w:w="36" w:type="dxa"/>
            </w:tcMar>
          </w:tcPr>
          <w:p w:rsidR="00E21AE5" w:rsidRPr="000843D0" w:rsidRDefault="00E21AE5">
            <w:pPr>
              <w:numPr>
                <w:ilvl w:val="0"/>
                <w:numId w:val="6"/>
              </w:numPr>
              <w:rPr>
                <w:rFonts w:asciiTheme="minorHAnsi" w:hAnsiTheme="minorHAnsi"/>
                <w:sz w:val="20"/>
                <w:szCs w:val="20"/>
              </w:rPr>
            </w:pPr>
          </w:p>
        </w:tc>
        <w:tc>
          <w:tcPr>
            <w:tcW w:w="2612" w:type="dxa"/>
            <w:tcBorders>
              <w:left w:val="single" w:sz="2" w:space="0" w:color="000001"/>
              <w:bottom w:val="single" w:sz="2" w:space="0" w:color="000001"/>
              <w:right w:val="single" w:sz="2" w:space="0" w:color="000001"/>
            </w:tcBorders>
            <w:shd w:val="clear" w:color="auto" w:fill="EDEDED" w:themeFill="accent3" w:themeFillTint="33"/>
            <w:tcMar>
              <w:left w:w="36" w:type="dxa"/>
            </w:tcMar>
          </w:tcPr>
          <w:p w:rsidR="00E21AE5" w:rsidRPr="000843D0" w:rsidRDefault="00E21AE5">
            <w:pPr>
              <w:rPr>
                <w:rFonts w:asciiTheme="minorHAnsi" w:hAnsiTheme="minorHAnsi"/>
                <w:b/>
                <w:bCs/>
                <w:color w:val="002060"/>
                <w:sz w:val="20"/>
                <w:szCs w:val="20"/>
              </w:rPr>
            </w:pPr>
            <w:r w:rsidRPr="000843D0">
              <w:rPr>
                <w:rFonts w:asciiTheme="minorHAnsi" w:hAnsiTheme="minorHAnsi"/>
                <w:b/>
                <w:bCs/>
                <w:color w:val="002060"/>
                <w:sz w:val="20"/>
                <w:szCs w:val="20"/>
              </w:rPr>
              <w:t xml:space="preserve">Attività orizzontale di Rete  </w:t>
            </w:r>
          </w:p>
          <w:p w:rsidR="00E21AE5" w:rsidRDefault="00E21AE5">
            <w:pPr>
              <w:rPr>
                <w:rFonts w:asciiTheme="minorHAnsi" w:hAnsiTheme="minorHAnsi"/>
                <w:bCs/>
                <w:i/>
                <w:color w:val="1F3864" w:themeColor="accent5" w:themeShade="80"/>
                <w:sz w:val="20"/>
                <w:szCs w:val="20"/>
              </w:rPr>
            </w:pPr>
            <w:r w:rsidRPr="000843D0">
              <w:rPr>
                <w:rFonts w:asciiTheme="minorHAnsi" w:hAnsiTheme="minorHAnsi"/>
                <w:bCs/>
                <w:i/>
                <w:color w:val="1F3864" w:themeColor="accent5" w:themeShade="80"/>
                <w:sz w:val="20"/>
                <w:szCs w:val="20"/>
              </w:rPr>
              <w:t xml:space="preserve">Partecipazione alle riunioni e alle attività sviluppate dalla Rete  dei Nuclei  in termini </w:t>
            </w:r>
            <w:r w:rsidRPr="000843D0">
              <w:rPr>
                <w:rFonts w:asciiTheme="minorHAnsi" w:hAnsiTheme="minorHAnsi"/>
                <w:bCs/>
                <w:i/>
                <w:color w:val="1F3864" w:themeColor="accent5" w:themeShade="80"/>
                <w:sz w:val="20"/>
                <w:szCs w:val="20"/>
              </w:rPr>
              <w:lastRenderedPageBreak/>
              <w:t>di confronto/apprendimento fra Nuclei e NUVAP su  temi, strumenti, metodologie di lavoro  comuni.</w:t>
            </w:r>
          </w:p>
          <w:p w:rsidR="00225564" w:rsidRPr="000843D0" w:rsidRDefault="00225564">
            <w:pPr>
              <w:rPr>
                <w:rFonts w:asciiTheme="minorHAnsi" w:hAnsiTheme="minorHAnsi"/>
                <w:b/>
                <w:bCs/>
                <w:color w:val="002060"/>
                <w:sz w:val="20"/>
                <w:szCs w:val="20"/>
              </w:rPr>
            </w:pPr>
          </w:p>
        </w:tc>
        <w:tc>
          <w:tcPr>
            <w:tcW w:w="5626" w:type="dxa"/>
            <w:tcBorders>
              <w:left w:val="single" w:sz="2" w:space="0" w:color="000001"/>
              <w:bottom w:val="single" w:sz="2" w:space="0" w:color="000001"/>
              <w:right w:val="single" w:sz="2" w:space="0" w:color="000001"/>
            </w:tcBorders>
            <w:shd w:val="clear" w:color="auto" w:fill="FFFFFF"/>
            <w:tcMar>
              <w:left w:w="38" w:type="dxa"/>
            </w:tcMar>
          </w:tcPr>
          <w:p w:rsidR="0077419B" w:rsidRPr="000843D0" w:rsidRDefault="0077419B" w:rsidP="00531DD5">
            <w:pPr>
              <w:pStyle w:val="Paragrafoelenco"/>
              <w:suppressAutoHyphens w:val="0"/>
              <w:spacing w:after="0" w:line="240" w:lineRule="auto"/>
              <w:ind w:left="360"/>
              <w:jc w:val="both"/>
              <w:rPr>
                <w:rFonts w:asciiTheme="minorHAnsi" w:hAnsiTheme="minorHAnsi"/>
                <w:color w:val="auto"/>
                <w:sz w:val="20"/>
                <w:szCs w:val="20"/>
              </w:rPr>
            </w:pPr>
            <w:r w:rsidRPr="000843D0">
              <w:rPr>
                <w:rFonts w:asciiTheme="minorHAnsi" w:hAnsiTheme="minorHAnsi"/>
                <w:color w:val="auto"/>
                <w:sz w:val="20"/>
                <w:szCs w:val="20"/>
              </w:rPr>
              <w:lastRenderedPageBreak/>
              <w:t xml:space="preserve">Il Nucleo ha partecipato, seppure a distanza, data la necessità di contenere le spese di trasferta, a tutti i </w:t>
            </w:r>
            <w:r w:rsidRPr="00531DD5">
              <w:rPr>
                <w:rFonts w:asciiTheme="minorHAnsi" w:hAnsiTheme="minorHAnsi"/>
                <w:color w:val="auto"/>
                <w:sz w:val="20"/>
                <w:szCs w:val="20"/>
              </w:rPr>
              <w:t>seminari</w:t>
            </w:r>
            <w:r w:rsidRPr="000843D0">
              <w:rPr>
                <w:rFonts w:asciiTheme="minorHAnsi" w:hAnsiTheme="minorHAnsi"/>
                <w:color w:val="auto"/>
                <w:sz w:val="20"/>
                <w:szCs w:val="20"/>
              </w:rPr>
              <w:t xml:space="preserve"> proposti dalla Rete dei Nuclei e ha consultato con costanza la bacheca dei Nucl</w:t>
            </w:r>
            <w:r w:rsidR="004B42E5">
              <w:rPr>
                <w:rFonts w:asciiTheme="minorHAnsi" w:hAnsiTheme="minorHAnsi"/>
                <w:color w:val="auto"/>
                <w:sz w:val="20"/>
                <w:szCs w:val="20"/>
              </w:rPr>
              <w:t>ei e i contributi pubblicati.</w:t>
            </w:r>
          </w:p>
          <w:p w:rsidR="0077419B" w:rsidRPr="000843D0" w:rsidRDefault="0077419B" w:rsidP="00531DD5">
            <w:pPr>
              <w:pStyle w:val="Paragrafoelenco"/>
              <w:suppressAutoHyphens w:val="0"/>
              <w:spacing w:after="0" w:line="240" w:lineRule="auto"/>
              <w:ind w:left="360"/>
              <w:jc w:val="both"/>
              <w:rPr>
                <w:rFonts w:asciiTheme="minorHAnsi" w:hAnsiTheme="minorHAnsi"/>
                <w:color w:val="auto"/>
                <w:sz w:val="20"/>
                <w:szCs w:val="20"/>
              </w:rPr>
            </w:pPr>
            <w:r w:rsidRPr="000843D0">
              <w:rPr>
                <w:rFonts w:asciiTheme="minorHAnsi" w:hAnsiTheme="minorHAnsi"/>
                <w:color w:val="auto"/>
                <w:sz w:val="20"/>
                <w:szCs w:val="20"/>
              </w:rPr>
              <w:t>Inoltre, ha fornito i dati necessari a popolare la pagina del sito della Rete dedic</w:t>
            </w:r>
            <w:r w:rsidR="004B42E5">
              <w:rPr>
                <w:rFonts w:asciiTheme="minorHAnsi" w:hAnsiTheme="minorHAnsi"/>
                <w:color w:val="auto"/>
                <w:sz w:val="20"/>
                <w:szCs w:val="20"/>
              </w:rPr>
              <w:t>ata al NUVV della Valle d’Aosta</w:t>
            </w:r>
          </w:p>
          <w:p w:rsidR="00E21AE5" w:rsidRPr="00531DD5" w:rsidRDefault="00E21AE5" w:rsidP="00531DD5">
            <w:pPr>
              <w:pStyle w:val="Paragrafoelenco"/>
              <w:suppressAutoHyphens w:val="0"/>
              <w:spacing w:after="0" w:line="240" w:lineRule="auto"/>
              <w:ind w:left="360"/>
              <w:jc w:val="both"/>
              <w:rPr>
                <w:rFonts w:asciiTheme="minorHAnsi" w:hAnsiTheme="minorHAnsi"/>
                <w:color w:val="auto"/>
                <w:sz w:val="20"/>
                <w:szCs w:val="20"/>
              </w:rPr>
            </w:pPr>
          </w:p>
        </w:tc>
      </w:tr>
      <w:tr w:rsidR="00E21AE5" w:rsidRPr="000843D0" w:rsidTr="009C5349">
        <w:tc>
          <w:tcPr>
            <w:tcW w:w="1491" w:type="dxa"/>
            <w:tcBorders>
              <w:left w:val="single" w:sz="2" w:space="0" w:color="000001"/>
              <w:bottom w:val="single" w:sz="4" w:space="0" w:color="000001"/>
            </w:tcBorders>
            <w:shd w:val="clear" w:color="auto" w:fill="EDEDED" w:themeFill="accent3" w:themeFillTint="33"/>
            <w:tcMar>
              <w:left w:w="36" w:type="dxa"/>
            </w:tcMar>
          </w:tcPr>
          <w:p w:rsidR="00E21AE5" w:rsidRPr="000843D0" w:rsidRDefault="00E21AE5">
            <w:pPr>
              <w:numPr>
                <w:ilvl w:val="0"/>
                <w:numId w:val="6"/>
              </w:numPr>
              <w:rPr>
                <w:rFonts w:asciiTheme="minorHAnsi" w:hAnsiTheme="minorHAnsi"/>
                <w:sz w:val="20"/>
                <w:szCs w:val="20"/>
              </w:rPr>
            </w:pPr>
          </w:p>
        </w:tc>
        <w:tc>
          <w:tcPr>
            <w:tcW w:w="2612" w:type="dxa"/>
            <w:tcBorders>
              <w:left w:val="single" w:sz="2" w:space="0" w:color="000001"/>
              <w:bottom w:val="single" w:sz="4" w:space="0" w:color="000001"/>
              <w:right w:val="single" w:sz="2" w:space="0" w:color="000001"/>
            </w:tcBorders>
            <w:shd w:val="clear" w:color="auto" w:fill="EDEDED" w:themeFill="accent3" w:themeFillTint="33"/>
            <w:tcMar>
              <w:left w:w="36" w:type="dxa"/>
            </w:tcMar>
          </w:tcPr>
          <w:p w:rsidR="00E21AE5" w:rsidRPr="000843D0" w:rsidRDefault="00E21AE5">
            <w:pPr>
              <w:rPr>
                <w:rFonts w:asciiTheme="minorHAnsi" w:hAnsiTheme="minorHAnsi"/>
                <w:b/>
                <w:color w:val="002060"/>
                <w:sz w:val="20"/>
                <w:szCs w:val="20"/>
              </w:rPr>
            </w:pPr>
            <w:r w:rsidRPr="000843D0">
              <w:rPr>
                <w:rFonts w:asciiTheme="minorHAnsi" w:hAnsiTheme="minorHAnsi"/>
                <w:b/>
                <w:color w:val="002060"/>
                <w:sz w:val="20"/>
                <w:szCs w:val="20"/>
              </w:rPr>
              <w:t>Attività di  produzione di Rete</w:t>
            </w:r>
          </w:p>
          <w:p w:rsidR="00E21AE5" w:rsidRDefault="00E21AE5">
            <w:pPr>
              <w:rPr>
                <w:rFonts w:asciiTheme="minorHAnsi" w:hAnsiTheme="minorHAnsi"/>
                <w:bCs/>
                <w:i/>
                <w:color w:val="1F4E79" w:themeColor="accent1" w:themeShade="80"/>
                <w:sz w:val="20"/>
                <w:szCs w:val="20"/>
              </w:rPr>
            </w:pPr>
            <w:r w:rsidRPr="000843D0">
              <w:rPr>
                <w:rFonts w:asciiTheme="minorHAnsi" w:hAnsiTheme="minorHAnsi"/>
                <w:bCs/>
                <w:i/>
                <w:color w:val="1F4E79" w:themeColor="accent1" w:themeShade="80"/>
                <w:sz w:val="20"/>
                <w:szCs w:val="20"/>
              </w:rPr>
              <w:t>partecipazione alla elaborazione e costruzione di  materiali, prodotti o eventi  proprie della Rete dei Nuclei come soggetto di sistema allargato in sé di cui i Nuclei per legge fanno parte e vi contribuiscono</w:t>
            </w:r>
          </w:p>
          <w:p w:rsidR="00B56BF8" w:rsidRDefault="00B56BF8">
            <w:pPr>
              <w:rPr>
                <w:rFonts w:asciiTheme="minorHAnsi" w:hAnsiTheme="minorHAnsi"/>
                <w:b/>
                <w:bCs/>
                <w:color w:val="C00000"/>
                <w:sz w:val="20"/>
                <w:szCs w:val="20"/>
              </w:rPr>
            </w:pPr>
          </w:p>
          <w:p w:rsidR="005712E4" w:rsidRPr="000843D0" w:rsidRDefault="005712E4">
            <w:pPr>
              <w:rPr>
                <w:rFonts w:asciiTheme="minorHAnsi" w:hAnsiTheme="minorHAnsi"/>
                <w:b/>
                <w:bCs/>
                <w:color w:val="C00000"/>
                <w:sz w:val="20"/>
                <w:szCs w:val="20"/>
              </w:rPr>
            </w:pPr>
          </w:p>
        </w:tc>
        <w:tc>
          <w:tcPr>
            <w:tcW w:w="5626" w:type="dxa"/>
            <w:tcBorders>
              <w:left w:val="single" w:sz="2" w:space="0" w:color="000001"/>
              <w:bottom w:val="single" w:sz="4" w:space="0" w:color="000001"/>
              <w:right w:val="single" w:sz="2" w:space="0" w:color="000001"/>
            </w:tcBorders>
            <w:shd w:val="clear" w:color="auto" w:fill="FFFFFF"/>
            <w:tcMar>
              <w:left w:w="38" w:type="dxa"/>
            </w:tcMar>
          </w:tcPr>
          <w:p w:rsidR="00BA508F" w:rsidRPr="00531DD5" w:rsidRDefault="00B55FBC" w:rsidP="00531DD5">
            <w:pPr>
              <w:pStyle w:val="Paragrafoelenco"/>
              <w:suppressAutoHyphens w:val="0"/>
              <w:spacing w:after="0" w:line="240" w:lineRule="auto"/>
              <w:ind w:left="360"/>
              <w:jc w:val="both"/>
              <w:rPr>
                <w:rFonts w:asciiTheme="minorHAnsi" w:hAnsiTheme="minorHAnsi"/>
                <w:color w:val="auto"/>
                <w:sz w:val="20"/>
                <w:szCs w:val="20"/>
              </w:rPr>
            </w:pPr>
            <w:r w:rsidRPr="00B56BF8">
              <w:rPr>
                <w:rFonts w:asciiTheme="minorHAnsi" w:hAnsiTheme="minorHAnsi"/>
                <w:color w:val="auto"/>
                <w:sz w:val="20"/>
                <w:szCs w:val="20"/>
              </w:rPr>
              <w:t>Il Presidente del NUVV ha pa</w:t>
            </w:r>
            <w:r w:rsidR="00C13ADA" w:rsidRPr="00B56BF8">
              <w:rPr>
                <w:rFonts w:asciiTheme="minorHAnsi" w:hAnsiTheme="minorHAnsi"/>
                <w:color w:val="auto"/>
                <w:sz w:val="20"/>
                <w:szCs w:val="20"/>
              </w:rPr>
              <w:t>rtecipato in prima persona all’</w:t>
            </w:r>
            <w:r w:rsidRPr="00B56BF8">
              <w:rPr>
                <w:rFonts w:asciiTheme="minorHAnsi" w:hAnsiTheme="minorHAnsi"/>
                <w:color w:val="auto"/>
                <w:sz w:val="20"/>
                <w:szCs w:val="20"/>
              </w:rPr>
              <w:t xml:space="preserve">elaborazione dei </w:t>
            </w:r>
            <w:r w:rsidR="00C13ADA" w:rsidRPr="00B56BF8">
              <w:rPr>
                <w:rFonts w:asciiTheme="minorHAnsi" w:hAnsiTheme="minorHAnsi"/>
                <w:color w:val="auto"/>
                <w:sz w:val="20"/>
                <w:szCs w:val="20"/>
              </w:rPr>
              <w:t>prodotti della R</w:t>
            </w:r>
            <w:r w:rsidRPr="00B56BF8">
              <w:rPr>
                <w:rFonts w:asciiTheme="minorHAnsi" w:hAnsiTheme="minorHAnsi"/>
                <w:color w:val="auto"/>
                <w:sz w:val="20"/>
                <w:szCs w:val="20"/>
              </w:rPr>
              <w:t xml:space="preserve">ete </w:t>
            </w:r>
            <w:r w:rsidR="00C13ADA" w:rsidRPr="00B56BF8">
              <w:rPr>
                <w:rFonts w:asciiTheme="minorHAnsi" w:hAnsiTheme="minorHAnsi"/>
                <w:color w:val="auto"/>
                <w:sz w:val="20"/>
                <w:szCs w:val="20"/>
              </w:rPr>
              <w:t>finalizzati alla conduzione dei negoziati con il DIPE per l’assegnazione ed il riparto dei fondi destinati ai Nuclei di valutazione. Durante tali attività anche il Presidente del NUVAL ha fornito il proprio diretto</w:t>
            </w:r>
            <w:r w:rsidR="004B42E5">
              <w:rPr>
                <w:rFonts w:asciiTheme="minorHAnsi" w:hAnsiTheme="minorHAnsi"/>
                <w:color w:val="auto"/>
                <w:sz w:val="20"/>
                <w:szCs w:val="20"/>
              </w:rPr>
              <w:t xml:space="preserve"> contributo in talune occasioni</w:t>
            </w:r>
          </w:p>
        </w:tc>
      </w:tr>
      <w:tr w:rsidR="00E21AE5" w:rsidRPr="000843D0" w:rsidTr="009C5349">
        <w:tc>
          <w:tcPr>
            <w:tcW w:w="1491" w:type="dxa"/>
            <w:tcBorders>
              <w:top w:val="single" w:sz="4" w:space="0" w:color="000001"/>
              <w:left w:val="single" w:sz="4" w:space="0" w:color="000001"/>
              <w:bottom w:val="single" w:sz="4" w:space="0" w:color="000001"/>
            </w:tcBorders>
            <w:shd w:val="clear" w:color="auto" w:fill="EDEDED" w:themeFill="accent3" w:themeFillTint="33"/>
            <w:tcMar>
              <w:left w:w="34" w:type="dxa"/>
            </w:tcMar>
          </w:tcPr>
          <w:p w:rsidR="00E21AE5" w:rsidRPr="000843D0" w:rsidRDefault="00E21AE5">
            <w:pPr>
              <w:numPr>
                <w:ilvl w:val="0"/>
                <w:numId w:val="6"/>
              </w:numPr>
              <w:rPr>
                <w:rFonts w:asciiTheme="minorHAnsi" w:hAnsiTheme="minorHAnsi"/>
                <w:sz w:val="20"/>
                <w:szCs w:val="20"/>
              </w:rPr>
            </w:pPr>
          </w:p>
        </w:tc>
        <w:tc>
          <w:tcPr>
            <w:tcW w:w="2612"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tcMar>
              <w:left w:w="34" w:type="dxa"/>
            </w:tcMar>
          </w:tcPr>
          <w:p w:rsidR="00E21AE5" w:rsidRPr="000843D0" w:rsidRDefault="00E21AE5">
            <w:pPr>
              <w:rPr>
                <w:rFonts w:asciiTheme="minorHAnsi" w:hAnsiTheme="minorHAnsi"/>
                <w:b/>
                <w:color w:val="002060"/>
                <w:sz w:val="20"/>
                <w:szCs w:val="20"/>
              </w:rPr>
            </w:pPr>
            <w:r w:rsidRPr="000843D0">
              <w:rPr>
                <w:rFonts w:asciiTheme="minorHAnsi" w:hAnsiTheme="minorHAnsi"/>
                <w:b/>
                <w:color w:val="002060"/>
                <w:sz w:val="20"/>
                <w:szCs w:val="20"/>
              </w:rPr>
              <w:t>18. Attività di Comunicazione</w:t>
            </w:r>
          </w:p>
          <w:p w:rsidR="00E21AE5" w:rsidRPr="000843D0" w:rsidRDefault="00E21AE5">
            <w:pPr>
              <w:rPr>
                <w:rFonts w:asciiTheme="minorHAnsi" w:hAnsiTheme="minorHAnsi"/>
                <w:bCs/>
                <w:i/>
                <w:sz w:val="20"/>
                <w:szCs w:val="20"/>
              </w:rPr>
            </w:pPr>
            <w:r w:rsidRPr="000843D0">
              <w:rPr>
                <w:rFonts w:asciiTheme="minorHAnsi" w:hAnsiTheme="minorHAnsi"/>
                <w:bCs/>
                <w:i/>
                <w:color w:val="1F3864" w:themeColor="accent5" w:themeShade="80"/>
                <w:sz w:val="20"/>
                <w:szCs w:val="20"/>
              </w:rPr>
              <w:t>Attività dentro e fuori l’Amministrazione sulla cultura e le pratiche della valutazione</w:t>
            </w:r>
            <w:r w:rsidRPr="000843D0">
              <w:rPr>
                <w:rFonts w:asciiTheme="minorHAnsi" w:hAnsiTheme="minorHAnsi"/>
                <w:bCs/>
                <w:i/>
                <w:sz w:val="20"/>
                <w:szCs w:val="20"/>
              </w:rPr>
              <w:t xml:space="preserve"> </w:t>
            </w:r>
          </w:p>
        </w:tc>
        <w:tc>
          <w:tcPr>
            <w:tcW w:w="5626" w:type="dxa"/>
            <w:tcBorders>
              <w:top w:val="single" w:sz="4" w:space="0" w:color="000001"/>
              <w:left w:val="single" w:sz="4" w:space="0" w:color="000001"/>
              <w:bottom w:val="single" w:sz="4" w:space="0" w:color="000001"/>
              <w:right w:val="single" w:sz="4" w:space="0" w:color="000001"/>
            </w:tcBorders>
            <w:shd w:val="clear" w:color="auto" w:fill="FFFFFF"/>
            <w:tcMar>
              <w:left w:w="36" w:type="dxa"/>
            </w:tcMar>
          </w:tcPr>
          <w:p w:rsidR="008C1F5D" w:rsidRDefault="008C1F5D" w:rsidP="005712E4">
            <w:pPr>
              <w:pStyle w:val="Paragrafoelenco"/>
              <w:suppressAutoHyphens w:val="0"/>
              <w:spacing w:after="0" w:line="240" w:lineRule="auto"/>
              <w:ind w:left="360"/>
              <w:jc w:val="both"/>
              <w:rPr>
                <w:rFonts w:asciiTheme="minorHAnsi" w:eastAsiaTheme="minorEastAsia" w:hAnsiTheme="minorHAnsi" w:cs="Garamond"/>
                <w:color w:val="auto"/>
                <w:sz w:val="20"/>
                <w:szCs w:val="20"/>
                <w:lang w:eastAsia="it-IT"/>
              </w:rPr>
            </w:pPr>
            <w:r w:rsidRPr="000843D0">
              <w:rPr>
                <w:rFonts w:asciiTheme="minorHAnsi" w:hAnsiTheme="minorHAnsi"/>
                <w:color w:val="auto"/>
                <w:sz w:val="20"/>
                <w:szCs w:val="20"/>
              </w:rPr>
              <w:t xml:space="preserve">Il Nucleo dispone di una sua pagina nel sito internet istituzionale della Regione, accessibile all’indirizzo </w:t>
            </w:r>
            <w:hyperlink r:id="rId38" w:history="1">
              <w:r w:rsidRPr="005712E4">
                <w:rPr>
                  <w:color w:val="auto"/>
                </w:rPr>
                <w:t>http://www.regione.vda.it/nuvv/default_i.asp</w:t>
              </w:r>
            </w:hyperlink>
            <w:r w:rsidRPr="000843D0">
              <w:rPr>
                <w:rFonts w:asciiTheme="minorHAnsi" w:eastAsiaTheme="minorEastAsia" w:hAnsiTheme="minorHAnsi" w:cs="Garamond"/>
                <w:color w:val="auto"/>
                <w:sz w:val="20"/>
                <w:szCs w:val="20"/>
                <w:lang w:eastAsia="it-IT"/>
              </w:rPr>
              <w:t xml:space="preserve"> </w:t>
            </w:r>
          </w:p>
          <w:p w:rsidR="00C731AB" w:rsidRPr="000843D0" w:rsidRDefault="00C731AB" w:rsidP="005712E4">
            <w:pPr>
              <w:pStyle w:val="Paragrafoelenco"/>
              <w:suppressAutoHyphens w:val="0"/>
              <w:spacing w:after="0" w:line="240" w:lineRule="auto"/>
              <w:ind w:left="360"/>
              <w:jc w:val="both"/>
              <w:rPr>
                <w:rFonts w:asciiTheme="minorHAnsi" w:hAnsiTheme="minorHAnsi"/>
                <w:color w:val="auto"/>
                <w:sz w:val="20"/>
                <w:szCs w:val="20"/>
              </w:rPr>
            </w:pPr>
          </w:p>
          <w:p w:rsidR="00800F4F" w:rsidRPr="005712E4" w:rsidRDefault="00800F4F" w:rsidP="005712E4">
            <w:pPr>
              <w:spacing w:after="0" w:line="240" w:lineRule="auto"/>
              <w:rPr>
                <w:rFonts w:asciiTheme="minorHAnsi" w:hAnsiTheme="minorHAnsi" w:cs="Arial"/>
                <w:b/>
                <w:sz w:val="20"/>
                <w:szCs w:val="20"/>
              </w:rPr>
            </w:pPr>
            <w:r w:rsidRPr="005712E4">
              <w:rPr>
                <w:rFonts w:asciiTheme="minorHAnsi" w:hAnsiTheme="minorHAnsi" w:cs="Arial"/>
                <w:b/>
                <w:sz w:val="20"/>
                <w:szCs w:val="20"/>
              </w:rPr>
              <w:t>SEZIONE NUVVOP</w:t>
            </w:r>
          </w:p>
          <w:p w:rsidR="00800F4F" w:rsidRPr="005712E4" w:rsidRDefault="00800F4F" w:rsidP="005712E4">
            <w:pPr>
              <w:pStyle w:val="Paragrafoelenco"/>
              <w:suppressAutoHyphens w:val="0"/>
              <w:spacing w:after="0" w:line="240" w:lineRule="auto"/>
              <w:ind w:left="360"/>
              <w:jc w:val="both"/>
              <w:rPr>
                <w:color w:val="auto"/>
              </w:rPr>
            </w:pPr>
            <w:r w:rsidRPr="005712E4">
              <w:rPr>
                <w:color w:val="auto"/>
              </w:rPr>
              <w:t>Gli strumenti di comunicazione utilizzati dal NUVVOP sono:</w:t>
            </w:r>
          </w:p>
          <w:p w:rsidR="00800F4F" w:rsidRPr="00C731AB" w:rsidRDefault="00800F4F" w:rsidP="00C731AB">
            <w:pPr>
              <w:pStyle w:val="Paragrafoelenco"/>
              <w:numPr>
                <w:ilvl w:val="1"/>
                <w:numId w:val="11"/>
              </w:numPr>
              <w:suppressAutoHyphens w:val="0"/>
              <w:spacing w:after="0" w:line="240" w:lineRule="auto"/>
              <w:ind w:left="323"/>
              <w:jc w:val="both"/>
              <w:rPr>
                <w:rFonts w:asciiTheme="minorHAnsi" w:hAnsiTheme="minorHAnsi" w:cs="Arial"/>
                <w:sz w:val="20"/>
                <w:szCs w:val="20"/>
              </w:rPr>
            </w:pPr>
            <w:r w:rsidRPr="00C731AB">
              <w:rPr>
                <w:rFonts w:asciiTheme="minorHAnsi" w:hAnsiTheme="minorHAnsi" w:cs="Arial"/>
                <w:sz w:val="20"/>
                <w:szCs w:val="20"/>
              </w:rPr>
              <w:t>Programma di attività</w:t>
            </w:r>
          </w:p>
          <w:p w:rsidR="00800F4F" w:rsidRPr="00C731AB" w:rsidRDefault="00800F4F" w:rsidP="00C731AB">
            <w:pPr>
              <w:pStyle w:val="Paragrafoelenco"/>
              <w:numPr>
                <w:ilvl w:val="1"/>
                <w:numId w:val="11"/>
              </w:numPr>
              <w:suppressAutoHyphens w:val="0"/>
              <w:spacing w:after="0" w:line="240" w:lineRule="auto"/>
              <w:ind w:left="323"/>
              <w:jc w:val="both"/>
              <w:rPr>
                <w:rFonts w:asciiTheme="minorHAnsi" w:hAnsiTheme="minorHAnsi" w:cs="Arial"/>
                <w:sz w:val="20"/>
                <w:szCs w:val="20"/>
              </w:rPr>
            </w:pPr>
            <w:r w:rsidRPr="00C731AB">
              <w:rPr>
                <w:rFonts w:asciiTheme="minorHAnsi" w:hAnsiTheme="minorHAnsi" w:cs="Arial"/>
                <w:sz w:val="20"/>
                <w:szCs w:val="20"/>
              </w:rPr>
              <w:t>Progetti attuativi del programma di attività</w:t>
            </w:r>
          </w:p>
          <w:p w:rsidR="00800F4F" w:rsidRPr="00C731AB" w:rsidRDefault="00800F4F" w:rsidP="00C731AB">
            <w:pPr>
              <w:pStyle w:val="Paragrafoelenco"/>
              <w:numPr>
                <w:ilvl w:val="1"/>
                <w:numId w:val="11"/>
              </w:numPr>
              <w:suppressAutoHyphens w:val="0"/>
              <w:spacing w:after="0" w:line="240" w:lineRule="auto"/>
              <w:ind w:left="323"/>
              <w:jc w:val="both"/>
              <w:rPr>
                <w:rFonts w:asciiTheme="minorHAnsi" w:hAnsiTheme="minorHAnsi" w:cs="Arial"/>
                <w:sz w:val="20"/>
                <w:szCs w:val="20"/>
              </w:rPr>
            </w:pPr>
            <w:r w:rsidRPr="00C731AB">
              <w:rPr>
                <w:rFonts w:asciiTheme="minorHAnsi" w:hAnsiTheme="minorHAnsi" w:cs="Arial"/>
                <w:sz w:val="20"/>
                <w:szCs w:val="20"/>
              </w:rPr>
              <w:t>Verbali degli incontri intercorsi del NUVVOP</w:t>
            </w:r>
          </w:p>
          <w:p w:rsidR="00800F4F" w:rsidRPr="00C731AB" w:rsidRDefault="00800F4F" w:rsidP="00C731AB">
            <w:pPr>
              <w:pStyle w:val="Paragrafoelenco"/>
              <w:numPr>
                <w:ilvl w:val="1"/>
                <w:numId w:val="11"/>
              </w:numPr>
              <w:suppressAutoHyphens w:val="0"/>
              <w:spacing w:after="0" w:line="240" w:lineRule="auto"/>
              <w:ind w:left="323"/>
              <w:jc w:val="both"/>
              <w:rPr>
                <w:rFonts w:asciiTheme="minorHAnsi" w:hAnsiTheme="minorHAnsi" w:cs="Arial"/>
                <w:sz w:val="20"/>
                <w:szCs w:val="20"/>
              </w:rPr>
            </w:pPr>
            <w:proofErr w:type="spellStart"/>
            <w:r w:rsidRPr="00C731AB">
              <w:rPr>
                <w:rFonts w:asciiTheme="minorHAnsi" w:hAnsiTheme="minorHAnsi" w:cs="Arial"/>
                <w:sz w:val="20"/>
                <w:szCs w:val="20"/>
              </w:rPr>
              <w:t>Slides</w:t>
            </w:r>
            <w:proofErr w:type="spellEnd"/>
            <w:r w:rsidRPr="00C731AB">
              <w:rPr>
                <w:rFonts w:asciiTheme="minorHAnsi" w:hAnsiTheme="minorHAnsi" w:cs="Arial"/>
                <w:sz w:val="20"/>
                <w:szCs w:val="20"/>
              </w:rPr>
              <w:t xml:space="preserve"> proposte durante incontri intercorsi del NUVVOP</w:t>
            </w:r>
          </w:p>
          <w:p w:rsidR="00800F4F" w:rsidRPr="00C731AB" w:rsidRDefault="00800F4F" w:rsidP="00C731AB">
            <w:pPr>
              <w:pStyle w:val="Paragrafoelenco"/>
              <w:numPr>
                <w:ilvl w:val="1"/>
                <w:numId w:val="11"/>
              </w:numPr>
              <w:suppressAutoHyphens w:val="0"/>
              <w:spacing w:after="0" w:line="240" w:lineRule="auto"/>
              <w:ind w:left="323"/>
              <w:jc w:val="both"/>
              <w:rPr>
                <w:rFonts w:asciiTheme="minorHAnsi" w:hAnsiTheme="minorHAnsi" w:cs="Arial"/>
                <w:sz w:val="20"/>
                <w:szCs w:val="20"/>
              </w:rPr>
            </w:pPr>
            <w:r w:rsidRPr="00C731AB">
              <w:rPr>
                <w:rFonts w:asciiTheme="minorHAnsi" w:hAnsiTheme="minorHAnsi" w:cs="Arial"/>
                <w:sz w:val="20"/>
                <w:szCs w:val="20"/>
              </w:rPr>
              <w:t>Relazioni predisposte dai responsabili di progetto</w:t>
            </w:r>
          </w:p>
          <w:p w:rsidR="00800F4F" w:rsidRPr="00C731AB" w:rsidRDefault="00800F4F" w:rsidP="00C731AB">
            <w:pPr>
              <w:pStyle w:val="Paragrafoelenco"/>
              <w:numPr>
                <w:ilvl w:val="1"/>
                <w:numId w:val="11"/>
              </w:numPr>
              <w:suppressAutoHyphens w:val="0"/>
              <w:spacing w:after="0" w:line="240" w:lineRule="auto"/>
              <w:ind w:left="323"/>
              <w:jc w:val="both"/>
              <w:rPr>
                <w:rFonts w:asciiTheme="minorHAnsi" w:hAnsiTheme="minorHAnsi" w:cs="Arial"/>
                <w:sz w:val="20"/>
                <w:szCs w:val="20"/>
              </w:rPr>
            </w:pPr>
            <w:r w:rsidRPr="00C731AB">
              <w:rPr>
                <w:rFonts w:asciiTheme="minorHAnsi" w:hAnsiTheme="minorHAnsi" w:cs="Arial"/>
                <w:sz w:val="20"/>
                <w:szCs w:val="20"/>
              </w:rPr>
              <w:t>Sezione dedicata nell’ambito del sito internet della Regione Autonoma Valle d'Aosta: la sezione è stata totalmente riprogettata ed aggiornata rispetto alle indicazioni comuni fornite dalla Rete dei Nuclei.</w:t>
            </w:r>
          </w:p>
          <w:p w:rsidR="00800F4F" w:rsidRDefault="00800F4F" w:rsidP="00C731AB">
            <w:pPr>
              <w:pStyle w:val="Paragrafoelenco"/>
              <w:numPr>
                <w:ilvl w:val="1"/>
                <w:numId w:val="11"/>
              </w:numPr>
              <w:suppressAutoHyphens w:val="0"/>
              <w:spacing w:after="0" w:line="240" w:lineRule="auto"/>
              <w:ind w:left="323"/>
              <w:jc w:val="both"/>
              <w:rPr>
                <w:rFonts w:asciiTheme="minorHAnsi" w:hAnsiTheme="minorHAnsi" w:cs="Arial"/>
                <w:sz w:val="20"/>
                <w:szCs w:val="20"/>
              </w:rPr>
            </w:pPr>
            <w:r w:rsidRPr="00C731AB">
              <w:rPr>
                <w:rFonts w:asciiTheme="minorHAnsi" w:hAnsiTheme="minorHAnsi" w:cs="Arial"/>
                <w:sz w:val="20"/>
                <w:szCs w:val="20"/>
              </w:rPr>
              <w:t>Newsletter: nel corso del 2017 è stato progettato il format di riferimento che verrà impiegato a partire dal 2018</w:t>
            </w:r>
          </w:p>
          <w:p w:rsidR="00C731AB" w:rsidRPr="00C731AB" w:rsidRDefault="00C731AB" w:rsidP="00C731AB">
            <w:pPr>
              <w:pStyle w:val="Paragrafoelenco"/>
              <w:suppressAutoHyphens w:val="0"/>
              <w:spacing w:after="0" w:line="240" w:lineRule="auto"/>
              <w:ind w:left="323"/>
              <w:jc w:val="both"/>
              <w:rPr>
                <w:rFonts w:asciiTheme="minorHAnsi" w:hAnsiTheme="minorHAnsi" w:cs="Arial"/>
                <w:sz w:val="20"/>
                <w:szCs w:val="20"/>
              </w:rPr>
            </w:pPr>
          </w:p>
          <w:p w:rsidR="008C1F5D" w:rsidRPr="00C731AB" w:rsidRDefault="008C1F5D" w:rsidP="00C731AB">
            <w:pPr>
              <w:spacing w:after="0" w:line="240" w:lineRule="auto"/>
              <w:rPr>
                <w:rFonts w:asciiTheme="minorHAnsi" w:hAnsiTheme="minorHAnsi" w:cs="Arial"/>
                <w:b/>
                <w:sz w:val="20"/>
                <w:szCs w:val="20"/>
              </w:rPr>
            </w:pPr>
            <w:r w:rsidRPr="00C731AB">
              <w:rPr>
                <w:rFonts w:asciiTheme="minorHAnsi" w:hAnsiTheme="minorHAnsi" w:cs="Arial"/>
                <w:b/>
                <w:sz w:val="20"/>
                <w:szCs w:val="20"/>
              </w:rPr>
              <w:t xml:space="preserve">SEZIONE NUVAL </w:t>
            </w:r>
          </w:p>
          <w:p w:rsidR="002C1F68" w:rsidRPr="000843D0" w:rsidRDefault="008C1F5D" w:rsidP="00531DD5">
            <w:pPr>
              <w:pStyle w:val="Paragrafoelenco"/>
              <w:suppressAutoHyphens w:val="0"/>
              <w:spacing w:after="0" w:line="240" w:lineRule="auto"/>
              <w:ind w:left="360"/>
              <w:jc w:val="both"/>
              <w:rPr>
                <w:rFonts w:asciiTheme="minorHAnsi" w:hAnsiTheme="minorHAnsi"/>
                <w:color w:val="auto"/>
                <w:sz w:val="20"/>
                <w:szCs w:val="20"/>
              </w:rPr>
            </w:pPr>
            <w:r w:rsidRPr="000843D0">
              <w:rPr>
                <w:rFonts w:asciiTheme="minorHAnsi" w:hAnsiTheme="minorHAnsi"/>
                <w:color w:val="auto"/>
                <w:sz w:val="20"/>
                <w:szCs w:val="20"/>
              </w:rPr>
              <w:t xml:space="preserve">Il NUVAL dispone di un’apposita sezione nell’ambito del </w:t>
            </w:r>
            <w:r w:rsidRPr="000843D0">
              <w:rPr>
                <w:rFonts w:asciiTheme="minorHAnsi" w:hAnsiTheme="minorHAnsi"/>
                <w:b/>
                <w:color w:val="auto"/>
                <w:sz w:val="20"/>
                <w:szCs w:val="20"/>
              </w:rPr>
              <w:t>sito internet</w:t>
            </w:r>
            <w:r w:rsidRPr="000843D0">
              <w:rPr>
                <w:rFonts w:asciiTheme="minorHAnsi" w:hAnsiTheme="minorHAnsi"/>
                <w:color w:val="auto"/>
                <w:sz w:val="20"/>
                <w:szCs w:val="20"/>
              </w:rPr>
              <w:t xml:space="preserve"> della Regione, nella quale </w:t>
            </w:r>
            <w:r w:rsidR="008206D7" w:rsidRPr="000843D0">
              <w:rPr>
                <w:rFonts w:asciiTheme="minorHAnsi" w:hAnsiTheme="minorHAnsi"/>
                <w:color w:val="auto"/>
                <w:sz w:val="20"/>
                <w:szCs w:val="20"/>
              </w:rPr>
              <w:t xml:space="preserve">fornisce </w:t>
            </w:r>
            <w:r w:rsidRPr="000843D0">
              <w:rPr>
                <w:rFonts w:asciiTheme="minorHAnsi" w:hAnsiTheme="minorHAnsi"/>
                <w:color w:val="auto"/>
                <w:sz w:val="20"/>
                <w:szCs w:val="20"/>
              </w:rPr>
              <w:t>informazioni circa l’attività svolta. Inoltre, molti dei documenti che elabora sono diffusi nella sezione del sito regionale dedicata all’Europa</w:t>
            </w:r>
          </w:p>
          <w:p w:rsidR="008206D7" w:rsidRDefault="008C1F5D" w:rsidP="002C1F68">
            <w:pPr>
              <w:pStyle w:val="Paragrafoelenco"/>
              <w:suppressAutoHyphens w:val="0"/>
              <w:spacing w:after="0" w:line="240" w:lineRule="auto"/>
              <w:ind w:left="360"/>
              <w:jc w:val="both"/>
              <w:rPr>
                <w:rFonts w:asciiTheme="minorHAnsi" w:hAnsiTheme="minorHAnsi"/>
                <w:color w:val="auto"/>
                <w:sz w:val="20"/>
                <w:szCs w:val="20"/>
              </w:rPr>
            </w:pPr>
            <w:r w:rsidRPr="000843D0">
              <w:rPr>
                <w:rFonts w:asciiTheme="minorHAnsi" w:hAnsiTheme="minorHAnsi"/>
                <w:color w:val="auto"/>
                <w:sz w:val="20"/>
                <w:szCs w:val="20"/>
              </w:rPr>
              <w:t xml:space="preserve"> (</w:t>
            </w:r>
            <w:r w:rsidRPr="000843D0">
              <w:rPr>
                <w:rFonts w:asciiTheme="minorHAnsi" w:hAnsiTheme="minorHAnsi"/>
                <w:i/>
                <w:color w:val="auto"/>
                <w:sz w:val="20"/>
                <w:szCs w:val="20"/>
              </w:rPr>
              <w:t xml:space="preserve">responsabile: </w:t>
            </w:r>
            <w:r w:rsidR="008206D7" w:rsidRPr="000843D0">
              <w:rPr>
                <w:rFonts w:asciiTheme="minorHAnsi" w:hAnsiTheme="minorHAnsi"/>
                <w:i/>
                <w:color w:val="auto"/>
                <w:sz w:val="20"/>
                <w:szCs w:val="20"/>
              </w:rPr>
              <w:t xml:space="preserve">E. </w:t>
            </w:r>
            <w:r w:rsidRPr="000843D0">
              <w:rPr>
                <w:rFonts w:asciiTheme="minorHAnsi" w:hAnsiTheme="minorHAnsi"/>
                <w:i/>
                <w:color w:val="auto"/>
                <w:sz w:val="20"/>
                <w:szCs w:val="20"/>
              </w:rPr>
              <w:t>Mattei; coinvolgimento del Nucleo: 7</w:t>
            </w:r>
            <w:r w:rsidR="004B42E5">
              <w:rPr>
                <w:rFonts w:asciiTheme="minorHAnsi" w:hAnsiTheme="minorHAnsi"/>
                <w:color w:val="auto"/>
                <w:sz w:val="20"/>
                <w:szCs w:val="20"/>
              </w:rPr>
              <w:t>)</w:t>
            </w:r>
          </w:p>
          <w:p w:rsidR="00C731AB" w:rsidRPr="000843D0" w:rsidRDefault="00C731AB" w:rsidP="002C1F68">
            <w:pPr>
              <w:pStyle w:val="Paragrafoelenco"/>
              <w:suppressAutoHyphens w:val="0"/>
              <w:spacing w:after="0" w:line="240" w:lineRule="auto"/>
              <w:ind w:left="360"/>
              <w:jc w:val="both"/>
              <w:rPr>
                <w:rFonts w:asciiTheme="minorHAnsi" w:hAnsiTheme="minorHAnsi"/>
                <w:color w:val="auto"/>
                <w:sz w:val="20"/>
                <w:szCs w:val="20"/>
              </w:rPr>
            </w:pPr>
          </w:p>
          <w:p w:rsidR="008C1F5D" w:rsidRPr="000843D0" w:rsidRDefault="008206D7" w:rsidP="008206D7">
            <w:pPr>
              <w:pStyle w:val="Paragrafoelenco"/>
              <w:suppressAutoHyphens w:val="0"/>
              <w:spacing w:after="0" w:line="240" w:lineRule="auto"/>
              <w:ind w:left="360"/>
              <w:jc w:val="both"/>
              <w:rPr>
                <w:rFonts w:asciiTheme="minorHAnsi" w:hAnsiTheme="minorHAnsi"/>
                <w:color w:val="auto"/>
                <w:sz w:val="20"/>
                <w:szCs w:val="20"/>
              </w:rPr>
            </w:pPr>
            <w:r w:rsidRPr="000843D0">
              <w:rPr>
                <w:rFonts w:asciiTheme="minorHAnsi" w:hAnsiTheme="minorHAnsi"/>
                <w:color w:val="auto"/>
                <w:sz w:val="20"/>
                <w:szCs w:val="20"/>
              </w:rPr>
              <w:t>L</w:t>
            </w:r>
            <w:r w:rsidR="008C1F5D" w:rsidRPr="000843D0">
              <w:rPr>
                <w:rFonts w:asciiTheme="minorHAnsi" w:hAnsiTheme="minorHAnsi"/>
                <w:color w:val="auto"/>
                <w:sz w:val="20"/>
                <w:szCs w:val="20"/>
              </w:rPr>
              <w:t>e sezioni del sito internet regionale dedicate al NUVAL o alle sue attività sono le seguenti:</w:t>
            </w:r>
          </w:p>
          <w:p w:rsidR="008C1F5D" w:rsidRPr="000843D0" w:rsidRDefault="00E451DF" w:rsidP="008206D7">
            <w:pPr>
              <w:pStyle w:val="Paragrafoelenco"/>
              <w:suppressAutoHyphens w:val="0"/>
              <w:spacing w:after="0" w:line="240" w:lineRule="auto"/>
              <w:ind w:left="360"/>
              <w:jc w:val="both"/>
              <w:rPr>
                <w:rFonts w:asciiTheme="minorHAnsi" w:hAnsiTheme="minorHAnsi"/>
                <w:color w:val="auto"/>
                <w:sz w:val="20"/>
                <w:szCs w:val="20"/>
              </w:rPr>
            </w:pPr>
            <w:hyperlink r:id="rId39" w:history="1">
              <w:r w:rsidR="008C1F5D" w:rsidRPr="000843D0">
                <w:rPr>
                  <w:rFonts w:asciiTheme="minorHAnsi" w:hAnsiTheme="minorHAnsi"/>
                  <w:sz w:val="20"/>
                  <w:szCs w:val="20"/>
                </w:rPr>
                <w:t>http://www.regione.vda.it/europa/nuova_programmazione_2007_2013/str</w:t>
              </w:r>
              <w:r w:rsidR="008C1F5D" w:rsidRPr="000843D0">
                <w:rPr>
                  <w:rFonts w:asciiTheme="minorHAnsi" w:hAnsiTheme="minorHAnsi"/>
                  <w:sz w:val="20"/>
                  <w:szCs w:val="20"/>
                </w:rPr>
                <w:lastRenderedPageBreak/>
                <w:t>ategia_regionale/nuval/default_i.asp</w:t>
              </w:r>
            </w:hyperlink>
          </w:p>
          <w:p w:rsidR="008C1F5D" w:rsidRPr="000843D0" w:rsidRDefault="008C1F5D" w:rsidP="008206D7">
            <w:pPr>
              <w:pStyle w:val="Paragrafoelenco"/>
              <w:suppressAutoHyphens w:val="0"/>
              <w:spacing w:after="0" w:line="240" w:lineRule="auto"/>
              <w:ind w:left="360"/>
              <w:jc w:val="both"/>
              <w:rPr>
                <w:rFonts w:asciiTheme="minorHAnsi" w:hAnsiTheme="minorHAnsi"/>
                <w:color w:val="auto"/>
                <w:sz w:val="20"/>
                <w:szCs w:val="20"/>
              </w:rPr>
            </w:pPr>
            <w:r w:rsidRPr="000843D0">
              <w:rPr>
                <w:rFonts w:asciiTheme="minorHAnsi" w:hAnsiTheme="minorHAnsi"/>
                <w:color w:val="auto"/>
                <w:sz w:val="20"/>
                <w:szCs w:val="20"/>
              </w:rPr>
              <w:t>htt</w:t>
            </w:r>
            <w:r w:rsidR="004B42E5">
              <w:rPr>
                <w:rFonts w:asciiTheme="minorHAnsi" w:hAnsiTheme="minorHAnsi"/>
                <w:color w:val="auto"/>
                <w:sz w:val="20"/>
                <w:szCs w:val="20"/>
              </w:rPr>
              <w:t>p://www.regione.vda.it/europa/)</w:t>
            </w:r>
          </w:p>
          <w:p w:rsidR="008C1F5D" w:rsidRPr="000843D0" w:rsidRDefault="008C1F5D" w:rsidP="008C1F5D">
            <w:pPr>
              <w:rPr>
                <w:rFonts w:asciiTheme="minorHAnsi" w:hAnsiTheme="minorHAnsi"/>
                <w:color w:val="auto"/>
                <w:sz w:val="20"/>
                <w:szCs w:val="20"/>
              </w:rPr>
            </w:pPr>
          </w:p>
        </w:tc>
      </w:tr>
      <w:tr w:rsidR="00E21AE5" w:rsidRPr="000843D0" w:rsidTr="009C5349">
        <w:tc>
          <w:tcPr>
            <w:tcW w:w="1491" w:type="dxa"/>
            <w:tcBorders>
              <w:top w:val="single" w:sz="4" w:space="0" w:color="000001"/>
              <w:left w:val="single" w:sz="4" w:space="0" w:color="000001"/>
              <w:bottom w:val="single" w:sz="4" w:space="0" w:color="000001"/>
            </w:tcBorders>
            <w:shd w:val="clear" w:color="auto" w:fill="EDEDED" w:themeFill="accent3" w:themeFillTint="33"/>
            <w:tcMar>
              <w:left w:w="34" w:type="dxa"/>
            </w:tcMar>
          </w:tcPr>
          <w:p w:rsidR="00E21AE5" w:rsidRPr="000843D0" w:rsidRDefault="00E21AE5">
            <w:pPr>
              <w:numPr>
                <w:ilvl w:val="0"/>
                <w:numId w:val="6"/>
              </w:numPr>
              <w:rPr>
                <w:rFonts w:asciiTheme="minorHAnsi" w:hAnsiTheme="minorHAnsi"/>
                <w:sz w:val="20"/>
                <w:szCs w:val="20"/>
              </w:rPr>
            </w:pPr>
          </w:p>
        </w:tc>
        <w:tc>
          <w:tcPr>
            <w:tcW w:w="2612" w:type="dxa"/>
            <w:tcBorders>
              <w:top w:val="single" w:sz="4" w:space="0" w:color="000001"/>
              <w:left w:val="single" w:sz="4" w:space="0" w:color="000001"/>
              <w:bottom w:val="single" w:sz="4" w:space="0" w:color="000001"/>
              <w:right w:val="single" w:sz="4" w:space="0" w:color="000001"/>
            </w:tcBorders>
            <w:shd w:val="clear" w:color="auto" w:fill="EDEDED" w:themeFill="accent3" w:themeFillTint="33"/>
            <w:tcMar>
              <w:left w:w="34" w:type="dxa"/>
            </w:tcMar>
          </w:tcPr>
          <w:p w:rsidR="00E21AE5" w:rsidRPr="000843D0" w:rsidRDefault="00E21AE5">
            <w:pPr>
              <w:rPr>
                <w:rFonts w:asciiTheme="minorHAnsi" w:hAnsiTheme="minorHAnsi"/>
                <w:b/>
                <w:bCs/>
                <w:color w:val="002060"/>
                <w:sz w:val="20"/>
                <w:szCs w:val="20"/>
              </w:rPr>
            </w:pPr>
            <w:r w:rsidRPr="000843D0">
              <w:rPr>
                <w:rFonts w:asciiTheme="minorHAnsi" w:hAnsiTheme="minorHAnsi"/>
                <w:b/>
                <w:bCs/>
                <w:color w:val="002060"/>
                <w:sz w:val="20"/>
                <w:szCs w:val="20"/>
              </w:rPr>
              <w:t xml:space="preserve">Altro </w:t>
            </w:r>
          </w:p>
        </w:tc>
        <w:tc>
          <w:tcPr>
            <w:tcW w:w="5626" w:type="dxa"/>
            <w:tcBorders>
              <w:top w:val="single" w:sz="4" w:space="0" w:color="000001"/>
              <w:left w:val="single" w:sz="4" w:space="0" w:color="000001"/>
              <w:bottom w:val="single" w:sz="4" w:space="0" w:color="000001"/>
              <w:right w:val="single" w:sz="4" w:space="0" w:color="000001"/>
            </w:tcBorders>
            <w:shd w:val="clear" w:color="auto" w:fill="FFFFFF"/>
            <w:tcMar>
              <w:left w:w="36" w:type="dxa"/>
            </w:tcMar>
          </w:tcPr>
          <w:p w:rsidR="00E21AE5" w:rsidRPr="00C731AB" w:rsidRDefault="008C1F5D" w:rsidP="00C731AB">
            <w:pPr>
              <w:spacing w:after="0" w:line="240" w:lineRule="auto"/>
              <w:rPr>
                <w:rFonts w:asciiTheme="minorHAnsi" w:hAnsiTheme="minorHAnsi" w:cs="Arial"/>
                <w:b/>
                <w:sz w:val="20"/>
                <w:szCs w:val="20"/>
              </w:rPr>
            </w:pPr>
            <w:r w:rsidRPr="00C731AB">
              <w:rPr>
                <w:rFonts w:asciiTheme="minorHAnsi" w:hAnsiTheme="minorHAnsi" w:cs="Arial"/>
                <w:b/>
                <w:sz w:val="20"/>
                <w:szCs w:val="20"/>
              </w:rPr>
              <w:t>SEZIONE NUVAL</w:t>
            </w:r>
          </w:p>
          <w:p w:rsidR="002C1F68" w:rsidRPr="000843D0" w:rsidRDefault="00AF3B9D" w:rsidP="00531DD5">
            <w:pPr>
              <w:pStyle w:val="Paragrafoelenco"/>
              <w:spacing w:line="240" w:lineRule="auto"/>
              <w:ind w:left="353"/>
              <w:jc w:val="both"/>
              <w:rPr>
                <w:rFonts w:asciiTheme="minorHAnsi" w:hAnsiTheme="minorHAnsi"/>
                <w:color w:val="auto"/>
                <w:sz w:val="20"/>
                <w:szCs w:val="20"/>
              </w:rPr>
            </w:pPr>
            <w:r w:rsidRPr="000843D0">
              <w:rPr>
                <w:rFonts w:asciiTheme="minorHAnsi" w:hAnsiTheme="minorHAnsi"/>
                <w:color w:val="auto"/>
                <w:sz w:val="20"/>
                <w:szCs w:val="20"/>
              </w:rPr>
              <w:t xml:space="preserve">Nell’ultimo trimestre del 2017, il NUVAL ha condotto un approfondimento sul </w:t>
            </w:r>
            <w:r w:rsidR="008206D7" w:rsidRPr="000843D0">
              <w:rPr>
                <w:rFonts w:asciiTheme="minorHAnsi" w:hAnsiTheme="minorHAnsi"/>
                <w:color w:val="auto"/>
                <w:sz w:val="20"/>
                <w:szCs w:val="20"/>
              </w:rPr>
              <w:t>P</w:t>
            </w:r>
            <w:r w:rsidRPr="000843D0">
              <w:rPr>
                <w:rFonts w:asciiTheme="minorHAnsi" w:hAnsiTheme="minorHAnsi"/>
                <w:color w:val="auto"/>
                <w:sz w:val="20"/>
                <w:szCs w:val="20"/>
              </w:rPr>
              <w:t xml:space="preserve">iano europeo a favore degli </w:t>
            </w:r>
            <w:proofErr w:type="spellStart"/>
            <w:r w:rsidRPr="000843D0">
              <w:rPr>
                <w:rFonts w:asciiTheme="minorHAnsi" w:hAnsiTheme="minorHAnsi"/>
                <w:b/>
                <w:i/>
                <w:color w:val="auto"/>
                <w:sz w:val="20"/>
                <w:szCs w:val="20"/>
              </w:rPr>
              <w:t>smart</w:t>
            </w:r>
            <w:proofErr w:type="spellEnd"/>
            <w:r w:rsidRPr="000843D0">
              <w:rPr>
                <w:rFonts w:asciiTheme="minorHAnsi" w:hAnsiTheme="minorHAnsi"/>
                <w:b/>
                <w:i/>
                <w:color w:val="auto"/>
                <w:sz w:val="20"/>
                <w:szCs w:val="20"/>
              </w:rPr>
              <w:t xml:space="preserve"> </w:t>
            </w:r>
            <w:proofErr w:type="spellStart"/>
            <w:r w:rsidRPr="000843D0">
              <w:rPr>
                <w:rFonts w:asciiTheme="minorHAnsi" w:hAnsiTheme="minorHAnsi"/>
                <w:b/>
                <w:i/>
                <w:color w:val="auto"/>
                <w:sz w:val="20"/>
                <w:szCs w:val="20"/>
              </w:rPr>
              <w:t>villages</w:t>
            </w:r>
            <w:proofErr w:type="spellEnd"/>
            <w:r w:rsidRPr="000843D0">
              <w:rPr>
                <w:rFonts w:asciiTheme="minorHAnsi" w:hAnsiTheme="minorHAnsi"/>
                <w:color w:val="auto"/>
                <w:sz w:val="20"/>
                <w:szCs w:val="20"/>
              </w:rPr>
              <w:t xml:space="preserve">, </w:t>
            </w:r>
            <w:r w:rsidR="008206D7" w:rsidRPr="000843D0">
              <w:rPr>
                <w:rFonts w:asciiTheme="minorHAnsi" w:hAnsiTheme="minorHAnsi"/>
                <w:color w:val="auto"/>
                <w:sz w:val="20"/>
                <w:szCs w:val="20"/>
              </w:rPr>
              <w:t>così da sondare</w:t>
            </w:r>
            <w:r w:rsidRPr="000843D0">
              <w:rPr>
                <w:rFonts w:asciiTheme="minorHAnsi" w:hAnsiTheme="minorHAnsi"/>
                <w:color w:val="auto"/>
                <w:sz w:val="20"/>
                <w:szCs w:val="20"/>
              </w:rPr>
              <w:t xml:space="preserve"> possibili opportunità per la Valle d’Aosta</w:t>
            </w:r>
          </w:p>
          <w:p w:rsidR="008C1F5D" w:rsidRPr="000843D0" w:rsidRDefault="00AF3B9D" w:rsidP="002C1F68">
            <w:pPr>
              <w:pStyle w:val="Paragrafoelenco"/>
              <w:spacing w:line="240" w:lineRule="auto"/>
              <w:ind w:left="353"/>
              <w:jc w:val="both"/>
              <w:rPr>
                <w:rFonts w:asciiTheme="minorHAnsi" w:hAnsiTheme="minorHAnsi"/>
                <w:b/>
                <w:color w:val="000080"/>
                <w:sz w:val="20"/>
                <w:szCs w:val="20"/>
              </w:rPr>
            </w:pPr>
            <w:r w:rsidRPr="000843D0">
              <w:rPr>
                <w:rFonts w:asciiTheme="minorHAnsi" w:hAnsiTheme="minorHAnsi"/>
                <w:color w:val="auto"/>
                <w:sz w:val="20"/>
                <w:szCs w:val="20"/>
              </w:rPr>
              <w:t xml:space="preserve"> </w:t>
            </w:r>
            <w:r w:rsidR="008C1F5D" w:rsidRPr="000843D0">
              <w:rPr>
                <w:rFonts w:asciiTheme="minorHAnsi" w:hAnsiTheme="minorHAnsi"/>
                <w:color w:val="auto"/>
                <w:sz w:val="20"/>
                <w:szCs w:val="20"/>
              </w:rPr>
              <w:t>(</w:t>
            </w:r>
            <w:r w:rsidR="008C1F5D" w:rsidRPr="000843D0">
              <w:rPr>
                <w:rFonts w:asciiTheme="minorHAnsi" w:hAnsiTheme="minorHAnsi"/>
                <w:i/>
                <w:color w:val="auto"/>
                <w:sz w:val="20"/>
                <w:szCs w:val="20"/>
              </w:rPr>
              <w:t xml:space="preserve">responsabile: </w:t>
            </w:r>
            <w:r w:rsidR="008206D7" w:rsidRPr="000843D0">
              <w:rPr>
                <w:rFonts w:asciiTheme="minorHAnsi" w:hAnsiTheme="minorHAnsi"/>
                <w:i/>
                <w:color w:val="auto"/>
                <w:sz w:val="20"/>
                <w:szCs w:val="20"/>
              </w:rPr>
              <w:t xml:space="preserve">E. </w:t>
            </w:r>
            <w:r w:rsidR="008C1F5D" w:rsidRPr="000843D0">
              <w:rPr>
                <w:rFonts w:asciiTheme="minorHAnsi" w:hAnsiTheme="minorHAnsi"/>
                <w:i/>
                <w:color w:val="auto"/>
                <w:sz w:val="20"/>
                <w:szCs w:val="20"/>
              </w:rPr>
              <w:t>Mattei; coinvolgimento del Nucleo: 3</w:t>
            </w:r>
            <w:r w:rsidR="004B42E5">
              <w:rPr>
                <w:rFonts w:asciiTheme="minorHAnsi" w:hAnsiTheme="minorHAnsi"/>
                <w:color w:val="auto"/>
                <w:sz w:val="20"/>
                <w:szCs w:val="20"/>
              </w:rPr>
              <w:t>)</w:t>
            </w:r>
          </w:p>
        </w:tc>
      </w:tr>
    </w:tbl>
    <w:p w:rsidR="00C731AB" w:rsidRDefault="00C731AB">
      <w:pPr>
        <w:spacing w:after="0" w:line="100" w:lineRule="atLeast"/>
        <w:rPr>
          <w:rFonts w:asciiTheme="minorHAnsi" w:hAnsiTheme="minorHAnsi" w:cs="TimesNewRomanPSMT"/>
          <w:color w:val="002060"/>
          <w:sz w:val="20"/>
          <w:szCs w:val="20"/>
        </w:rPr>
      </w:pPr>
    </w:p>
    <w:p w:rsidR="00317092" w:rsidRPr="000843D0" w:rsidRDefault="00317092">
      <w:pPr>
        <w:spacing w:after="0" w:line="100" w:lineRule="atLeast"/>
        <w:rPr>
          <w:rFonts w:asciiTheme="minorHAnsi" w:hAnsiTheme="minorHAnsi" w:cs="TimesNewRomanPSMT"/>
          <w:color w:val="002060"/>
          <w:sz w:val="20"/>
          <w:szCs w:val="20"/>
        </w:rPr>
      </w:pPr>
    </w:p>
    <w:p w:rsidR="001650FA" w:rsidRPr="000843D0" w:rsidRDefault="00B02AF5">
      <w:pPr>
        <w:shd w:val="clear" w:color="auto" w:fill="DBDBDB"/>
        <w:tabs>
          <w:tab w:val="left" w:pos="5597"/>
        </w:tabs>
        <w:spacing w:after="0" w:line="100" w:lineRule="atLeast"/>
        <w:rPr>
          <w:rFonts w:asciiTheme="minorHAnsi" w:hAnsiTheme="minorHAnsi" w:cs="Calibri-Bold"/>
          <w:b/>
          <w:bCs/>
          <w:caps/>
          <w:color w:val="002060"/>
          <w:sz w:val="24"/>
          <w:szCs w:val="24"/>
        </w:rPr>
      </w:pPr>
      <w:r w:rsidRPr="000843D0">
        <w:rPr>
          <w:rFonts w:asciiTheme="minorHAnsi" w:hAnsiTheme="minorHAnsi" w:cs="Calibri-Bold"/>
          <w:b/>
          <w:bCs/>
          <w:caps/>
          <w:color w:val="002060"/>
          <w:sz w:val="24"/>
          <w:szCs w:val="24"/>
        </w:rPr>
        <w:t xml:space="preserve">1.3  AMBITI DI POLICY </w:t>
      </w:r>
    </w:p>
    <w:p w:rsidR="001650FA" w:rsidRPr="000843D0" w:rsidRDefault="001650FA">
      <w:pPr>
        <w:tabs>
          <w:tab w:val="left" w:pos="5597"/>
        </w:tabs>
        <w:spacing w:after="0" w:line="100" w:lineRule="atLeast"/>
        <w:rPr>
          <w:rFonts w:asciiTheme="minorHAnsi" w:hAnsiTheme="minorHAnsi" w:cs="TimesNewRomanPSMT"/>
          <w:i/>
          <w:color w:val="002060"/>
          <w:sz w:val="20"/>
          <w:szCs w:val="20"/>
        </w:rPr>
      </w:pPr>
    </w:p>
    <w:p w:rsidR="001650FA" w:rsidRPr="000843D0" w:rsidRDefault="001650FA">
      <w:pPr>
        <w:tabs>
          <w:tab w:val="left" w:pos="5597"/>
        </w:tabs>
        <w:spacing w:after="0" w:line="100" w:lineRule="atLeast"/>
        <w:rPr>
          <w:rFonts w:asciiTheme="minorHAnsi" w:hAnsiTheme="minorHAnsi" w:cs="TimesNewRomanPS-BoldMT"/>
          <w:b/>
          <w:bCs/>
          <w:color w:val="002060"/>
          <w:sz w:val="20"/>
          <w:szCs w:val="20"/>
        </w:rPr>
      </w:pPr>
    </w:p>
    <w:p w:rsidR="001650FA" w:rsidRPr="000843D0" w:rsidRDefault="00B02AF5">
      <w:pPr>
        <w:tabs>
          <w:tab w:val="left" w:pos="5597"/>
        </w:tabs>
        <w:spacing w:after="0" w:line="100" w:lineRule="atLeast"/>
        <w:rPr>
          <w:rFonts w:asciiTheme="minorHAnsi" w:hAnsiTheme="minorHAnsi" w:cs="TimesNewRomanPS-BoldMT"/>
          <w:bCs/>
          <w:color w:val="002060"/>
          <w:sz w:val="20"/>
          <w:szCs w:val="20"/>
        </w:rPr>
      </w:pPr>
      <w:r w:rsidRPr="000843D0">
        <w:rPr>
          <w:rFonts w:asciiTheme="minorHAnsi" w:hAnsiTheme="minorHAnsi"/>
          <w:b/>
          <w:color w:val="1F3864"/>
          <w:sz w:val="20"/>
          <w:szCs w:val="20"/>
        </w:rPr>
        <w:t>Ambiti di policy prevalenti</w:t>
      </w:r>
      <w:r w:rsidRPr="000843D0">
        <w:rPr>
          <w:rFonts w:asciiTheme="minorHAnsi" w:hAnsiTheme="minorHAnsi" w:cs="TimesNewRomanPS-BoldMT"/>
          <w:bCs/>
          <w:color w:val="002060"/>
          <w:sz w:val="20"/>
          <w:szCs w:val="20"/>
        </w:rPr>
        <w:t>:</w:t>
      </w:r>
    </w:p>
    <w:p w:rsidR="00026D82" w:rsidRPr="000843D0" w:rsidRDefault="00026D82">
      <w:pPr>
        <w:tabs>
          <w:tab w:val="left" w:pos="5597"/>
        </w:tabs>
        <w:spacing w:after="0" w:line="100" w:lineRule="atLeast"/>
        <w:rPr>
          <w:rFonts w:asciiTheme="minorHAnsi" w:hAnsiTheme="minorHAnsi" w:cs="TimesNewRomanPS-BoldMT"/>
          <w:bCs/>
          <w:color w:val="002060"/>
          <w:sz w:val="20"/>
          <w:szCs w:val="20"/>
        </w:rPr>
      </w:pPr>
    </w:p>
    <w:p w:rsidR="00026D82" w:rsidRPr="000843D0" w:rsidRDefault="00026D82" w:rsidP="00C731AB">
      <w:pPr>
        <w:spacing w:after="0" w:line="240" w:lineRule="auto"/>
        <w:rPr>
          <w:rFonts w:asciiTheme="minorHAnsi" w:hAnsiTheme="minorHAnsi" w:cs="TimesNewRomanPS-BoldMT"/>
          <w:bCs/>
          <w:color w:val="002060"/>
          <w:sz w:val="20"/>
          <w:szCs w:val="20"/>
        </w:rPr>
      </w:pPr>
      <w:r w:rsidRPr="00C731AB">
        <w:rPr>
          <w:rFonts w:asciiTheme="minorHAnsi" w:hAnsiTheme="minorHAnsi" w:cs="Arial"/>
          <w:b/>
          <w:sz w:val="20"/>
          <w:szCs w:val="20"/>
        </w:rPr>
        <w:t>SEZIONE NUVVOP</w:t>
      </w:r>
    </w:p>
    <w:p w:rsidR="00800F4F" w:rsidRPr="000843D0" w:rsidRDefault="00800F4F" w:rsidP="00460D74">
      <w:pPr>
        <w:pStyle w:val="Paragrafoelenco"/>
        <w:numPr>
          <w:ilvl w:val="1"/>
          <w:numId w:val="14"/>
        </w:numPr>
        <w:suppressAutoHyphens w:val="0"/>
        <w:spacing w:after="0" w:line="240" w:lineRule="auto"/>
        <w:ind w:left="425" w:hanging="425"/>
        <w:rPr>
          <w:rFonts w:asciiTheme="minorHAnsi" w:hAnsiTheme="minorHAnsi" w:cs="Arial"/>
          <w:b/>
          <w:sz w:val="20"/>
          <w:szCs w:val="20"/>
        </w:rPr>
      </w:pPr>
      <w:r w:rsidRPr="000843D0">
        <w:rPr>
          <w:rFonts w:asciiTheme="minorHAnsi" w:hAnsiTheme="minorHAnsi" w:cs="Arial"/>
          <w:b/>
          <w:sz w:val="20"/>
          <w:szCs w:val="20"/>
        </w:rPr>
        <w:t>Qualità dei contratti pubblici</w:t>
      </w:r>
    </w:p>
    <w:p w:rsidR="00800F4F" w:rsidRPr="000843D0" w:rsidRDefault="00800F4F" w:rsidP="00800F4F">
      <w:pPr>
        <w:spacing w:line="240" w:lineRule="auto"/>
        <w:jc w:val="both"/>
        <w:rPr>
          <w:rFonts w:asciiTheme="minorHAnsi" w:hAnsiTheme="minorHAnsi" w:cs="Arial"/>
          <w:sz w:val="20"/>
          <w:szCs w:val="20"/>
        </w:rPr>
      </w:pPr>
    </w:p>
    <w:p w:rsidR="00800F4F" w:rsidRPr="000843D0" w:rsidRDefault="00800F4F" w:rsidP="00800F4F">
      <w:pPr>
        <w:spacing w:line="240" w:lineRule="auto"/>
        <w:jc w:val="both"/>
        <w:rPr>
          <w:rFonts w:asciiTheme="minorHAnsi" w:hAnsiTheme="minorHAnsi" w:cs="Arial"/>
          <w:sz w:val="20"/>
          <w:szCs w:val="20"/>
        </w:rPr>
      </w:pPr>
      <w:r w:rsidRPr="000843D0">
        <w:rPr>
          <w:rFonts w:asciiTheme="minorHAnsi" w:hAnsiTheme="minorHAnsi" w:cs="Arial"/>
          <w:sz w:val="20"/>
          <w:szCs w:val="20"/>
        </w:rPr>
        <w:t xml:space="preserve">Il NUVVOP è intervenuto, con progetti dedicati, </w:t>
      </w:r>
    </w:p>
    <w:p w:rsidR="00800F4F" w:rsidRPr="000843D0" w:rsidRDefault="00800F4F" w:rsidP="00854815">
      <w:pPr>
        <w:pStyle w:val="Paragrafoelenco"/>
        <w:numPr>
          <w:ilvl w:val="0"/>
          <w:numId w:val="40"/>
        </w:numPr>
        <w:spacing w:line="240" w:lineRule="auto"/>
        <w:ind w:left="426"/>
        <w:jc w:val="both"/>
        <w:rPr>
          <w:rFonts w:asciiTheme="minorHAnsi" w:hAnsiTheme="minorHAnsi" w:cs="Arial"/>
          <w:sz w:val="20"/>
          <w:szCs w:val="20"/>
        </w:rPr>
      </w:pPr>
      <w:r w:rsidRPr="000843D0">
        <w:rPr>
          <w:rFonts w:asciiTheme="minorHAnsi" w:hAnsiTheme="minorHAnsi" w:cs="Arial"/>
          <w:sz w:val="20"/>
          <w:szCs w:val="20"/>
        </w:rPr>
        <w:t xml:space="preserve">nella definizione di una policy per la qualità delle opere pubbliche, </w:t>
      </w:r>
    </w:p>
    <w:p w:rsidR="00800F4F" w:rsidRPr="000843D0" w:rsidRDefault="00800F4F" w:rsidP="00854815">
      <w:pPr>
        <w:pStyle w:val="Paragrafoelenco"/>
        <w:numPr>
          <w:ilvl w:val="0"/>
          <w:numId w:val="40"/>
        </w:numPr>
        <w:spacing w:line="240" w:lineRule="auto"/>
        <w:ind w:left="426"/>
        <w:jc w:val="both"/>
        <w:rPr>
          <w:rFonts w:asciiTheme="minorHAnsi" w:hAnsiTheme="minorHAnsi" w:cs="Arial"/>
          <w:sz w:val="20"/>
          <w:szCs w:val="20"/>
        </w:rPr>
      </w:pPr>
      <w:r w:rsidRPr="000843D0">
        <w:rPr>
          <w:rFonts w:asciiTheme="minorHAnsi" w:hAnsiTheme="minorHAnsi" w:cs="Arial"/>
          <w:sz w:val="20"/>
          <w:szCs w:val="20"/>
        </w:rPr>
        <w:t>nel supporto alla rilevazione e alla formalizzazione dei bisogni in materia di opere pubbliche,</w:t>
      </w:r>
    </w:p>
    <w:p w:rsidR="00800F4F" w:rsidRPr="000843D0" w:rsidRDefault="00800F4F" w:rsidP="00854815">
      <w:pPr>
        <w:pStyle w:val="Paragrafoelenco"/>
        <w:numPr>
          <w:ilvl w:val="0"/>
          <w:numId w:val="40"/>
        </w:numPr>
        <w:spacing w:line="240" w:lineRule="auto"/>
        <w:ind w:left="426"/>
        <w:jc w:val="both"/>
        <w:rPr>
          <w:rFonts w:asciiTheme="minorHAnsi" w:hAnsiTheme="minorHAnsi" w:cs="Arial"/>
          <w:sz w:val="20"/>
          <w:szCs w:val="20"/>
        </w:rPr>
      </w:pPr>
      <w:r w:rsidRPr="000843D0">
        <w:rPr>
          <w:rFonts w:asciiTheme="minorHAnsi" w:hAnsiTheme="minorHAnsi" w:cs="Arial"/>
          <w:sz w:val="20"/>
          <w:szCs w:val="20"/>
        </w:rPr>
        <w:t>nella definizione di standard per il ricorso alla SUA VDA,</w:t>
      </w:r>
    </w:p>
    <w:p w:rsidR="00800F4F" w:rsidRPr="000843D0" w:rsidRDefault="00800F4F" w:rsidP="00854815">
      <w:pPr>
        <w:pStyle w:val="Paragrafoelenco"/>
        <w:numPr>
          <w:ilvl w:val="0"/>
          <w:numId w:val="40"/>
        </w:numPr>
        <w:spacing w:line="240" w:lineRule="auto"/>
        <w:ind w:left="426"/>
        <w:jc w:val="both"/>
        <w:rPr>
          <w:rFonts w:asciiTheme="minorHAnsi" w:hAnsiTheme="minorHAnsi" w:cs="Arial"/>
          <w:sz w:val="20"/>
          <w:szCs w:val="20"/>
        </w:rPr>
      </w:pPr>
      <w:r w:rsidRPr="000843D0">
        <w:rPr>
          <w:rFonts w:asciiTheme="minorHAnsi" w:hAnsiTheme="minorHAnsi" w:cs="Arial"/>
          <w:sz w:val="20"/>
          <w:szCs w:val="20"/>
        </w:rPr>
        <w:t>nella definizione di standard per il supporto ai RUP,</w:t>
      </w:r>
    </w:p>
    <w:p w:rsidR="00800F4F" w:rsidRPr="000843D0" w:rsidRDefault="00800F4F" w:rsidP="00854815">
      <w:pPr>
        <w:pStyle w:val="Paragrafoelenco"/>
        <w:numPr>
          <w:ilvl w:val="0"/>
          <w:numId w:val="40"/>
        </w:numPr>
        <w:spacing w:line="240" w:lineRule="auto"/>
        <w:ind w:left="426"/>
        <w:jc w:val="both"/>
        <w:rPr>
          <w:rFonts w:asciiTheme="minorHAnsi" w:hAnsiTheme="minorHAnsi" w:cs="Arial"/>
          <w:sz w:val="20"/>
          <w:szCs w:val="20"/>
        </w:rPr>
      </w:pPr>
      <w:r w:rsidRPr="000843D0">
        <w:rPr>
          <w:rFonts w:asciiTheme="minorHAnsi" w:hAnsiTheme="minorHAnsi" w:cs="Arial"/>
          <w:sz w:val="20"/>
          <w:szCs w:val="20"/>
        </w:rPr>
        <w:t>nella definizione di standard per il reporting relativo ai contratti pubblici,</w:t>
      </w:r>
    </w:p>
    <w:p w:rsidR="00800F4F" w:rsidRPr="000843D0" w:rsidRDefault="00800F4F" w:rsidP="00854815">
      <w:pPr>
        <w:pStyle w:val="Paragrafoelenco"/>
        <w:numPr>
          <w:ilvl w:val="0"/>
          <w:numId w:val="40"/>
        </w:numPr>
        <w:spacing w:line="240" w:lineRule="auto"/>
        <w:ind w:left="426"/>
        <w:jc w:val="both"/>
        <w:rPr>
          <w:rFonts w:asciiTheme="minorHAnsi" w:hAnsiTheme="minorHAnsi" w:cs="Arial"/>
          <w:sz w:val="20"/>
          <w:szCs w:val="20"/>
        </w:rPr>
      </w:pPr>
      <w:r w:rsidRPr="000843D0">
        <w:rPr>
          <w:rFonts w:asciiTheme="minorHAnsi" w:hAnsiTheme="minorHAnsi" w:cs="Arial"/>
          <w:sz w:val="20"/>
          <w:szCs w:val="20"/>
        </w:rPr>
        <w:t>nella valorizzazione delle banche dati esistenti in materia di contratti pubblici.</w:t>
      </w:r>
    </w:p>
    <w:p w:rsidR="00026D82" w:rsidRPr="000843D0" w:rsidRDefault="00026D82" w:rsidP="007721C1">
      <w:pPr>
        <w:pStyle w:val="Paragrafoelenco"/>
        <w:ind w:left="426"/>
        <w:jc w:val="both"/>
        <w:rPr>
          <w:rFonts w:asciiTheme="minorHAnsi" w:hAnsiTheme="minorHAnsi" w:cs="Arial"/>
          <w:sz w:val="20"/>
          <w:szCs w:val="20"/>
        </w:rPr>
      </w:pPr>
    </w:p>
    <w:p w:rsidR="00026D82" w:rsidRPr="000843D0" w:rsidRDefault="00026D82" w:rsidP="00C731AB">
      <w:pPr>
        <w:spacing w:after="0" w:line="240" w:lineRule="auto"/>
        <w:rPr>
          <w:rFonts w:asciiTheme="minorHAnsi" w:hAnsiTheme="minorHAnsi" w:cs="TimesNewRomanPS-BoldMT"/>
          <w:b/>
          <w:bCs/>
          <w:color w:val="002060"/>
          <w:sz w:val="20"/>
          <w:szCs w:val="20"/>
        </w:rPr>
      </w:pPr>
      <w:r w:rsidRPr="00C731AB">
        <w:rPr>
          <w:rFonts w:asciiTheme="minorHAnsi" w:hAnsiTheme="minorHAnsi" w:cs="Arial"/>
          <w:b/>
          <w:sz w:val="20"/>
          <w:szCs w:val="20"/>
        </w:rPr>
        <w:t>SEZIONE NUVAL</w:t>
      </w:r>
    </w:p>
    <w:p w:rsidR="00026D82" w:rsidRPr="000843D0" w:rsidRDefault="00026D82" w:rsidP="00026D82">
      <w:pPr>
        <w:suppressAutoHyphens w:val="0"/>
        <w:spacing w:after="200" w:line="240" w:lineRule="auto"/>
        <w:jc w:val="both"/>
        <w:rPr>
          <w:rFonts w:asciiTheme="minorHAnsi" w:hAnsiTheme="minorHAnsi" w:cs="Arial"/>
          <w:sz w:val="20"/>
          <w:szCs w:val="20"/>
        </w:rPr>
      </w:pPr>
      <w:r w:rsidRPr="000843D0">
        <w:rPr>
          <w:rFonts w:asciiTheme="minorHAnsi" w:hAnsiTheme="minorHAnsi" w:cs="Arial"/>
          <w:sz w:val="20"/>
          <w:szCs w:val="20"/>
        </w:rPr>
        <w:t xml:space="preserve">Il NUVAL fornisce assistenza e supporto tecnico nella programmazione, attuazione e valutazione della Politica regionale di sviluppo e opera al fine di migliorare l'utilizzo dei Fondi messi a disposizione dai Programmi cofinanziati. I settori di </w:t>
      </w:r>
      <w:r w:rsidRPr="000843D0">
        <w:rPr>
          <w:rFonts w:asciiTheme="minorHAnsi" w:hAnsiTheme="minorHAnsi" w:cs="Arial"/>
          <w:i/>
          <w:sz w:val="20"/>
          <w:szCs w:val="20"/>
        </w:rPr>
        <w:t>policy</w:t>
      </w:r>
      <w:r w:rsidRPr="000843D0">
        <w:rPr>
          <w:rFonts w:asciiTheme="minorHAnsi" w:hAnsiTheme="minorHAnsi" w:cs="Arial"/>
          <w:sz w:val="20"/>
          <w:szCs w:val="20"/>
        </w:rPr>
        <w:t xml:space="preserve"> presi a riferimento dalla Politica regionale di sviluppo sono: ricerca, sviluppo tecnologico, innovazione, agenda digitale, competitività dei sistemi produttivi, energia sostenibile e qualità della vita, clima e rischi ambientali, tutela dell'ambiente, valorizzazione delle risorse culturali e ambientali, mobilità sostenibile, occupazione, inclusione sociale, lotta alla povertà, istruzione, formazione, nonché capacità istituzionale e amministrativa</w:t>
      </w:r>
      <w:r w:rsidR="007457C1" w:rsidRPr="000843D0">
        <w:rPr>
          <w:rFonts w:asciiTheme="minorHAnsi" w:hAnsiTheme="minorHAnsi" w:cs="Arial"/>
          <w:sz w:val="20"/>
          <w:szCs w:val="20"/>
        </w:rPr>
        <w:t>.</w:t>
      </w:r>
    </w:p>
    <w:p w:rsidR="007E6C53" w:rsidRPr="000843D0" w:rsidRDefault="007E6C53">
      <w:pPr>
        <w:suppressAutoHyphens w:val="0"/>
        <w:spacing w:after="0" w:line="240" w:lineRule="auto"/>
        <w:rPr>
          <w:rFonts w:asciiTheme="minorHAnsi" w:hAnsiTheme="minorHAnsi" w:cs="Arial"/>
          <w:sz w:val="20"/>
          <w:szCs w:val="20"/>
        </w:rPr>
      </w:pPr>
    </w:p>
    <w:p w:rsidR="001650FA" w:rsidRPr="000843D0" w:rsidRDefault="00B02AF5" w:rsidP="00D90E5F">
      <w:pPr>
        <w:shd w:val="clear" w:color="auto" w:fill="C9C9C9"/>
        <w:tabs>
          <w:tab w:val="left" w:pos="5597"/>
        </w:tabs>
        <w:spacing w:after="0" w:line="100" w:lineRule="atLeast"/>
        <w:jc w:val="center"/>
        <w:rPr>
          <w:rFonts w:asciiTheme="minorHAnsi" w:hAnsiTheme="minorHAnsi" w:cs="Calibri-Bold"/>
          <w:b/>
          <w:bCs/>
          <w:caps/>
          <w:color w:val="C00000"/>
          <w:sz w:val="24"/>
          <w:szCs w:val="24"/>
        </w:rPr>
      </w:pPr>
      <w:r w:rsidRPr="000843D0">
        <w:rPr>
          <w:rFonts w:asciiTheme="minorHAnsi" w:hAnsiTheme="minorHAnsi" w:cs="Calibri-Bold"/>
          <w:b/>
          <w:bCs/>
          <w:caps/>
          <w:color w:val="C00000"/>
          <w:sz w:val="24"/>
          <w:szCs w:val="24"/>
        </w:rPr>
        <w:t xml:space="preserve">2 – Auto-valutazione degli “impatti” </w:t>
      </w:r>
    </w:p>
    <w:p w:rsidR="001650FA" w:rsidRPr="000843D0" w:rsidRDefault="001650FA">
      <w:pPr>
        <w:tabs>
          <w:tab w:val="left" w:pos="5597"/>
        </w:tabs>
        <w:spacing w:after="0" w:line="100" w:lineRule="atLeast"/>
        <w:rPr>
          <w:rFonts w:asciiTheme="minorHAnsi" w:hAnsiTheme="minorHAnsi" w:cs="Calibri-Bold"/>
          <w:b/>
          <w:bCs/>
          <w:caps/>
          <w:color w:val="002060"/>
          <w:sz w:val="20"/>
          <w:szCs w:val="20"/>
        </w:rPr>
      </w:pPr>
    </w:p>
    <w:p w:rsidR="001650FA" w:rsidRPr="000843D0" w:rsidRDefault="001650FA">
      <w:pPr>
        <w:tabs>
          <w:tab w:val="left" w:pos="5597"/>
        </w:tabs>
        <w:spacing w:after="0" w:line="100" w:lineRule="atLeast"/>
        <w:rPr>
          <w:rFonts w:asciiTheme="minorHAnsi" w:hAnsiTheme="minorHAnsi" w:cs="TimesNewRomanPS-BoldMT"/>
          <w:color w:val="002060"/>
          <w:sz w:val="20"/>
          <w:szCs w:val="20"/>
        </w:rPr>
      </w:pPr>
    </w:p>
    <w:p w:rsidR="001650FA" w:rsidRPr="000843D0" w:rsidRDefault="00B02AF5">
      <w:pPr>
        <w:shd w:val="clear" w:color="auto" w:fill="DBDBDB"/>
        <w:tabs>
          <w:tab w:val="left" w:pos="5597"/>
        </w:tabs>
        <w:spacing w:after="0" w:line="100" w:lineRule="atLeast"/>
        <w:rPr>
          <w:rFonts w:asciiTheme="minorHAnsi" w:hAnsiTheme="minorHAnsi" w:cs="Calibri-Bold"/>
          <w:b/>
          <w:bCs/>
          <w:caps/>
          <w:color w:val="002060"/>
          <w:sz w:val="24"/>
          <w:szCs w:val="24"/>
        </w:rPr>
      </w:pPr>
      <w:r w:rsidRPr="000843D0">
        <w:rPr>
          <w:rFonts w:asciiTheme="minorHAnsi" w:hAnsiTheme="minorHAnsi" w:cs="Calibri-Bold"/>
          <w:b/>
          <w:bCs/>
          <w:caps/>
          <w:color w:val="002060"/>
          <w:sz w:val="24"/>
          <w:szCs w:val="24"/>
        </w:rPr>
        <w:t>2.1 casi di impatto significativo</w:t>
      </w:r>
    </w:p>
    <w:p w:rsidR="001650FA" w:rsidRPr="000843D0" w:rsidRDefault="001650FA">
      <w:pPr>
        <w:tabs>
          <w:tab w:val="left" w:pos="5597"/>
        </w:tabs>
        <w:spacing w:after="0" w:line="100" w:lineRule="atLeast"/>
        <w:rPr>
          <w:rFonts w:asciiTheme="minorHAnsi" w:hAnsiTheme="minorHAnsi" w:cs="Arial"/>
          <w:b/>
          <w:bCs/>
          <w:caps/>
          <w:color w:val="002060"/>
          <w:sz w:val="20"/>
          <w:szCs w:val="20"/>
        </w:rPr>
      </w:pPr>
    </w:p>
    <w:tbl>
      <w:tblPr>
        <w:tblW w:w="9633"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2298"/>
        <w:gridCol w:w="3637"/>
        <w:gridCol w:w="3698"/>
      </w:tblGrid>
      <w:tr w:rsidR="001650FA" w:rsidRPr="000843D0">
        <w:trPr>
          <w:trHeight w:val="56"/>
        </w:trPr>
        <w:tc>
          <w:tcPr>
            <w:tcW w:w="9633" w:type="dxa"/>
            <w:gridSpan w:val="3"/>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1650FA" w:rsidRPr="000843D0" w:rsidRDefault="001650FA">
            <w:pPr>
              <w:shd w:val="clear" w:color="auto" w:fill="C0C0C0"/>
              <w:spacing w:after="0" w:line="100" w:lineRule="atLeast"/>
              <w:jc w:val="both"/>
              <w:rPr>
                <w:rFonts w:asciiTheme="minorHAnsi" w:hAnsiTheme="minorHAnsi" w:cs="Arial"/>
                <w:b/>
                <w:color w:val="002060"/>
                <w:sz w:val="20"/>
                <w:szCs w:val="20"/>
              </w:rPr>
            </w:pPr>
          </w:p>
        </w:tc>
      </w:tr>
      <w:tr w:rsidR="00D91A62" w:rsidRPr="000843D0" w:rsidTr="00D91A62">
        <w:trPr>
          <w:trHeight w:val="268"/>
        </w:trPr>
        <w:tc>
          <w:tcPr>
            <w:tcW w:w="269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91A62" w:rsidRPr="000843D0" w:rsidRDefault="00D91A62" w:rsidP="000058BA">
            <w:pPr>
              <w:spacing w:after="0" w:line="100" w:lineRule="atLeast"/>
              <w:jc w:val="center"/>
              <w:rPr>
                <w:rFonts w:asciiTheme="minorHAnsi" w:hAnsiTheme="minorHAnsi" w:cs="Arial"/>
                <w:b/>
                <w:color w:val="002060"/>
                <w:sz w:val="20"/>
                <w:szCs w:val="20"/>
              </w:rPr>
            </w:pPr>
            <w:r w:rsidRPr="000843D0">
              <w:rPr>
                <w:rFonts w:asciiTheme="minorHAnsi" w:hAnsiTheme="minorHAnsi" w:cs="Arial"/>
                <w:b/>
                <w:color w:val="002060"/>
                <w:sz w:val="20"/>
                <w:szCs w:val="20"/>
              </w:rPr>
              <w:t xml:space="preserve">AMBITI  </w:t>
            </w:r>
          </w:p>
          <w:p w:rsidR="00D91A62" w:rsidRPr="000843D0" w:rsidRDefault="00D91A62" w:rsidP="007E6C53">
            <w:pPr>
              <w:spacing w:after="0" w:line="100" w:lineRule="atLeast"/>
              <w:rPr>
                <w:rFonts w:asciiTheme="minorHAnsi" w:hAnsiTheme="minorHAnsi" w:cs="Arial"/>
                <w:b/>
                <w:color w:val="002060"/>
                <w:sz w:val="20"/>
                <w:szCs w:val="20"/>
              </w:rPr>
            </w:pPr>
          </w:p>
        </w:tc>
        <w:tc>
          <w:tcPr>
            <w:tcW w:w="291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91A62" w:rsidRPr="000843D0" w:rsidRDefault="007E6C53" w:rsidP="007E6C53">
            <w:pPr>
              <w:spacing w:after="0" w:line="100" w:lineRule="atLeast"/>
              <w:jc w:val="center"/>
              <w:rPr>
                <w:rFonts w:asciiTheme="minorHAnsi" w:hAnsiTheme="minorHAnsi" w:cs="Arial"/>
                <w:b/>
                <w:color w:val="002060"/>
                <w:sz w:val="20"/>
                <w:szCs w:val="20"/>
              </w:rPr>
            </w:pPr>
            <w:r w:rsidRPr="000843D0">
              <w:rPr>
                <w:rFonts w:asciiTheme="minorHAnsi" w:hAnsiTheme="minorHAnsi" w:cs="Arial"/>
                <w:b/>
                <w:color w:val="002060"/>
                <w:sz w:val="20"/>
                <w:szCs w:val="20"/>
              </w:rPr>
              <w:t>SITUAZIONI E CASI CONCRETI</w:t>
            </w:r>
          </w:p>
        </w:tc>
        <w:tc>
          <w:tcPr>
            <w:tcW w:w="403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D91A62" w:rsidRPr="000843D0" w:rsidRDefault="007E6C53" w:rsidP="007E6C53">
            <w:pPr>
              <w:spacing w:after="0" w:line="100" w:lineRule="atLeast"/>
              <w:jc w:val="center"/>
              <w:rPr>
                <w:rFonts w:asciiTheme="minorHAnsi" w:hAnsiTheme="minorHAnsi" w:cs="Arial"/>
                <w:b/>
                <w:color w:val="002060"/>
                <w:sz w:val="20"/>
                <w:szCs w:val="20"/>
              </w:rPr>
            </w:pPr>
            <w:r w:rsidRPr="000843D0">
              <w:rPr>
                <w:rFonts w:asciiTheme="minorHAnsi" w:hAnsiTheme="minorHAnsi" w:cs="Arial"/>
                <w:b/>
                <w:color w:val="002060"/>
                <w:sz w:val="20"/>
                <w:szCs w:val="20"/>
              </w:rPr>
              <w:t>ESITO ED EVIDENZE</w:t>
            </w:r>
          </w:p>
        </w:tc>
      </w:tr>
      <w:tr w:rsidR="00C15034" w:rsidRPr="000843D0" w:rsidTr="00D91A62">
        <w:trPr>
          <w:trHeight w:val="1687"/>
        </w:trPr>
        <w:tc>
          <w:tcPr>
            <w:tcW w:w="269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C15034" w:rsidRPr="000843D0" w:rsidRDefault="00C15034">
            <w:pPr>
              <w:spacing w:after="0" w:line="100" w:lineRule="atLeast"/>
              <w:rPr>
                <w:rFonts w:asciiTheme="minorHAnsi" w:hAnsiTheme="minorHAnsi" w:cs="Arial"/>
                <w:b/>
                <w:color w:val="002060"/>
                <w:sz w:val="20"/>
                <w:szCs w:val="20"/>
              </w:rPr>
            </w:pPr>
            <w:r w:rsidRPr="000843D0">
              <w:rPr>
                <w:rFonts w:asciiTheme="minorHAnsi" w:hAnsiTheme="minorHAnsi" w:cs="Arial"/>
                <w:b/>
                <w:color w:val="002060"/>
                <w:sz w:val="20"/>
                <w:szCs w:val="20"/>
              </w:rPr>
              <w:t>sulle politiche di sviluppo e coesione</w:t>
            </w:r>
          </w:p>
          <w:p w:rsidR="00C15034" w:rsidRPr="000843D0" w:rsidRDefault="00C15034">
            <w:pPr>
              <w:spacing w:after="0" w:line="100" w:lineRule="atLeast"/>
              <w:rPr>
                <w:rFonts w:asciiTheme="minorHAnsi" w:hAnsiTheme="minorHAnsi" w:cs="Arial"/>
                <w:i/>
                <w:color w:val="002060"/>
                <w:sz w:val="20"/>
                <w:szCs w:val="20"/>
              </w:rPr>
            </w:pPr>
            <w:r w:rsidRPr="000843D0">
              <w:rPr>
                <w:rFonts w:asciiTheme="minorHAnsi" w:hAnsiTheme="minorHAnsi" w:cs="Arial"/>
                <w:i/>
                <w:color w:val="002060"/>
                <w:sz w:val="20"/>
                <w:szCs w:val="20"/>
              </w:rPr>
              <w:t xml:space="preserve">Es:  Casi concreti (specificandoli) in cui il Nucleo ha permesso  ad esempio un maggiore approfondimento di  conoscenze su qualche ambito di policy </w:t>
            </w:r>
            <w:r w:rsidRPr="000843D0">
              <w:rPr>
                <w:rFonts w:asciiTheme="minorHAnsi" w:hAnsiTheme="minorHAnsi" w:cs="Arial"/>
                <w:i/>
                <w:color w:val="002060"/>
                <w:sz w:val="20"/>
                <w:szCs w:val="20"/>
              </w:rPr>
              <w:lastRenderedPageBreak/>
              <w:t xml:space="preserve">particolare,  ha suggerito modalità nuove per riorientare le politiche, altro .. </w:t>
            </w:r>
          </w:p>
        </w:tc>
        <w:tc>
          <w:tcPr>
            <w:tcW w:w="291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078BD" w:rsidRPr="000843D0" w:rsidRDefault="002078BD" w:rsidP="00C731AB">
            <w:pPr>
              <w:spacing w:after="0" w:line="240" w:lineRule="auto"/>
              <w:rPr>
                <w:rFonts w:asciiTheme="minorHAnsi" w:hAnsiTheme="minorHAnsi"/>
                <w:color w:val="auto"/>
                <w:sz w:val="20"/>
                <w:szCs w:val="20"/>
              </w:rPr>
            </w:pPr>
            <w:r w:rsidRPr="00C731AB">
              <w:rPr>
                <w:rFonts w:asciiTheme="minorHAnsi" w:hAnsiTheme="minorHAnsi" w:cs="Arial"/>
                <w:b/>
                <w:sz w:val="20"/>
                <w:szCs w:val="20"/>
              </w:rPr>
              <w:lastRenderedPageBreak/>
              <w:t xml:space="preserve">SEZIONE NUVAL </w:t>
            </w:r>
          </w:p>
          <w:p w:rsidR="00C15034" w:rsidRPr="000843D0" w:rsidRDefault="00C15034" w:rsidP="000058BA">
            <w:pPr>
              <w:suppressAutoHyphens w:val="0"/>
              <w:spacing w:after="0" w:line="240" w:lineRule="auto"/>
              <w:jc w:val="both"/>
              <w:rPr>
                <w:rFonts w:asciiTheme="minorHAnsi" w:hAnsiTheme="minorHAnsi"/>
                <w:color w:val="auto"/>
                <w:sz w:val="20"/>
                <w:szCs w:val="20"/>
              </w:rPr>
            </w:pPr>
            <w:r w:rsidRPr="000843D0">
              <w:rPr>
                <w:rFonts w:asciiTheme="minorHAnsi" w:hAnsiTheme="minorHAnsi"/>
                <w:color w:val="auto"/>
                <w:sz w:val="20"/>
                <w:szCs w:val="20"/>
              </w:rPr>
              <w:t xml:space="preserve">Il NUVAL, che opera da oltre un decennio nell’ambito della Politica di coesione e di sviluppo rurale, ha contribuito ad orientare in modo diverso l’approccio a tali politiche. </w:t>
            </w:r>
            <w:r w:rsidRPr="000843D0">
              <w:rPr>
                <w:rFonts w:asciiTheme="minorHAnsi" w:hAnsiTheme="minorHAnsi"/>
                <w:i/>
                <w:color w:val="auto"/>
                <w:sz w:val="20"/>
                <w:szCs w:val="20"/>
              </w:rPr>
              <w:t>In primis,</w:t>
            </w:r>
            <w:r w:rsidRPr="000843D0">
              <w:rPr>
                <w:rFonts w:asciiTheme="minorHAnsi" w:hAnsiTheme="minorHAnsi"/>
                <w:color w:val="auto"/>
                <w:sz w:val="20"/>
                <w:szCs w:val="20"/>
              </w:rPr>
              <w:t xml:space="preserve"> il NUVAL ha spinto nella direzione di riportare tutte le azioni e gli interventi cofinanziati in un quadro di riferimento unico, deciso all’inizio del </w:t>
            </w:r>
            <w:r w:rsidRPr="000843D0">
              <w:rPr>
                <w:rFonts w:asciiTheme="minorHAnsi" w:hAnsiTheme="minorHAnsi"/>
                <w:color w:val="auto"/>
                <w:sz w:val="20"/>
                <w:szCs w:val="20"/>
              </w:rPr>
              <w:lastRenderedPageBreak/>
              <w:t>periodo di programmazione e definito a partire dall’analisi del contesto regionale e raccogliendo, a diversi livelli, fabbisogni ed esigenze. Tale nuovo modo di procedere è stato sperimentato per il periodo 2007/13, attraverso l’adozione del Documento unitario di programmazione 2007/13 e confermato, in virtù dei primi esiti positivi già ottenuti, per il 2014/20, con l’adozione del Quadro strategico regionale. Entrambi i documenti, redatti con il contributo del NUVAL, sono stati condivisi preliminarmente dalla  Giunta regionale e, in seguito, approvati dal Consiglio regionale.</w:t>
            </w:r>
          </w:p>
          <w:p w:rsidR="00C731AB" w:rsidRPr="000843D0" w:rsidRDefault="00C15034" w:rsidP="00D84A69">
            <w:pPr>
              <w:suppressAutoHyphens w:val="0"/>
              <w:spacing w:after="0" w:line="240" w:lineRule="auto"/>
              <w:jc w:val="both"/>
              <w:rPr>
                <w:rFonts w:asciiTheme="minorHAnsi" w:hAnsiTheme="minorHAnsi"/>
                <w:color w:val="auto"/>
                <w:sz w:val="20"/>
                <w:szCs w:val="20"/>
              </w:rPr>
            </w:pPr>
            <w:r w:rsidRPr="000843D0">
              <w:rPr>
                <w:rFonts w:asciiTheme="minorHAnsi" w:hAnsiTheme="minorHAnsi"/>
                <w:color w:val="auto"/>
                <w:sz w:val="20"/>
                <w:szCs w:val="20"/>
              </w:rPr>
              <w:t xml:space="preserve">Al tempo stesso, l’azione del Nucleo ha portato ad individuare una nuova modalità di </w:t>
            </w:r>
            <w:proofErr w:type="spellStart"/>
            <w:r w:rsidRPr="000843D0">
              <w:rPr>
                <w:rFonts w:asciiTheme="minorHAnsi" w:hAnsiTheme="minorHAnsi"/>
                <w:i/>
                <w:color w:val="auto"/>
                <w:sz w:val="20"/>
                <w:szCs w:val="20"/>
              </w:rPr>
              <w:t>governance</w:t>
            </w:r>
            <w:proofErr w:type="spellEnd"/>
            <w:r w:rsidRPr="000843D0">
              <w:rPr>
                <w:rFonts w:asciiTheme="minorHAnsi" w:hAnsiTheme="minorHAnsi"/>
                <w:i/>
                <w:color w:val="auto"/>
                <w:sz w:val="20"/>
                <w:szCs w:val="20"/>
              </w:rPr>
              <w:t>,</w:t>
            </w:r>
            <w:r w:rsidRPr="000843D0">
              <w:rPr>
                <w:rFonts w:asciiTheme="minorHAnsi" w:hAnsiTheme="minorHAnsi"/>
                <w:color w:val="auto"/>
                <w:sz w:val="20"/>
                <w:szCs w:val="20"/>
              </w:rPr>
              <w:t xml:space="preserve"> data dall’interazione </w:t>
            </w:r>
            <w:r w:rsidR="004C35FF" w:rsidRPr="000843D0">
              <w:rPr>
                <w:rFonts w:asciiTheme="minorHAnsi" w:hAnsiTheme="minorHAnsi"/>
                <w:color w:val="auto"/>
                <w:sz w:val="20"/>
                <w:szCs w:val="20"/>
              </w:rPr>
              <w:t xml:space="preserve">costante </w:t>
            </w:r>
            <w:r w:rsidRPr="000843D0">
              <w:rPr>
                <w:rFonts w:asciiTheme="minorHAnsi" w:hAnsiTheme="minorHAnsi"/>
                <w:color w:val="auto"/>
                <w:sz w:val="20"/>
                <w:szCs w:val="20"/>
              </w:rPr>
              <w:t>tra Autorità d</w:t>
            </w:r>
            <w:r w:rsidR="00817E2D" w:rsidRPr="000843D0">
              <w:rPr>
                <w:rFonts w:asciiTheme="minorHAnsi" w:hAnsiTheme="minorHAnsi"/>
                <w:color w:val="auto"/>
                <w:sz w:val="20"/>
                <w:szCs w:val="20"/>
              </w:rPr>
              <w:t xml:space="preserve">i gestione e valutatori esterni. Come emerge dal Rapporto finale di valutazione della Politica regionale di sviluppo 2007/13, si è assistito, nell’ultimo decennio, ad una accresciuta collaborazione </w:t>
            </w:r>
            <w:r w:rsidR="00E62592" w:rsidRPr="000843D0">
              <w:rPr>
                <w:rFonts w:asciiTheme="minorHAnsi" w:hAnsiTheme="minorHAnsi"/>
                <w:color w:val="auto"/>
                <w:sz w:val="20"/>
                <w:szCs w:val="20"/>
              </w:rPr>
              <w:t xml:space="preserve">e un maggior coordinamento </w:t>
            </w:r>
            <w:r w:rsidR="00817E2D" w:rsidRPr="000843D0">
              <w:rPr>
                <w:rFonts w:asciiTheme="minorHAnsi" w:hAnsiTheme="minorHAnsi"/>
                <w:color w:val="auto"/>
                <w:sz w:val="20"/>
                <w:szCs w:val="20"/>
              </w:rPr>
              <w:t xml:space="preserve">tra le strutture </w:t>
            </w:r>
            <w:r w:rsidR="00817E2D" w:rsidRPr="000843D0">
              <w:rPr>
                <w:rFonts w:asciiTheme="minorHAnsi" w:hAnsiTheme="minorHAnsi"/>
                <w:sz w:val="20"/>
                <w:szCs w:val="20"/>
              </w:rPr>
              <w:t xml:space="preserve">coinvolte nell’attuazione dei Programmi. </w:t>
            </w:r>
          </w:p>
        </w:tc>
        <w:tc>
          <w:tcPr>
            <w:tcW w:w="403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078BD" w:rsidRPr="000843D0" w:rsidRDefault="002078BD" w:rsidP="00C731AB">
            <w:pPr>
              <w:suppressAutoHyphens w:val="0"/>
              <w:spacing w:after="0" w:line="240" w:lineRule="auto"/>
              <w:jc w:val="both"/>
              <w:rPr>
                <w:rFonts w:asciiTheme="minorHAnsi" w:hAnsiTheme="minorHAnsi"/>
                <w:sz w:val="20"/>
                <w:szCs w:val="20"/>
              </w:rPr>
            </w:pPr>
            <w:r w:rsidRPr="000843D0">
              <w:rPr>
                <w:rFonts w:asciiTheme="minorHAnsi" w:hAnsiTheme="minorHAnsi"/>
                <w:b/>
                <w:color w:val="auto"/>
                <w:sz w:val="20"/>
                <w:szCs w:val="20"/>
              </w:rPr>
              <w:lastRenderedPageBreak/>
              <w:t xml:space="preserve">SEZIONE NUVAL </w:t>
            </w:r>
          </w:p>
          <w:p w:rsidR="00C15034" w:rsidRPr="000843D0" w:rsidRDefault="00C15034" w:rsidP="00C15034">
            <w:pPr>
              <w:spacing w:after="0" w:line="100" w:lineRule="atLeast"/>
              <w:jc w:val="both"/>
              <w:rPr>
                <w:rFonts w:asciiTheme="minorHAnsi" w:hAnsiTheme="minorHAnsi" w:cs="Arial"/>
                <w:b/>
                <w:i/>
                <w:color w:val="002060"/>
                <w:sz w:val="20"/>
                <w:szCs w:val="20"/>
              </w:rPr>
            </w:pPr>
            <w:r w:rsidRPr="000843D0">
              <w:rPr>
                <w:rFonts w:asciiTheme="minorHAnsi" w:hAnsiTheme="minorHAnsi"/>
                <w:sz w:val="20"/>
                <w:szCs w:val="20"/>
              </w:rPr>
              <w:t>Approvazione, da parte del Consiglio regionale (dopo condivisione con la Giunta regionale), del Quadro strategico regionale (QSR) 2014/20, quale documento che riconduce ad un quadro d’insieme l’azione dei 10 Programmi cofinanziati che interessano la Valle d’Aosta.</w:t>
            </w:r>
          </w:p>
        </w:tc>
      </w:tr>
      <w:tr w:rsidR="00C15034" w:rsidRPr="000843D0" w:rsidTr="00D91A62">
        <w:trPr>
          <w:trHeight w:val="56"/>
        </w:trPr>
        <w:tc>
          <w:tcPr>
            <w:tcW w:w="269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C15034" w:rsidRPr="000843D0" w:rsidRDefault="00C15034">
            <w:pPr>
              <w:spacing w:after="0" w:line="100" w:lineRule="atLeast"/>
              <w:rPr>
                <w:rFonts w:asciiTheme="minorHAnsi" w:hAnsiTheme="minorHAnsi" w:cs="Arial"/>
                <w:b/>
                <w:color w:val="002060"/>
                <w:sz w:val="20"/>
                <w:szCs w:val="20"/>
              </w:rPr>
            </w:pPr>
            <w:r w:rsidRPr="000843D0">
              <w:rPr>
                <w:rFonts w:asciiTheme="minorHAnsi" w:hAnsiTheme="minorHAnsi" w:cs="Arial"/>
                <w:b/>
                <w:color w:val="002060"/>
                <w:sz w:val="20"/>
                <w:szCs w:val="20"/>
              </w:rPr>
              <w:lastRenderedPageBreak/>
              <w:t>sul funzionamento le Amministrazioni  regionali</w:t>
            </w:r>
          </w:p>
          <w:p w:rsidR="00C15034" w:rsidRPr="000843D0" w:rsidRDefault="00C15034">
            <w:pPr>
              <w:spacing w:after="0" w:line="100" w:lineRule="atLeast"/>
              <w:rPr>
                <w:rFonts w:asciiTheme="minorHAnsi" w:hAnsiTheme="minorHAnsi" w:cs="Arial"/>
                <w:i/>
                <w:color w:val="002060"/>
                <w:sz w:val="20"/>
                <w:szCs w:val="20"/>
              </w:rPr>
            </w:pPr>
            <w:r w:rsidRPr="000843D0">
              <w:rPr>
                <w:rFonts w:asciiTheme="minorHAnsi" w:hAnsiTheme="minorHAnsi" w:cs="Arial"/>
                <w:i/>
                <w:color w:val="002060"/>
                <w:sz w:val="20"/>
                <w:szCs w:val="20"/>
              </w:rPr>
              <w:t>Es: Casi concreti (specificandoli) in cui il Nucleo ha promosso ad esempio un lavoro intersettoriali tra direzioni, ha stimolato la cultura della valutazione all’interno di qualche direzione in particolare, adozione di strumenti metodologici o organizzativi, altro..</w:t>
            </w:r>
          </w:p>
          <w:p w:rsidR="00C15034" w:rsidRPr="000843D0" w:rsidRDefault="00C15034">
            <w:pPr>
              <w:spacing w:after="0" w:line="100" w:lineRule="atLeast"/>
              <w:rPr>
                <w:rFonts w:asciiTheme="minorHAnsi" w:hAnsiTheme="minorHAnsi" w:cs="Arial"/>
                <w:bCs/>
                <w:i/>
                <w:color w:val="002060"/>
                <w:sz w:val="20"/>
                <w:szCs w:val="20"/>
              </w:rPr>
            </w:pPr>
          </w:p>
        </w:tc>
        <w:tc>
          <w:tcPr>
            <w:tcW w:w="291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078BD" w:rsidRPr="000843D0" w:rsidRDefault="00C15034" w:rsidP="006B0ECB">
            <w:pPr>
              <w:spacing w:after="0" w:line="100" w:lineRule="atLeast"/>
              <w:jc w:val="both"/>
              <w:rPr>
                <w:rFonts w:asciiTheme="minorHAnsi" w:hAnsiTheme="minorHAnsi" w:cs="Arial"/>
                <w:b/>
                <w:color w:val="auto"/>
                <w:sz w:val="20"/>
                <w:szCs w:val="20"/>
              </w:rPr>
            </w:pPr>
            <w:r w:rsidRPr="000843D0">
              <w:rPr>
                <w:rFonts w:asciiTheme="minorHAnsi" w:hAnsiTheme="minorHAnsi" w:cs="Arial"/>
                <w:b/>
                <w:color w:val="auto"/>
                <w:sz w:val="20"/>
                <w:szCs w:val="20"/>
              </w:rPr>
              <w:t>SEZIONE NUVVOP</w:t>
            </w:r>
          </w:p>
          <w:p w:rsidR="00800F4F" w:rsidRPr="000843D0" w:rsidRDefault="00800F4F" w:rsidP="00800F4F">
            <w:pPr>
              <w:spacing w:after="0" w:line="100" w:lineRule="atLeast"/>
              <w:jc w:val="both"/>
              <w:rPr>
                <w:rFonts w:asciiTheme="minorHAnsi" w:hAnsiTheme="minorHAnsi" w:cs="Arial"/>
                <w:sz w:val="20"/>
                <w:szCs w:val="20"/>
              </w:rPr>
            </w:pPr>
            <w:r w:rsidRPr="000843D0">
              <w:rPr>
                <w:rFonts w:asciiTheme="minorHAnsi" w:hAnsiTheme="minorHAnsi" w:cs="Arial"/>
                <w:sz w:val="20"/>
                <w:szCs w:val="20"/>
              </w:rPr>
              <w:t xml:space="preserve">L’intera programmazione 2017 del NUVVOP è stata pervasa dalla logiche del </w:t>
            </w:r>
            <w:proofErr w:type="spellStart"/>
            <w:r w:rsidRPr="000843D0">
              <w:rPr>
                <w:rFonts w:asciiTheme="minorHAnsi" w:hAnsiTheme="minorHAnsi" w:cs="Arial"/>
                <w:sz w:val="20"/>
                <w:szCs w:val="20"/>
              </w:rPr>
              <w:t>project</w:t>
            </w:r>
            <w:proofErr w:type="spellEnd"/>
            <w:r w:rsidRPr="000843D0">
              <w:rPr>
                <w:rFonts w:asciiTheme="minorHAnsi" w:hAnsiTheme="minorHAnsi" w:cs="Arial"/>
                <w:sz w:val="20"/>
                <w:szCs w:val="20"/>
              </w:rPr>
              <w:t xml:space="preserve"> management coerentemente alle indicazioni contenute nel codice degli appalti, nei decreti attuativi</w:t>
            </w:r>
            <w:r w:rsidR="004B42E5">
              <w:rPr>
                <w:rFonts w:asciiTheme="minorHAnsi" w:hAnsiTheme="minorHAnsi" w:cs="Arial"/>
                <w:sz w:val="20"/>
                <w:szCs w:val="20"/>
              </w:rPr>
              <w:t xml:space="preserve"> e  nelle linee guida dell’ANAC.</w:t>
            </w:r>
          </w:p>
          <w:p w:rsidR="00800F4F" w:rsidRPr="000843D0" w:rsidRDefault="00800F4F" w:rsidP="00800F4F">
            <w:pPr>
              <w:spacing w:after="0" w:line="100" w:lineRule="atLeast"/>
              <w:jc w:val="both"/>
              <w:rPr>
                <w:rFonts w:asciiTheme="minorHAnsi" w:hAnsiTheme="minorHAnsi" w:cs="Arial"/>
                <w:sz w:val="20"/>
                <w:szCs w:val="20"/>
              </w:rPr>
            </w:pPr>
          </w:p>
          <w:p w:rsidR="00800F4F" w:rsidRPr="000843D0" w:rsidRDefault="00800F4F" w:rsidP="00800F4F">
            <w:pPr>
              <w:spacing w:after="0" w:line="100" w:lineRule="atLeast"/>
              <w:jc w:val="both"/>
              <w:rPr>
                <w:rFonts w:asciiTheme="minorHAnsi" w:hAnsiTheme="minorHAnsi" w:cs="Arial"/>
                <w:sz w:val="20"/>
                <w:szCs w:val="20"/>
              </w:rPr>
            </w:pPr>
            <w:r w:rsidRPr="000843D0">
              <w:rPr>
                <w:rFonts w:asciiTheme="minorHAnsi" w:hAnsiTheme="minorHAnsi" w:cs="Arial"/>
                <w:sz w:val="20"/>
                <w:szCs w:val="20"/>
              </w:rPr>
              <w:t>In particolare, con riferimento ai diversi ambiti di intervento del NUVVOP, sono state predisposte delle schede progettuali (</w:t>
            </w:r>
            <w:proofErr w:type="spellStart"/>
            <w:r w:rsidRPr="000843D0">
              <w:rPr>
                <w:rFonts w:asciiTheme="minorHAnsi" w:hAnsiTheme="minorHAnsi" w:cs="Arial"/>
                <w:sz w:val="20"/>
                <w:szCs w:val="20"/>
              </w:rPr>
              <w:t>project</w:t>
            </w:r>
            <w:proofErr w:type="spellEnd"/>
            <w:r w:rsidRPr="000843D0">
              <w:rPr>
                <w:rFonts w:asciiTheme="minorHAnsi" w:hAnsiTheme="minorHAnsi" w:cs="Arial"/>
                <w:sz w:val="20"/>
                <w:szCs w:val="20"/>
              </w:rPr>
              <w:t xml:space="preserve"> charter) funzionali ad esplicitare gli elementi costitutivi di progetto quali: attività obiettivi, prodotti attesi, risorse coinvolte, cronoprogrammi di attuazione,….</w:t>
            </w:r>
          </w:p>
          <w:p w:rsidR="00800F4F" w:rsidRPr="000843D0" w:rsidRDefault="00800F4F" w:rsidP="00800F4F">
            <w:pPr>
              <w:spacing w:after="0" w:line="100" w:lineRule="atLeast"/>
              <w:jc w:val="both"/>
              <w:rPr>
                <w:rFonts w:asciiTheme="minorHAnsi" w:hAnsiTheme="minorHAnsi" w:cs="Arial"/>
                <w:sz w:val="20"/>
                <w:szCs w:val="20"/>
              </w:rPr>
            </w:pPr>
          </w:p>
          <w:p w:rsidR="00800F4F" w:rsidRPr="000843D0" w:rsidRDefault="00800F4F" w:rsidP="00800F4F">
            <w:pPr>
              <w:spacing w:after="0" w:line="100" w:lineRule="atLeast"/>
              <w:jc w:val="both"/>
              <w:rPr>
                <w:rFonts w:asciiTheme="minorHAnsi" w:hAnsiTheme="minorHAnsi" w:cs="Arial"/>
                <w:sz w:val="20"/>
                <w:szCs w:val="20"/>
              </w:rPr>
            </w:pPr>
            <w:r w:rsidRPr="000843D0">
              <w:rPr>
                <w:rFonts w:asciiTheme="minorHAnsi" w:hAnsiTheme="minorHAnsi" w:cs="Arial"/>
                <w:sz w:val="20"/>
                <w:szCs w:val="20"/>
              </w:rPr>
              <w:t>La finalità è quella di creare all’interno dell’amministrazione regionale strutture organizzative a matrice equilibrate attraverso le quali agevolare la progettazione, gestione ed attuazione di progetti intersettoriali/trasversali/multidisciplinari.</w:t>
            </w:r>
          </w:p>
          <w:p w:rsidR="00800F4F" w:rsidRPr="000843D0" w:rsidRDefault="00800F4F" w:rsidP="00800F4F">
            <w:pPr>
              <w:spacing w:after="0" w:line="100" w:lineRule="atLeast"/>
              <w:jc w:val="both"/>
              <w:rPr>
                <w:rFonts w:asciiTheme="minorHAnsi" w:hAnsiTheme="minorHAnsi" w:cs="Arial"/>
                <w:sz w:val="20"/>
                <w:szCs w:val="20"/>
              </w:rPr>
            </w:pPr>
          </w:p>
          <w:p w:rsidR="00800F4F" w:rsidRPr="000843D0" w:rsidRDefault="00800F4F" w:rsidP="00800F4F">
            <w:pPr>
              <w:spacing w:after="0" w:line="100" w:lineRule="atLeast"/>
              <w:jc w:val="both"/>
              <w:rPr>
                <w:rFonts w:asciiTheme="minorHAnsi" w:hAnsiTheme="minorHAnsi" w:cs="Arial"/>
                <w:sz w:val="20"/>
                <w:szCs w:val="20"/>
              </w:rPr>
            </w:pPr>
            <w:r w:rsidRPr="000843D0">
              <w:rPr>
                <w:rFonts w:asciiTheme="minorHAnsi" w:hAnsiTheme="minorHAnsi" w:cs="Arial"/>
                <w:sz w:val="20"/>
                <w:szCs w:val="20"/>
              </w:rPr>
              <w:t xml:space="preserve">Nel corso del 2017 , l’attenzione è stata posta sulla modellistica per l’avvio dei progetti. Nel corso del 2018 l’attenzione verrà posta anche alla modellistica </w:t>
            </w:r>
            <w:r w:rsidRPr="000843D0">
              <w:rPr>
                <w:rFonts w:asciiTheme="minorHAnsi" w:hAnsiTheme="minorHAnsi" w:cs="Arial"/>
                <w:sz w:val="20"/>
                <w:szCs w:val="20"/>
              </w:rPr>
              <w:lastRenderedPageBreak/>
              <w:t>afferente agli altri processi gestionali dei progetti (processi di pianificazione, esecuzione e controllo).</w:t>
            </w:r>
          </w:p>
          <w:p w:rsidR="00C15034" w:rsidRPr="000843D0" w:rsidRDefault="00C15034" w:rsidP="006B0ECB">
            <w:pPr>
              <w:spacing w:after="0" w:line="100" w:lineRule="atLeast"/>
              <w:jc w:val="both"/>
              <w:rPr>
                <w:rFonts w:asciiTheme="minorHAnsi" w:hAnsiTheme="minorHAnsi" w:cs="Arial"/>
                <w:sz w:val="20"/>
                <w:szCs w:val="20"/>
              </w:rPr>
            </w:pPr>
          </w:p>
          <w:p w:rsidR="002078BD" w:rsidRPr="000843D0" w:rsidRDefault="00C15034" w:rsidP="006B0ECB">
            <w:pPr>
              <w:spacing w:after="0" w:line="100" w:lineRule="atLeast"/>
              <w:jc w:val="both"/>
              <w:rPr>
                <w:rFonts w:asciiTheme="minorHAnsi" w:hAnsiTheme="minorHAnsi" w:cs="Arial"/>
                <w:b/>
                <w:sz w:val="20"/>
                <w:szCs w:val="20"/>
              </w:rPr>
            </w:pPr>
            <w:r w:rsidRPr="000843D0">
              <w:rPr>
                <w:rFonts w:asciiTheme="minorHAnsi" w:hAnsiTheme="minorHAnsi" w:cs="Arial"/>
                <w:b/>
                <w:sz w:val="20"/>
                <w:szCs w:val="20"/>
              </w:rPr>
              <w:t>SEZIONE NUVAL</w:t>
            </w:r>
          </w:p>
          <w:p w:rsidR="00C15034" w:rsidRPr="000843D0" w:rsidRDefault="00C15034" w:rsidP="00C15034">
            <w:pPr>
              <w:suppressAutoHyphens w:val="0"/>
              <w:spacing w:after="0" w:line="240" w:lineRule="auto"/>
              <w:jc w:val="both"/>
              <w:rPr>
                <w:rFonts w:asciiTheme="minorHAnsi" w:hAnsiTheme="minorHAnsi"/>
                <w:sz w:val="20"/>
                <w:szCs w:val="20"/>
              </w:rPr>
            </w:pPr>
            <w:r w:rsidRPr="000843D0">
              <w:rPr>
                <w:rFonts w:asciiTheme="minorHAnsi" w:hAnsiTheme="minorHAnsi"/>
                <w:sz w:val="20"/>
                <w:szCs w:val="20"/>
              </w:rPr>
              <w:t>Il NUVAL si propone di favorire l’integrazione tra Programmi, progetti e Fondi e per questo interagisce con le strutture regionali in maniera sempre più frequente e favorisce anche l’interazione delle strutture regionali tra loro. Questo lavoro intersettoriale e questo nuovo modo di lavorare in rete si è intensificato anche in virtù della contrazione delle risorse regionali disponibili, che impone di raccordare gli interventi realizzati con risorse provenienti dai Programmi cofinanziati e le politiche di settore.</w:t>
            </w:r>
          </w:p>
          <w:p w:rsidR="00C15034" w:rsidRPr="000843D0" w:rsidRDefault="00C15034" w:rsidP="006B0ECB">
            <w:pPr>
              <w:spacing w:after="0" w:line="100" w:lineRule="atLeast"/>
              <w:jc w:val="both"/>
              <w:rPr>
                <w:rFonts w:asciiTheme="minorHAnsi" w:hAnsiTheme="minorHAnsi" w:cs="Arial"/>
                <w:color w:val="002060"/>
                <w:sz w:val="20"/>
                <w:szCs w:val="20"/>
              </w:rPr>
            </w:pPr>
          </w:p>
        </w:tc>
        <w:tc>
          <w:tcPr>
            <w:tcW w:w="403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078BD" w:rsidRPr="000843D0" w:rsidRDefault="00C15034">
            <w:pPr>
              <w:spacing w:after="0" w:line="100" w:lineRule="atLeast"/>
              <w:rPr>
                <w:rFonts w:asciiTheme="minorHAnsi" w:hAnsiTheme="minorHAnsi" w:cs="Arial"/>
                <w:b/>
                <w:color w:val="auto"/>
                <w:sz w:val="20"/>
                <w:szCs w:val="20"/>
              </w:rPr>
            </w:pPr>
            <w:r w:rsidRPr="000843D0">
              <w:rPr>
                <w:rFonts w:asciiTheme="minorHAnsi" w:hAnsiTheme="minorHAnsi" w:cs="Arial"/>
                <w:b/>
                <w:color w:val="auto"/>
                <w:sz w:val="20"/>
                <w:szCs w:val="20"/>
              </w:rPr>
              <w:lastRenderedPageBreak/>
              <w:t>SEZIONE NUVVOP</w:t>
            </w:r>
          </w:p>
          <w:p w:rsidR="00800F4F" w:rsidRPr="000843D0" w:rsidRDefault="00800F4F" w:rsidP="00800F4F">
            <w:pPr>
              <w:spacing w:after="0" w:line="100" w:lineRule="atLeast"/>
              <w:rPr>
                <w:rFonts w:asciiTheme="minorHAnsi" w:hAnsiTheme="minorHAnsi" w:cs="Arial"/>
                <w:color w:val="auto"/>
                <w:sz w:val="20"/>
                <w:szCs w:val="20"/>
              </w:rPr>
            </w:pPr>
            <w:r w:rsidRPr="000843D0">
              <w:rPr>
                <w:rFonts w:asciiTheme="minorHAnsi" w:hAnsiTheme="minorHAnsi" w:cs="Arial"/>
                <w:color w:val="auto"/>
                <w:sz w:val="20"/>
                <w:szCs w:val="20"/>
              </w:rPr>
              <w:t xml:space="preserve">Modellistica standard </w:t>
            </w:r>
            <w:r w:rsidR="009B298A" w:rsidRPr="000843D0">
              <w:rPr>
                <w:rFonts w:asciiTheme="minorHAnsi" w:hAnsiTheme="minorHAnsi" w:cs="Arial"/>
                <w:color w:val="auto"/>
                <w:sz w:val="20"/>
                <w:szCs w:val="20"/>
              </w:rPr>
              <w:t xml:space="preserve">per la pianificazione, </w:t>
            </w:r>
            <w:r w:rsidRPr="000843D0">
              <w:rPr>
                <w:rFonts w:asciiTheme="minorHAnsi" w:hAnsiTheme="minorHAnsi" w:cs="Arial"/>
                <w:color w:val="auto"/>
                <w:sz w:val="20"/>
                <w:szCs w:val="20"/>
              </w:rPr>
              <w:t>per l’avvio, per l’esecuzione e per il controllo dei progetti attuativi del programma di attività del NUVVOP</w:t>
            </w:r>
          </w:p>
          <w:p w:rsidR="00C15034" w:rsidRPr="000843D0" w:rsidRDefault="00C15034">
            <w:pPr>
              <w:spacing w:after="0" w:line="100" w:lineRule="atLeast"/>
              <w:rPr>
                <w:rFonts w:asciiTheme="minorHAnsi" w:hAnsiTheme="minorHAnsi" w:cs="Arial"/>
                <w:sz w:val="20"/>
                <w:szCs w:val="20"/>
              </w:rPr>
            </w:pPr>
          </w:p>
          <w:p w:rsidR="00C15034" w:rsidRPr="000843D0" w:rsidRDefault="00C15034">
            <w:pPr>
              <w:spacing w:after="0" w:line="100" w:lineRule="atLeast"/>
              <w:rPr>
                <w:rFonts w:asciiTheme="minorHAnsi" w:hAnsiTheme="minorHAnsi" w:cs="Arial"/>
                <w:sz w:val="20"/>
                <w:szCs w:val="20"/>
              </w:rPr>
            </w:pPr>
          </w:p>
          <w:p w:rsidR="00C15034" w:rsidRPr="000843D0" w:rsidRDefault="00C15034">
            <w:pPr>
              <w:spacing w:after="0" w:line="100" w:lineRule="atLeast"/>
              <w:rPr>
                <w:rFonts w:asciiTheme="minorHAnsi" w:hAnsiTheme="minorHAnsi" w:cs="Arial"/>
                <w:sz w:val="20"/>
                <w:szCs w:val="20"/>
              </w:rPr>
            </w:pPr>
          </w:p>
          <w:p w:rsidR="00C15034" w:rsidRPr="000843D0" w:rsidRDefault="00C15034">
            <w:pPr>
              <w:spacing w:after="0" w:line="100" w:lineRule="atLeast"/>
              <w:rPr>
                <w:rFonts w:asciiTheme="minorHAnsi" w:hAnsiTheme="minorHAnsi" w:cs="Arial"/>
                <w:sz w:val="20"/>
                <w:szCs w:val="20"/>
              </w:rPr>
            </w:pPr>
          </w:p>
          <w:p w:rsidR="00C15034" w:rsidRPr="000843D0" w:rsidRDefault="00C15034">
            <w:pPr>
              <w:spacing w:after="0" w:line="100" w:lineRule="atLeast"/>
              <w:rPr>
                <w:rFonts w:asciiTheme="minorHAnsi" w:hAnsiTheme="minorHAnsi" w:cs="Arial"/>
                <w:sz w:val="20"/>
                <w:szCs w:val="20"/>
              </w:rPr>
            </w:pPr>
          </w:p>
          <w:p w:rsidR="00C15034" w:rsidRPr="000843D0" w:rsidRDefault="00C15034">
            <w:pPr>
              <w:spacing w:after="0" w:line="100" w:lineRule="atLeast"/>
              <w:rPr>
                <w:rFonts w:asciiTheme="minorHAnsi" w:hAnsiTheme="minorHAnsi" w:cs="Arial"/>
                <w:sz w:val="20"/>
                <w:szCs w:val="20"/>
              </w:rPr>
            </w:pPr>
          </w:p>
          <w:p w:rsidR="00C15034" w:rsidRPr="000843D0" w:rsidRDefault="00C15034">
            <w:pPr>
              <w:spacing w:after="0" w:line="100" w:lineRule="atLeast"/>
              <w:rPr>
                <w:rFonts w:asciiTheme="minorHAnsi" w:hAnsiTheme="minorHAnsi" w:cs="Arial"/>
                <w:sz w:val="20"/>
                <w:szCs w:val="20"/>
              </w:rPr>
            </w:pPr>
          </w:p>
          <w:p w:rsidR="00C15034" w:rsidRPr="000843D0" w:rsidRDefault="00C15034">
            <w:pPr>
              <w:spacing w:after="0" w:line="100" w:lineRule="atLeast"/>
              <w:rPr>
                <w:rFonts w:asciiTheme="minorHAnsi" w:hAnsiTheme="minorHAnsi" w:cs="Arial"/>
                <w:sz w:val="20"/>
                <w:szCs w:val="20"/>
              </w:rPr>
            </w:pPr>
          </w:p>
          <w:p w:rsidR="00C15034" w:rsidRPr="000843D0" w:rsidRDefault="00C15034">
            <w:pPr>
              <w:spacing w:after="0" w:line="100" w:lineRule="atLeast"/>
              <w:rPr>
                <w:rFonts w:asciiTheme="minorHAnsi" w:hAnsiTheme="minorHAnsi" w:cs="Arial"/>
                <w:sz w:val="20"/>
                <w:szCs w:val="20"/>
              </w:rPr>
            </w:pPr>
          </w:p>
          <w:p w:rsidR="00C15034" w:rsidRPr="000843D0" w:rsidRDefault="00C15034">
            <w:pPr>
              <w:spacing w:after="0" w:line="100" w:lineRule="atLeast"/>
              <w:rPr>
                <w:rFonts w:asciiTheme="minorHAnsi" w:hAnsiTheme="minorHAnsi" w:cs="Arial"/>
                <w:sz w:val="20"/>
                <w:szCs w:val="20"/>
              </w:rPr>
            </w:pPr>
          </w:p>
          <w:p w:rsidR="00C15034" w:rsidRPr="000843D0" w:rsidRDefault="00C15034">
            <w:pPr>
              <w:spacing w:after="0" w:line="100" w:lineRule="atLeast"/>
              <w:rPr>
                <w:rFonts w:asciiTheme="minorHAnsi" w:hAnsiTheme="minorHAnsi" w:cs="Arial"/>
                <w:sz w:val="20"/>
                <w:szCs w:val="20"/>
              </w:rPr>
            </w:pPr>
          </w:p>
          <w:p w:rsidR="00C15034" w:rsidRPr="000843D0" w:rsidRDefault="00C15034">
            <w:pPr>
              <w:spacing w:after="0" w:line="100" w:lineRule="atLeast"/>
              <w:rPr>
                <w:rFonts w:asciiTheme="minorHAnsi" w:hAnsiTheme="minorHAnsi" w:cs="Arial"/>
                <w:sz w:val="20"/>
                <w:szCs w:val="20"/>
              </w:rPr>
            </w:pPr>
          </w:p>
          <w:p w:rsidR="00C15034" w:rsidRPr="000843D0" w:rsidRDefault="00C15034">
            <w:pPr>
              <w:spacing w:after="0" w:line="100" w:lineRule="atLeast"/>
              <w:rPr>
                <w:rFonts w:asciiTheme="minorHAnsi" w:hAnsiTheme="minorHAnsi" w:cs="Arial"/>
                <w:sz w:val="20"/>
                <w:szCs w:val="20"/>
              </w:rPr>
            </w:pPr>
          </w:p>
          <w:p w:rsidR="00C15034" w:rsidRPr="000843D0" w:rsidRDefault="00C15034">
            <w:pPr>
              <w:spacing w:after="0" w:line="100" w:lineRule="atLeast"/>
              <w:rPr>
                <w:rFonts w:asciiTheme="minorHAnsi" w:hAnsiTheme="minorHAnsi" w:cs="Arial"/>
                <w:sz w:val="20"/>
                <w:szCs w:val="20"/>
              </w:rPr>
            </w:pPr>
          </w:p>
          <w:p w:rsidR="00C15034" w:rsidRPr="000843D0" w:rsidRDefault="00C15034">
            <w:pPr>
              <w:spacing w:after="0" w:line="100" w:lineRule="atLeast"/>
              <w:rPr>
                <w:rFonts w:asciiTheme="minorHAnsi" w:hAnsiTheme="minorHAnsi" w:cs="Arial"/>
                <w:sz w:val="20"/>
                <w:szCs w:val="20"/>
              </w:rPr>
            </w:pPr>
          </w:p>
          <w:p w:rsidR="00C15034" w:rsidRPr="000843D0" w:rsidRDefault="00C15034">
            <w:pPr>
              <w:spacing w:after="0" w:line="100" w:lineRule="atLeast"/>
              <w:rPr>
                <w:rFonts w:asciiTheme="minorHAnsi" w:hAnsiTheme="minorHAnsi" w:cs="Arial"/>
                <w:sz w:val="20"/>
                <w:szCs w:val="20"/>
              </w:rPr>
            </w:pPr>
          </w:p>
          <w:p w:rsidR="00C15034" w:rsidRPr="000843D0" w:rsidRDefault="00C15034">
            <w:pPr>
              <w:spacing w:after="0" w:line="100" w:lineRule="atLeast"/>
              <w:rPr>
                <w:rFonts w:asciiTheme="minorHAnsi" w:hAnsiTheme="minorHAnsi" w:cs="Arial"/>
                <w:sz w:val="20"/>
                <w:szCs w:val="20"/>
              </w:rPr>
            </w:pPr>
          </w:p>
          <w:p w:rsidR="00C15034" w:rsidRPr="000843D0" w:rsidRDefault="00C15034">
            <w:pPr>
              <w:spacing w:after="0" w:line="100" w:lineRule="atLeast"/>
              <w:rPr>
                <w:rFonts w:asciiTheme="minorHAnsi" w:hAnsiTheme="minorHAnsi" w:cs="Arial"/>
                <w:sz w:val="20"/>
                <w:szCs w:val="20"/>
              </w:rPr>
            </w:pPr>
          </w:p>
          <w:p w:rsidR="00C15034" w:rsidRPr="000843D0" w:rsidRDefault="00C15034">
            <w:pPr>
              <w:spacing w:after="0" w:line="100" w:lineRule="atLeast"/>
              <w:rPr>
                <w:rFonts w:asciiTheme="minorHAnsi" w:hAnsiTheme="minorHAnsi" w:cs="Arial"/>
                <w:sz w:val="20"/>
                <w:szCs w:val="20"/>
              </w:rPr>
            </w:pPr>
          </w:p>
          <w:p w:rsidR="00C15034" w:rsidRPr="000843D0" w:rsidRDefault="00C15034">
            <w:pPr>
              <w:spacing w:after="0" w:line="100" w:lineRule="atLeast"/>
              <w:rPr>
                <w:rFonts w:asciiTheme="minorHAnsi" w:hAnsiTheme="minorHAnsi" w:cs="Arial"/>
                <w:sz w:val="20"/>
                <w:szCs w:val="20"/>
              </w:rPr>
            </w:pPr>
          </w:p>
          <w:p w:rsidR="00C15034" w:rsidRPr="000843D0" w:rsidRDefault="00C15034">
            <w:pPr>
              <w:spacing w:after="0" w:line="100" w:lineRule="atLeast"/>
              <w:rPr>
                <w:rFonts w:asciiTheme="minorHAnsi" w:hAnsiTheme="minorHAnsi" w:cs="Arial"/>
                <w:sz w:val="20"/>
                <w:szCs w:val="20"/>
              </w:rPr>
            </w:pPr>
          </w:p>
          <w:p w:rsidR="00C15034" w:rsidRPr="000843D0" w:rsidRDefault="00C15034">
            <w:pPr>
              <w:spacing w:after="0" w:line="100" w:lineRule="atLeast"/>
              <w:rPr>
                <w:rFonts w:asciiTheme="minorHAnsi" w:hAnsiTheme="minorHAnsi" w:cs="Arial"/>
                <w:sz w:val="20"/>
                <w:szCs w:val="20"/>
              </w:rPr>
            </w:pPr>
          </w:p>
          <w:p w:rsidR="00C15034" w:rsidRPr="000843D0" w:rsidRDefault="00C15034">
            <w:pPr>
              <w:spacing w:after="0" w:line="100" w:lineRule="atLeast"/>
              <w:rPr>
                <w:rFonts w:asciiTheme="minorHAnsi" w:hAnsiTheme="minorHAnsi" w:cs="Arial"/>
                <w:sz w:val="20"/>
                <w:szCs w:val="20"/>
              </w:rPr>
            </w:pPr>
          </w:p>
          <w:p w:rsidR="00C15034" w:rsidRPr="000843D0" w:rsidRDefault="00C15034">
            <w:pPr>
              <w:spacing w:after="0" w:line="100" w:lineRule="atLeast"/>
              <w:rPr>
                <w:rFonts w:asciiTheme="minorHAnsi" w:hAnsiTheme="minorHAnsi" w:cs="Arial"/>
                <w:sz w:val="20"/>
                <w:szCs w:val="20"/>
              </w:rPr>
            </w:pPr>
          </w:p>
          <w:p w:rsidR="00C15034" w:rsidRPr="000843D0" w:rsidRDefault="00C15034">
            <w:pPr>
              <w:spacing w:after="0" w:line="100" w:lineRule="atLeast"/>
              <w:rPr>
                <w:rFonts w:asciiTheme="minorHAnsi" w:hAnsiTheme="minorHAnsi" w:cs="Arial"/>
                <w:sz w:val="20"/>
                <w:szCs w:val="20"/>
              </w:rPr>
            </w:pPr>
          </w:p>
          <w:p w:rsidR="00D91A62" w:rsidRPr="000843D0" w:rsidRDefault="00D91A62">
            <w:pPr>
              <w:spacing w:after="0" w:line="100" w:lineRule="atLeast"/>
              <w:rPr>
                <w:rFonts w:asciiTheme="minorHAnsi" w:hAnsiTheme="minorHAnsi" w:cs="Arial"/>
                <w:sz w:val="20"/>
                <w:szCs w:val="20"/>
              </w:rPr>
            </w:pPr>
          </w:p>
          <w:p w:rsidR="00C15034" w:rsidRPr="000843D0" w:rsidRDefault="00C15034">
            <w:pPr>
              <w:spacing w:after="0" w:line="100" w:lineRule="atLeast"/>
              <w:rPr>
                <w:rFonts w:asciiTheme="minorHAnsi" w:hAnsiTheme="minorHAnsi" w:cs="Arial"/>
                <w:sz w:val="20"/>
                <w:szCs w:val="20"/>
              </w:rPr>
            </w:pPr>
          </w:p>
          <w:p w:rsidR="00C15034" w:rsidRPr="000843D0" w:rsidRDefault="00C15034">
            <w:pPr>
              <w:spacing w:after="0" w:line="100" w:lineRule="atLeast"/>
              <w:rPr>
                <w:rFonts w:asciiTheme="minorHAnsi" w:hAnsiTheme="minorHAnsi" w:cs="Arial"/>
                <w:sz w:val="20"/>
                <w:szCs w:val="20"/>
              </w:rPr>
            </w:pPr>
          </w:p>
          <w:p w:rsidR="002078BD" w:rsidRPr="000843D0" w:rsidRDefault="00C15034" w:rsidP="00C15034">
            <w:pPr>
              <w:spacing w:after="0" w:line="100" w:lineRule="atLeast"/>
              <w:jc w:val="both"/>
              <w:rPr>
                <w:rFonts w:asciiTheme="minorHAnsi" w:hAnsiTheme="minorHAnsi" w:cs="Arial"/>
                <w:b/>
                <w:sz w:val="20"/>
                <w:szCs w:val="20"/>
              </w:rPr>
            </w:pPr>
            <w:r w:rsidRPr="000843D0">
              <w:rPr>
                <w:rFonts w:asciiTheme="minorHAnsi" w:hAnsiTheme="minorHAnsi" w:cs="Arial"/>
                <w:b/>
                <w:sz w:val="20"/>
                <w:szCs w:val="20"/>
              </w:rPr>
              <w:t>SEZIONE NUVAL</w:t>
            </w:r>
          </w:p>
          <w:p w:rsidR="00C15034" w:rsidRPr="000843D0" w:rsidRDefault="00C15034" w:rsidP="00C15034">
            <w:pPr>
              <w:suppressAutoHyphens w:val="0"/>
              <w:spacing w:after="0" w:line="240" w:lineRule="auto"/>
              <w:jc w:val="both"/>
              <w:rPr>
                <w:rFonts w:asciiTheme="minorHAnsi" w:hAnsiTheme="minorHAnsi"/>
                <w:sz w:val="20"/>
                <w:szCs w:val="20"/>
              </w:rPr>
            </w:pPr>
            <w:r w:rsidRPr="000843D0">
              <w:rPr>
                <w:rFonts w:asciiTheme="minorHAnsi" w:hAnsiTheme="minorHAnsi"/>
                <w:sz w:val="20"/>
                <w:szCs w:val="20"/>
              </w:rPr>
              <w:t>Tra i campi di intervento del NUVAL, che hanno favorito maggiormente il lavoro intersettoriale, rientrano le azioni di accompagnamento alla partecipazione della Valle d’Aosta alla strategia nazionale per le aree interne (per la quale l’interazione è addirittura multilivello) e l’accompagnamento all’attuazione dei progetti strategici.</w:t>
            </w:r>
          </w:p>
          <w:p w:rsidR="00C15034" w:rsidRPr="000843D0" w:rsidRDefault="00C15034">
            <w:pPr>
              <w:spacing w:after="0" w:line="100" w:lineRule="atLeast"/>
              <w:rPr>
                <w:rFonts w:asciiTheme="minorHAnsi" w:hAnsiTheme="minorHAnsi" w:cs="Arial"/>
                <w:b/>
                <w:color w:val="002060"/>
                <w:sz w:val="20"/>
                <w:szCs w:val="20"/>
              </w:rPr>
            </w:pPr>
          </w:p>
        </w:tc>
      </w:tr>
      <w:tr w:rsidR="00C15034" w:rsidRPr="000843D0" w:rsidTr="00D91A62">
        <w:trPr>
          <w:trHeight w:val="56"/>
        </w:trPr>
        <w:tc>
          <w:tcPr>
            <w:tcW w:w="269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C15034" w:rsidRPr="000843D0" w:rsidRDefault="00C15034">
            <w:pPr>
              <w:spacing w:after="0" w:line="100" w:lineRule="atLeast"/>
              <w:rPr>
                <w:rFonts w:asciiTheme="minorHAnsi" w:hAnsiTheme="minorHAnsi" w:cs="Arial"/>
                <w:b/>
                <w:color w:val="002060"/>
                <w:sz w:val="20"/>
                <w:szCs w:val="20"/>
              </w:rPr>
            </w:pPr>
            <w:r w:rsidRPr="000843D0">
              <w:rPr>
                <w:rFonts w:asciiTheme="minorHAnsi" w:hAnsiTheme="minorHAnsi" w:cs="Arial"/>
                <w:b/>
                <w:color w:val="002060"/>
                <w:sz w:val="20"/>
                <w:szCs w:val="20"/>
              </w:rPr>
              <w:lastRenderedPageBreak/>
              <w:t xml:space="preserve">sul partenariato socio economico </w:t>
            </w:r>
          </w:p>
          <w:p w:rsidR="00C15034" w:rsidRPr="000843D0" w:rsidRDefault="00C15034">
            <w:pPr>
              <w:spacing w:after="0" w:line="100" w:lineRule="atLeast"/>
              <w:rPr>
                <w:rFonts w:asciiTheme="minorHAnsi" w:hAnsiTheme="minorHAnsi" w:cs="Arial"/>
                <w:bCs/>
                <w:i/>
                <w:color w:val="002060"/>
                <w:sz w:val="20"/>
                <w:szCs w:val="20"/>
              </w:rPr>
            </w:pPr>
            <w:r w:rsidRPr="000843D0">
              <w:rPr>
                <w:rFonts w:asciiTheme="minorHAnsi" w:hAnsiTheme="minorHAnsi" w:cs="Arial"/>
                <w:bCs/>
                <w:i/>
                <w:color w:val="002060"/>
                <w:sz w:val="20"/>
                <w:szCs w:val="20"/>
              </w:rPr>
              <w:t>Es: Casi concreti (specificandoli) in cui il Nucleo ha stimolato  per esempio il partenariato a porsi domande e riflessioni  su particolari temi, a conoscere le valutazioni, altro…</w:t>
            </w:r>
          </w:p>
        </w:tc>
        <w:tc>
          <w:tcPr>
            <w:tcW w:w="291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C15034" w:rsidRPr="000843D0" w:rsidRDefault="002078BD" w:rsidP="006B0ECB">
            <w:pPr>
              <w:spacing w:after="0" w:line="100" w:lineRule="atLeast"/>
              <w:jc w:val="both"/>
              <w:rPr>
                <w:rFonts w:asciiTheme="minorHAnsi" w:hAnsiTheme="minorHAnsi" w:cs="Arial"/>
                <w:i/>
                <w:color w:val="002060"/>
                <w:sz w:val="20"/>
                <w:szCs w:val="20"/>
              </w:rPr>
            </w:pPr>
            <w:r w:rsidRPr="000843D0">
              <w:rPr>
                <w:rFonts w:asciiTheme="minorHAnsi" w:hAnsiTheme="minorHAnsi"/>
                <w:b/>
                <w:sz w:val="20"/>
                <w:szCs w:val="20"/>
              </w:rPr>
              <w:t>SEZIONE NUVVOP</w:t>
            </w:r>
          </w:p>
          <w:p w:rsidR="0025197D" w:rsidRPr="000843D0" w:rsidRDefault="0025197D" w:rsidP="0025197D">
            <w:pPr>
              <w:suppressAutoHyphens w:val="0"/>
              <w:spacing w:after="0" w:line="240" w:lineRule="auto"/>
              <w:jc w:val="both"/>
              <w:rPr>
                <w:rFonts w:asciiTheme="minorHAnsi" w:hAnsiTheme="minorHAnsi" w:cs="Arial"/>
                <w:sz w:val="20"/>
                <w:szCs w:val="20"/>
              </w:rPr>
            </w:pPr>
            <w:r w:rsidRPr="000843D0">
              <w:rPr>
                <w:rFonts w:asciiTheme="minorHAnsi" w:hAnsiTheme="minorHAnsi" w:cs="Arial"/>
                <w:sz w:val="20"/>
                <w:szCs w:val="20"/>
              </w:rPr>
              <w:t xml:space="preserve">Nell’ambito dell’elaborazione della Strategia regionale per il conseguimento della qualità delle opere pubbliche, sta proseguendo il confronto con gli attori coinvolti a vario titolo nel processo di pianificazione, programmazione, progettazione, attuazione e controllo delle opere pubbliche. </w:t>
            </w:r>
          </w:p>
          <w:p w:rsidR="0025197D" w:rsidRPr="000843D0" w:rsidRDefault="0025197D" w:rsidP="0025197D">
            <w:pPr>
              <w:spacing w:after="0" w:line="100" w:lineRule="atLeast"/>
              <w:jc w:val="both"/>
              <w:rPr>
                <w:rFonts w:asciiTheme="minorHAnsi" w:hAnsiTheme="minorHAnsi" w:cs="Arial"/>
                <w:sz w:val="20"/>
                <w:szCs w:val="20"/>
              </w:rPr>
            </w:pPr>
            <w:r w:rsidRPr="000843D0">
              <w:rPr>
                <w:rFonts w:asciiTheme="minorHAnsi" w:hAnsiTheme="minorHAnsi" w:cs="Arial"/>
                <w:sz w:val="20"/>
                <w:szCs w:val="20"/>
              </w:rPr>
              <w:t xml:space="preserve">Numerosi sono stati incontri intercorsi con gli ordini/collegi dei professionisti per la progettazione, per lo sviluppo e la progettazione comune  di strumenti di valutazione a supporto del ciclo di progettazione delle opere pubbliche </w:t>
            </w:r>
          </w:p>
          <w:p w:rsidR="002078BD" w:rsidRPr="000843D0" w:rsidRDefault="002078BD" w:rsidP="006B0ECB">
            <w:pPr>
              <w:spacing w:after="0" w:line="100" w:lineRule="atLeast"/>
              <w:jc w:val="both"/>
              <w:rPr>
                <w:rFonts w:asciiTheme="minorHAnsi" w:hAnsiTheme="minorHAnsi" w:cs="Arial"/>
                <w:sz w:val="20"/>
                <w:szCs w:val="20"/>
              </w:rPr>
            </w:pPr>
          </w:p>
          <w:p w:rsidR="00854815" w:rsidRPr="000843D0" w:rsidRDefault="00854815" w:rsidP="006B0ECB">
            <w:pPr>
              <w:spacing w:after="0" w:line="100" w:lineRule="atLeast"/>
              <w:jc w:val="both"/>
              <w:rPr>
                <w:rFonts w:asciiTheme="minorHAnsi" w:hAnsiTheme="minorHAnsi" w:cs="Arial"/>
                <w:sz w:val="20"/>
                <w:szCs w:val="20"/>
              </w:rPr>
            </w:pPr>
          </w:p>
          <w:p w:rsidR="002078BD" w:rsidRPr="000843D0" w:rsidRDefault="002078BD" w:rsidP="006B0ECB">
            <w:pPr>
              <w:spacing w:after="0" w:line="100" w:lineRule="atLeast"/>
              <w:jc w:val="both"/>
              <w:rPr>
                <w:rFonts w:asciiTheme="minorHAnsi" w:hAnsiTheme="minorHAnsi" w:cs="Arial"/>
                <w:b/>
                <w:sz w:val="20"/>
                <w:szCs w:val="20"/>
              </w:rPr>
            </w:pPr>
            <w:r w:rsidRPr="000843D0">
              <w:rPr>
                <w:rFonts w:asciiTheme="minorHAnsi" w:hAnsiTheme="minorHAnsi" w:cs="Arial"/>
                <w:b/>
                <w:sz w:val="20"/>
                <w:szCs w:val="20"/>
              </w:rPr>
              <w:t>SEZIONE NUVAL</w:t>
            </w:r>
          </w:p>
          <w:p w:rsidR="008810D4" w:rsidRPr="000843D0" w:rsidRDefault="002078BD" w:rsidP="002078BD">
            <w:pPr>
              <w:suppressAutoHyphens w:val="0"/>
              <w:spacing w:after="0" w:line="240" w:lineRule="auto"/>
              <w:jc w:val="both"/>
              <w:rPr>
                <w:rFonts w:asciiTheme="minorHAnsi" w:hAnsiTheme="minorHAnsi"/>
                <w:sz w:val="20"/>
                <w:szCs w:val="20"/>
              </w:rPr>
            </w:pPr>
            <w:r w:rsidRPr="000843D0">
              <w:rPr>
                <w:rFonts w:asciiTheme="minorHAnsi" w:hAnsiTheme="minorHAnsi"/>
                <w:sz w:val="20"/>
                <w:szCs w:val="20"/>
              </w:rPr>
              <w:t>Il NUVAL ritiene fondamentale l’interazione con il partenariato, in linea con quanto previsto dal Codice europeo di condotta sul partenariato. In tal senso, il NUVAL si è fatto promotore della sottoscrizione di un Protocollo d’intesa per l’interazione partenariale anche per il periodo 2014/20, provvedendo a redigere il relativo testo. Nell’ambito di tale processo, il NUVAL è il soggetto deputato ad illustrare al partenariato gli esiti della programmazione, in termini di avanzamento procedurale, fisico e finanziario e di risultati ottenuti, ciò che avviene</w:t>
            </w:r>
            <w:r w:rsidR="004C35FF" w:rsidRPr="000843D0">
              <w:rPr>
                <w:rFonts w:asciiTheme="minorHAnsi" w:hAnsiTheme="minorHAnsi"/>
                <w:sz w:val="20"/>
                <w:szCs w:val="20"/>
              </w:rPr>
              <w:t>, principalmente,</w:t>
            </w:r>
            <w:r w:rsidRPr="000843D0">
              <w:rPr>
                <w:rFonts w:asciiTheme="minorHAnsi" w:hAnsiTheme="minorHAnsi"/>
                <w:sz w:val="20"/>
                <w:szCs w:val="20"/>
              </w:rPr>
              <w:t xml:space="preserve"> nel corso dei Forum partenariali</w:t>
            </w:r>
            <w:r w:rsidR="004C35FF" w:rsidRPr="000843D0">
              <w:rPr>
                <w:rFonts w:asciiTheme="minorHAnsi" w:hAnsiTheme="minorHAnsi"/>
                <w:sz w:val="20"/>
                <w:szCs w:val="20"/>
              </w:rPr>
              <w:t>.</w:t>
            </w:r>
            <w:r w:rsidRPr="000843D0">
              <w:rPr>
                <w:rFonts w:asciiTheme="minorHAnsi" w:hAnsiTheme="minorHAnsi"/>
                <w:sz w:val="20"/>
                <w:szCs w:val="20"/>
              </w:rPr>
              <w:t xml:space="preserve"> La percezione del partenariato sull’avanzamento della programmazione è poi raccolta in occasione di </w:t>
            </w:r>
            <w:r w:rsidRPr="000843D0">
              <w:rPr>
                <w:rFonts w:asciiTheme="minorHAnsi" w:hAnsiTheme="minorHAnsi"/>
                <w:i/>
                <w:sz w:val="20"/>
                <w:szCs w:val="20"/>
              </w:rPr>
              <w:t xml:space="preserve">focus </w:t>
            </w:r>
            <w:proofErr w:type="spellStart"/>
            <w:r w:rsidRPr="000843D0">
              <w:rPr>
                <w:rFonts w:asciiTheme="minorHAnsi" w:hAnsiTheme="minorHAnsi"/>
                <w:i/>
                <w:sz w:val="20"/>
                <w:szCs w:val="20"/>
              </w:rPr>
              <w:t>group</w:t>
            </w:r>
            <w:proofErr w:type="spellEnd"/>
            <w:r w:rsidRPr="000843D0">
              <w:rPr>
                <w:rFonts w:asciiTheme="minorHAnsi" w:hAnsiTheme="minorHAnsi"/>
                <w:sz w:val="20"/>
                <w:szCs w:val="20"/>
              </w:rPr>
              <w:t xml:space="preserve"> o interviste propedeutici alla stesura dei R</w:t>
            </w:r>
            <w:r w:rsidR="008810D4" w:rsidRPr="000843D0">
              <w:rPr>
                <w:rFonts w:asciiTheme="minorHAnsi" w:hAnsiTheme="minorHAnsi"/>
                <w:sz w:val="20"/>
                <w:szCs w:val="20"/>
              </w:rPr>
              <w:t xml:space="preserve">apporti di </w:t>
            </w:r>
            <w:r w:rsidR="008810D4" w:rsidRPr="000843D0">
              <w:rPr>
                <w:rFonts w:asciiTheme="minorHAnsi" w:hAnsiTheme="minorHAnsi"/>
                <w:sz w:val="20"/>
                <w:szCs w:val="20"/>
              </w:rPr>
              <w:lastRenderedPageBreak/>
              <w:t xml:space="preserve">valutazione unitari. Il partenariato è stato, inoltre, coinvolto attivamente </w:t>
            </w:r>
            <w:r w:rsidR="005673F4" w:rsidRPr="000843D0">
              <w:rPr>
                <w:rFonts w:asciiTheme="minorHAnsi" w:hAnsiTheme="minorHAnsi"/>
                <w:sz w:val="20"/>
                <w:szCs w:val="20"/>
              </w:rPr>
              <w:t>n</w:t>
            </w:r>
            <w:r w:rsidR="008810D4" w:rsidRPr="000843D0">
              <w:rPr>
                <w:rFonts w:asciiTheme="minorHAnsi" w:hAnsiTheme="minorHAnsi"/>
                <w:sz w:val="20"/>
                <w:szCs w:val="20"/>
              </w:rPr>
              <w:t>ella predisposizione del Rapporto finale di valutazione della Politic</w:t>
            </w:r>
            <w:r w:rsidR="00AA1ABC" w:rsidRPr="000843D0">
              <w:rPr>
                <w:rFonts w:asciiTheme="minorHAnsi" w:hAnsiTheme="minorHAnsi"/>
                <w:sz w:val="20"/>
                <w:szCs w:val="20"/>
              </w:rPr>
              <w:t>a regionale di sviluppo 2007/13, in quanto ha contribuito a valutare gli effetti economici, sociali e territoriali di quanto realizzato.</w:t>
            </w:r>
          </w:p>
          <w:p w:rsidR="002078BD" w:rsidRPr="000843D0" w:rsidRDefault="002078BD" w:rsidP="002078BD">
            <w:pPr>
              <w:suppressAutoHyphens w:val="0"/>
              <w:spacing w:after="0" w:line="240" w:lineRule="auto"/>
              <w:jc w:val="both"/>
              <w:rPr>
                <w:rFonts w:asciiTheme="minorHAnsi" w:hAnsiTheme="minorHAnsi"/>
                <w:sz w:val="20"/>
                <w:szCs w:val="20"/>
              </w:rPr>
            </w:pPr>
            <w:r w:rsidRPr="000843D0">
              <w:rPr>
                <w:rFonts w:asciiTheme="minorHAnsi" w:hAnsiTheme="minorHAnsi"/>
                <w:sz w:val="20"/>
                <w:szCs w:val="20"/>
              </w:rPr>
              <w:t>Una componente del partenariato è rappresentata nel Gruppo di pilotaggio della valutazione con cui il NUVAL condivide, in via preliminare, i disegni di valutazione, i Piani unitari di valutazione e le bozze finali dei documenti di valutazione prodotti, al fine di raccogliere contributi utili ad indirizzare l’attività del Nucleo.</w:t>
            </w:r>
          </w:p>
          <w:p w:rsidR="00AA1ABC" w:rsidRPr="000843D0" w:rsidRDefault="00AA1ABC" w:rsidP="002078BD">
            <w:pPr>
              <w:suppressAutoHyphens w:val="0"/>
              <w:spacing w:after="0" w:line="240" w:lineRule="auto"/>
              <w:jc w:val="both"/>
              <w:rPr>
                <w:rFonts w:asciiTheme="minorHAnsi" w:hAnsiTheme="minorHAnsi"/>
                <w:sz w:val="20"/>
                <w:szCs w:val="20"/>
              </w:rPr>
            </w:pPr>
            <w:r w:rsidRPr="000843D0">
              <w:rPr>
                <w:rFonts w:asciiTheme="minorHAnsi" w:hAnsiTheme="minorHAnsi"/>
                <w:sz w:val="20"/>
                <w:szCs w:val="20"/>
              </w:rPr>
              <w:t xml:space="preserve">In ultimo, è in corso una riflessione per potenziare i </w:t>
            </w:r>
            <w:r w:rsidRPr="000843D0">
              <w:rPr>
                <w:rFonts w:asciiTheme="minorHAnsi" w:hAnsiTheme="minorHAnsi"/>
                <w:color w:val="auto"/>
                <w:sz w:val="20"/>
                <w:szCs w:val="20"/>
              </w:rPr>
              <w:t>Tavoli di lavoro con il partenariato, anche in ottica di favorire un’attuazione più efficace dei Programmi.</w:t>
            </w:r>
          </w:p>
          <w:p w:rsidR="002078BD" w:rsidRPr="000843D0" w:rsidRDefault="002078BD" w:rsidP="006B0ECB">
            <w:pPr>
              <w:spacing w:after="0" w:line="100" w:lineRule="atLeast"/>
              <w:jc w:val="both"/>
              <w:rPr>
                <w:rFonts w:asciiTheme="minorHAnsi" w:hAnsiTheme="minorHAnsi" w:cs="Arial"/>
                <w:color w:val="002060"/>
                <w:sz w:val="20"/>
                <w:szCs w:val="20"/>
              </w:rPr>
            </w:pPr>
          </w:p>
        </w:tc>
        <w:tc>
          <w:tcPr>
            <w:tcW w:w="403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C15034" w:rsidRPr="000843D0" w:rsidRDefault="002078BD" w:rsidP="00C731AB">
            <w:pPr>
              <w:spacing w:after="0" w:line="100" w:lineRule="atLeast"/>
              <w:jc w:val="both"/>
              <w:rPr>
                <w:rFonts w:asciiTheme="minorHAnsi" w:hAnsiTheme="minorHAnsi" w:cs="Arial"/>
                <w:b/>
                <w:i/>
                <w:color w:val="002060"/>
                <w:sz w:val="20"/>
                <w:szCs w:val="20"/>
              </w:rPr>
            </w:pPr>
            <w:r w:rsidRPr="000843D0">
              <w:rPr>
                <w:rFonts w:asciiTheme="minorHAnsi" w:hAnsiTheme="minorHAnsi"/>
                <w:b/>
                <w:sz w:val="20"/>
                <w:szCs w:val="20"/>
              </w:rPr>
              <w:lastRenderedPageBreak/>
              <w:t>SEZIONE NUVVOP</w:t>
            </w:r>
          </w:p>
          <w:p w:rsidR="0025197D" w:rsidRPr="000843D0" w:rsidRDefault="0025197D" w:rsidP="0025197D">
            <w:pPr>
              <w:spacing w:after="0" w:line="100" w:lineRule="atLeast"/>
              <w:rPr>
                <w:rFonts w:asciiTheme="minorHAnsi" w:hAnsiTheme="minorHAnsi" w:cs="Arial"/>
                <w:sz w:val="20"/>
                <w:szCs w:val="20"/>
              </w:rPr>
            </w:pPr>
            <w:r w:rsidRPr="000843D0">
              <w:rPr>
                <w:rFonts w:asciiTheme="minorHAnsi" w:hAnsiTheme="minorHAnsi" w:cs="Arial"/>
                <w:sz w:val="20"/>
                <w:szCs w:val="20"/>
              </w:rPr>
              <w:t xml:space="preserve">Prosieguo dei tavoli di confronto con i diversi </w:t>
            </w:r>
            <w:proofErr w:type="spellStart"/>
            <w:r w:rsidRPr="000843D0">
              <w:rPr>
                <w:rFonts w:asciiTheme="minorHAnsi" w:hAnsiTheme="minorHAnsi" w:cs="Arial"/>
                <w:sz w:val="20"/>
                <w:szCs w:val="20"/>
              </w:rPr>
              <w:t>stakeholders</w:t>
            </w:r>
            <w:proofErr w:type="spellEnd"/>
            <w:r w:rsidRPr="000843D0">
              <w:rPr>
                <w:rFonts w:asciiTheme="minorHAnsi" w:hAnsiTheme="minorHAnsi" w:cs="Arial"/>
                <w:sz w:val="20"/>
                <w:szCs w:val="20"/>
              </w:rPr>
              <w:t xml:space="preserve"> delle opere pubbliche</w:t>
            </w:r>
          </w:p>
          <w:p w:rsidR="002078BD" w:rsidRPr="000843D0" w:rsidRDefault="002078BD">
            <w:pPr>
              <w:spacing w:after="0" w:line="100" w:lineRule="atLeast"/>
              <w:rPr>
                <w:rFonts w:asciiTheme="minorHAnsi" w:hAnsiTheme="minorHAnsi" w:cs="Arial"/>
                <w:sz w:val="20"/>
                <w:szCs w:val="20"/>
              </w:rPr>
            </w:pPr>
          </w:p>
          <w:p w:rsidR="002078BD" w:rsidRPr="000843D0" w:rsidRDefault="002078BD">
            <w:pPr>
              <w:spacing w:after="0" w:line="100" w:lineRule="atLeast"/>
              <w:rPr>
                <w:rFonts w:asciiTheme="minorHAnsi" w:hAnsiTheme="minorHAnsi" w:cs="Arial"/>
                <w:sz w:val="20"/>
                <w:szCs w:val="20"/>
              </w:rPr>
            </w:pPr>
          </w:p>
          <w:p w:rsidR="002078BD" w:rsidRPr="000843D0" w:rsidRDefault="002078BD">
            <w:pPr>
              <w:spacing w:after="0" w:line="100" w:lineRule="atLeast"/>
              <w:rPr>
                <w:rFonts w:asciiTheme="minorHAnsi" w:hAnsiTheme="minorHAnsi" w:cs="Arial"/>
                <w:sz w:val="20"/>
                <w:szCs w:val="20"/>
              </w:rPr>
            </w:pPr>
          </w:p>
          <w:p w:rsidR="002078BD" w:rsidRPr="000843D0" w:rsidRDefault="002078BD">
            <w:pPr>
              <w:spacing w:after="0" w:line="100" w:lineRule="atLeast"/>
              <w:rPr>
                <w:rFonts w:asciiTheme="minorHAnsi" w:hAnsiTheme="minorHAnsi" w:cs="Arial"/>
                <w:sz w:val="20"/>
                <w:szCs w:val="20"/>
              </w:rPr>
            </w:pPr>
          </w:p>
          <w:p w:rsidR="002078BD" w:rsidRPr="000843D0" w:rsidRDefault="002078BD">
            <w:pPr>
              <w:spacing w:after="0" w:line="100" w:lineRule="atLeast"/>
              <w:rPr>
                <w:rFonts w:asciiTheme="minorHAnsi" w:hAnsiTheme="minorHAnsi" w:cs="Arial"/>
                <w:sz w:val="20"/>
                <w:szCs w:val="20"/>
              </w:rPr>
            </w:pPr>
          </w:p>
          <w:p w:rsidR="002078BD" w:rsidRPr="000843D0" w:rsidRDefault="002078BD">
            <w:pPr>
              <w:spacing w:after="0" w:line="100" w:lineRule="atLeast"/>
              <w:rPr>
                <w:rFonts w:asciiTheme="minorHAnsi" w:hAnsiTheme="minorHAnsi" w:cs="Arial"/>
                <w:sz w:val="20"/>
                <w:szCs w:val="20"/>
              </w:rPr>
            </w:pPr>
          </w:p>
          <w:p w:rsidR="002078BD" w:rsidRPr="000843D0" w:rsidRDefault="002078BD">
            <w:pPr>
              <w:spacing w:after="0" w:line="100" w:lineRule="atLeast"/>
              <w:rPr>
                <w:rFonts w:asciiTheme="minorHAnsi" w:hAnsiTheme="minorHAnsi" w:cs="Arial"/>
                <w:sz w:val="20"/>
                <w:szCs w:val="20"/>
              </w:rPr>
            </w:pPr>
          </w:p>
          <w:p w:rsidR="002078BD" w:rsidRPr="000843D0" w:rsidRDefault="002078BD">
            <w:pPr>
              <w:spacing w:after="0" w:line="100" w:lineRule="atLeast"/>
              <w:rPr>
                <w:rFonts w:asciiTheme="minorHAnsi" w:hAnsiTheme="minorHAnsi" w:cs="Arial"/>
                <w:sz w:val="20"/>
                <w:szCs w:val="20"/>
              </w:rPr>
            </w:pPr>
          </w:p>
          <w:p w:rsidR="002078BD" w:rsidRPr="000843D0" w:rsidRDefault="002078BD">
            <w:pPr>
              <w:spacing w:after="0" w:line="100" w:lineRule="atLeast"/>
              <w:rPr>
                <w:rFonts w:asciiTheme="minorHAnsi" w:hAnsiTheme="minorHAnsi" w:cs="Arial"/>
                <w:sz w:val="20"/>
                <w:szCs w:val="20"/>
              </w:rPr>
            </w:pPr>
          </w:p>
          <w:p w:rsidR="002078BD" w:rsidRPr="000843D0" w:rsidRDefault="002078BD">
            <w:pPr>
              <w:spacing w:after="0" w:line="100" w:lineRule="atLeast"/>
              <w:rPr>
                <w:rFonts w:asciiTheme="minorHAnsi" w:hAnsiTheme="minorHAnsi" w:cs="Arial"/>
                <w:sz w:val="20"/>
                <w:szCs w:val="20"/>
              </w:rPr>
            </w:pPr>
          </w:p>
          <w:p w:rsidR="00854815" w:rsidRPr="000843D0" w:rsidRDefault="00854815">
            <w:pPr>
              <w:spacing w:after="0" w:line="100" w:lineRule="atLeast"/>
              <w:rPr>
                <w:rFonts w:asciiTheme="minorHAnsi" w:hAnsiTheme="minorHAnsi" w:cs="Arial"/>
                <w:sz w:val="20"/>
                <w:szCs w:val="20"/>
              </w:rPr>
            </w:pPr>
          </w:p>
          <w:p w:rsidR="002078BD" w:rsidRPr="000843D0" w:rsidRDefault="002078BD">
            <w:pPr>
              <w:spacing w:after="0" w:line="100" w:lineRule="atLeast"/>
              <w:rPr>
                <w:rFonts w:asciiTheme="minorHAnsi" w:hAnsiTheme="minorHAnsi" w:cs="Arial"/>
                <w:sz w:val="20"/>
                <w:szCs w:val="20"/>
              </w:rPr>
            </w:pPr>
          </w:p>
          <w:p w:rsidR="002078BD" w:rsidRPr="000843D0" w:rsidRDefault="002078BD">
            <w:pPr>
              <w:spacing w:after="0" w:line="100" w:lineRule="atLeast"/>
              <w:rPr>
                <w:rFonts w:asciiTheme="minorHAnsi" w:hAnsiTheme="minorHAnsi" w:cs="Arial"/>
                <w:sz w:val="20"/>
                <w:szCs w:val="20"/>
              </w:rPr>
            </w:pPr>
          </w:p>
          <w:p w:rsidR="002078BD" w:rsidRPr="000843D0" w:rsidRDefault="002078BD">
            <w:pPr>
              <w:spacing w:after="0" w:line="100" w:lineRule="atLeast"/>
              <w:rPr>
                <w:rFonts w:asciiTheme="minorHAnsi" w:hAnsiTheme="minorHAnsi" w:cs="Arial"/>
                <w:sz w:val="20"/>
                <w:szCs w:val="20"/>
              </w:rPr>
            </w:pPr>
          </w:p>
          <w:p w:rsidR="002078BD" w:rsidRPr="000843D0" w:rsidRDefault="002078BD">
            <w:pPr>
              <w:spacing w:after="0" w:line="100" w:lineRule="atLeast"/>
              <w:rPr>
                <w:rFonts w:asciiTheme="minorHAnsi" w:hAnsiTheme="minorHAnsi" w:cs="Arial"/>
                <w:b/>
                <w:sz w:val="20"/>
                <w:szCs w:val="20"/>
              </w:rPr>
            </w:pPr>
            <w:r w:rsidRPr="000843D0">
              <w:rPr>
                <w:rFonts w:asciiTheme="minorHAnsi" w:hAnsiTheme="minorHAnsi" w:cs="Arial"/>
                <w:b/>
                <w:sz w:val="20"/>
                <w:szCs w:val="20"/>
              </w:rPr>
              <w:t>SEZIONE NUVAL</w:t>
            </w:r>
          </w:p>
          <w:p w:rsidR="002078BD" w:rsidRPr="000843D0" w:rsidRDefault="002078BD" w:rsidP="002078BD">
            <w:pPr>
              <w:spacing w:after="0" w:line="100" w:lineRule="atLeast"/>
              <w:jc w:val="both"/>
              <w:rPr>
                <w:rFonts w:asciiTheme="minorHAnsi" w:hAnsiTheme="minorHAnsi"/>
                <w:sz w:val="20"/>
                <w:szCs w:val="20"/>
              </w:rPr>
            </w:pPr>
            <w:r w:rsidRPr="000843D0">
              <w:rPr>
                <w:rFonts w:asciiTheme="minorHAnsi" w:hAnsiTheme="minorHAnsi"/>
                <w:sz w:val="20"/>
                <w:szCs w:val="20"/>
              </w:rPr>
              <w:t xml:space="preserve">Nel Quadro strategico della Politica regionale di sviluppo 2014/20, individuazione, tra i principi orizzontali, del partenariato e individuazione del Forum partenariale quale organismo di </w:t>
            </w:r>
            <w:proofErr w:type="spellStart"/>
            <w:r w:rsidRPr="000843D0">
              <w:rPr>
                <w:rFonts w:asciiTheme="minorHAnsi" w:hAnsiTheme="minorHAnsi"/>
                <w:i/>
                <w:sz w:val="20"/>
                <w:szCs w:val="20"/>
              </w:rPr>
              <w:t>governance</w:t>
            </w:r>
            <w:proofErr w:type="spellEnd"/>
            <w:r w:rsidRPr="000843D0">
              <w:rPr>
                <w:rFonts w:asciiTheme="minorHAnsi" w:hAnsiTheme="minorHAnsi"/>
                <w:sz w:val="20"/>
                <w:szCs w:val="20"/>
              </w:rPr>
              <w:t xml:space="preserve"> della regia unitaria di programmazione, attuazione e valutazione.</w:t>
            </w:r>
          </w:p>
          <w:p w:rsidR="002078BD" w:rsidRPr="000843D0" w:rsidRDefault="002078BD" w:rsidP="002078BD">
            <w:pPr>
              <w:spacing w:after="0" w:line="100" w:lineRule="atLeast"/>
              <w:jc w:val="both"/>
              <w:rPr>
                <w:rFonts w:asciiTheme="minorHAnsi" w:hAnsiTheme="minorHAnsi"/>
                <w:sz w:val="20"/>
                <w:szCs w:val="20"/>
              </w:rPr>
            </w:pPr>
          </w:p>
          <w:p w:rsidR="002078BD" w:rsidRPr="000843D0" w:rsidRDefault="002078BD" w:rsidP="002078BD">
            <w:pPr>
              <w:spacing w:after="0" w:line="100" w:lineRule="atLeast"/>
              <w:jc w:val="both"/>
              <w:rPr>
                <w:rFonts w:asciiTheme="minorHAnsi" w:hAnsiTheme="minorHAnsi"/>
                <w:sz w:val="20"/>
                <w:szCs w:val="20"/>
              </w:rPr>
            </w:pPr>
            <w:r w:rsidRPr="000843D0">
              <w:rPr>
                <w:rFonts w:asciiTheme="minorHAnsi" w:hAnsiTheme="minorHAnsi"/>
                <w:sz w:val="20"/>
                <w:szCs w:val="20"/>
              </w:rPr>
              <w:t>Predisposizione di un Protocollo d’intesa per l’interazione partenariale anche per il periodo 2014/20.</w:t>
            </w:r>
          </w:p>
          <w:p w:rsidR="002078BD" w:rsidRPr="000843D0" w:rsidRDefault="002078BD" w:rsidP="002078BD">
            <w:pPr>
              <w:spacing w:after="0" w:line="100" w:lineRule="atLeast"/>
              <w:jc w:val="both"/>
              <w:rPr>
                <w:rFonts w:asciiTheme="minorHAnsi" w:hAnsiTheme="minorHAnsi"/>
                <w:sz w:val="20"/>
                <w:szCs w:val="20"/>
              </w:rPr>
            </w:pPr>
          </w:p>
          <w:p w:rsidR="002078BD" w:rsidRPr="000843D0" w:rsidRDefault="002078BD" w:rsidP="002078BD">
            <w:pPr>
              <w:spacing w:after="0" w:line="100" w:lineRule="atLeast"/>
              <w:jc w:val="both"/>
              <w:rPr>
                <w:rFonts w:asciiTheme="minorHAnsi" w:hAnsiTheme="minorHAnsi" w:cs="Arial"/>
                <w:b/>
                <w:i/>
                <w:color w:val="002060"/>
                <w:sz w:val="20"/>
                <w:szCs w:val="20"/>
              </w:rPr>
            </w:pPr>
            <w:r w:rsidRPr="000843D0">
              <w:rPr>
                <w:rFonts w:asciiTheme="minorHAnsi" w:hAnsiTheme="minorHAnsi"/>
                <w:sz w:val="20"/>
                <w:szCs w:val="20"/>
              </w:rPr>
              <w:t xml:space="preserve">Nella struttura di </w:t>
            </w:r>
            <w:proofErr w:type="spellStart"/>
            <w:r w:rsidRPr="000843D0">
              <w:rPr>
                <w:rFonts w:asciiTheme="minorHAnsi" w:hAnsiTheme="minorHAnsi"/>
                <w:i/>
                <w:sz w:val="20"/>
                <w:szCs w:val="20"/>
              </w:rPr>
              <w:t>governance</w:t>
            </w:r>
            <w:proofErr w:type="spellEnd"/>
            <w:r w:rsidRPr="000843D0">
              <w:rPr>
                <w:rFonts w:asciiTheme="minorHAnsi" w:hAnsiTheme="minorHAnsi"/>
                <w:sz w:val="20"/>
                <w:szCs w:val="20"/>
              </w:rPr>
              <w:t xml:space="preserve"> del Piano unitario di valutazione (PUV) della Politica regionale di sviluppo 2014/20, previsione del Gruppo di pilotaggio e definizione delle competenze e della composizione dello stesso.  </w:t>
            </w:r>
          </w:p>
        </w:tc>
      </w:tr>
      <w:tr w:rsidR="00C15034" w:rsidRPr="000843D0" w:rsidTr="00D91A62">
        <w:trPr>
          <w:trHeight w:val="56"/>
        </w:trPr>
        <w:tc>
          <w:tcPr>
            <w:tcW w:w="269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C15034" w:rsidRPr="000843D0" w:rsidRDefault="00C15034">
            <w:pPr>
              <w:spacing w:after="0" w:line="100" w:lineRule="atLeast"/>
              <w:rPr>
                <w:rFonts w:asciiTheme="minorHAnsi" w:hAnsiTheme="minorHAnsi" w:cs="Arial"/>
                <w:color w:val="002060"/>
                <w:sz w:val="20"/>
                <w:szCs w:val="20"/>
              </w:rPr>
            </w:pPr>
            <w:r w:rsidRPr="000843D0">
              <w:rPr>
                <w:rFonts w:asciiTheme="minorHAnsi" w:hAnsiTheme="minorHAnsi" w:cs="Arial"/>
                <w:b/>
                <w:color w:val="002060"/>
                <w:sz w:val="20"/>
                <w:szCs w:val="20"/>
              </w:rPr>
              <w:lastRenderedPageBreak/>
              <w:t>sulla programmazione</w:t>
            </w:r>
            <w:r w:rsidRPr="000843D0">
              <w:rPr>
                <w:rFonts w:asciiTheme="minorHAnsi" w:hAnsiTheme="minorHAnsi" w:cs="Arial"/>
                <w:color w:val="002060"/>
                <w:sz w:val="20"/>
                <w:szCs w:val="20"/>
              </w:rPr>
              <w:t xml:space="preserve">  </w:t>
            </w:r>
          </w:p>
          <w:p w:rsidR="00C15034" w:rsidRPr="000843D0" w:rsidRDefault="00C15034">
            <w:pPr>
              <w:spacing w:after="0" w:line="100" w:lineRule="atLeast"/>
              <w:rPr>
                <w:rFonts w:asciiTheme="minorHAnsi" w:hAnsiTheme="minorHAnsi" w:cs="Arial"/>
                <w:i/>
                <w:color w:val="002060"/>
                <w:sz w:val="20"/>
                <w:szCs w:val="20"/>
              </w:rPr>
            </w:pPr>
            <w:r w:rsidRPr="000843D0">
              <w:rPr>
                <w:rFonts w:asciiTheme="minorHAnsi" w:hAnsiTheme="minorHAnsi" w:cs="Arial"/>
                <w:i/>
                <w:color w:val="002060"/>
                <w:sz w:val="20"/>
                <w:szCs w:val="20"/>
              </w:rPr>
              <w:t>Es: Casi concreti (specificandoli) in cui il Nucleo ha orientato la nuova programmazione  su … altro…</w:t>
            </w:r>
          </w:p>
          <w:p w:rsidR="00C15034" w:rsidRPr="000843D0" w:rsidRDefault="00C15034">
            <w:pPr>
              <w:spacing w:after="0" w:line="100" w:lineRule="atLeast"/>
              <w:rPr>
                <w:rFonts w:asciiTheme="minorHAnsi" w:hAnsiTheme="minorHAnsi" w:cs="Arial"/>
                <w:bCs/>
                <w:i/>
                <w:color w:val="002060"/>
                <w:sz w:val="20"/>
                <w:szCs w:val="20"/>
              </w:rPr>
            </w:pPr>
          </w:p>
        </w:tc>
        <w:tc>
          <w:tcPr>
            <w:tcW w:w="291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5197D" w:rsidRPr="000843D0" w:rsidRDefault="0025197D" w:rsidP="0025197D">
            <w:pPr>
              <w:spacing w:after="0" w:line="100" w:lineRule="atLeast"/>
              <w:jc w:val="both"/>
              <w:rPr>
                <w:rFonts w:asciiTheme="minorHAnsi" w:hAnsiTheme="minorHAnsi" w:cs="Arial"/>
                <w:b/>
                <w:sz w:val="20"/>
                <w:szCs w:val="20"/>
              </w:rPr>
            </w:pPr>
            <w:r w:rsidRPr="000843D0">
              <w:rPr>
                <w:rFonts w:asciiTheme="minorHAnsi" w:hAnsiTheme="minorHAnsi" w:cs="Arial"/>
                <w:b/>
                <w:sz w:val="20"/>
                <w:szCs w:val="20"/>
              </w:rPr>
              <w:t>SEZIONE NUVVOP</w:t>
            </w:r>
          </w:p>
          <w:p w:rsidR="0025197D" w:rsidRPr="000843D0" w:rsidRDefault="0025197D" w:rsidP="0025197D">
            <w:pPr>
              <w:spacing w:after="0" w:line="100" w:lineRule="atLeast"/>
              <w:jc w:val="both"/>
              <w:rPr>
                <w:rFonts w:asciiTheme="minorHAnsi" w:hAnsiTheme="minorHAnsi" w:cs="Arial"/>
                <w:sz w:val="20"/>
                <w:szCs w:val="20"/>
              </w:rPr>
            </w:pPr>
            <w:r w:rsidRPr="000843D0">
              <w:rPr>
                <w:rFonts w:asciiTheme="minorHAnsi" w:hAnsiTheme="minorHAnsi" w:cs="Arial"/>
                <w:sz w:val="20"/>
                <w:szCs w:val="20"/>
              </w:rPr>
              <w:t>Nel 2017 il ruolo del NUVVOP è stato strategico per il coordinamento  metodologico ed operativo delle programmazioni regionali in materia di edilizia scolastica e di patrimonio immobiliare  regionale</w:t>
            </w:r>
          </w:p>
          <w:p w:rsidR="0025197D" w:rsidRPr="000843D0" w:rsidRDefault="0025197D" w:rsidP="002078BD">
            <w:pPr>
              <w:spacing w:after="0" w:line="100" w:lineRule="atLeast"/>
              <w:jc w:val="both"/>
              <w:rPr>
                <w:rFonts w:asciiTheme="minorHAnsi" w:hAnsiTheme="minorHAnsi" w:cs="Arial"/>
                <w:b/>
                <w:sz w:val="20"/>
                <w:szCs w:val="20"/>
              </w:rPr>
            </w:pPr>
          </w:p>
          <w:p w:rsidR="00854815" w:rsidRPr="000843D0" w:rsidRDefault="00854815" w:rsidP="002078BD">
            <w:pPr>
              <w:spacing w:after="0" w:line="100" w:lineRule="atLeast"/>
              <w:jc w:val="both"/>
              <w:rPr>
                <w:rFonts w:asciiTheme="minorHAnsi" w:hAnsiTheme="minorHAnsi" w:cs="Arial"/>
                <w:b/>
                <w:sz w:val="20"/>
                <w:szCs w:val="20"/>
              </w:rPr>
            </w:pPr>
          </w:p>
          <w:p w:rsidR="00854815" w:rsidRPr="000843D0" w:rsidRDefault="00854815" w:rsidP="002078BD">
            <w:pPr>
              <w:spacing w:after="0" w:line="100" w:lineRule="atLeast"/>
              <w:jc w:val="both"/>
              <w:rPr>
                <w:rFonts w:asciiTheme="minorHAnsi" w:hAnsiTheme="minorHAnsi" w:cs="Arial"/>
                <w:b/>
                <w:sz w:val="20"/>
                <w:szCs w:val="20"/>
              </w:rPr>
            </w:pPr>
          </w:p>
          <w:p w:rsidR="00C15034" w:rsidRPr="000843D0" w:rsidRDefault="002078BD" w:rsidP="006B0ECB">
            <w:pPr>
              <w:spacing w:after="0" w:line="100" w:lineRule="atLeast"/>
              <w:jc w:val="both"/>
              <w:rPr>
                <w:rFonts w:asciiTheme="minorHAnsi" w:hAnsiTheme="minorHAnsi" w:cs="Arial"/>
                <w:i/>
                <w:color w:val="002060"/>
                <w:sz w:val="20"/>
                <w:szCs w:val="20"/>
              </w:rPr>
            </w:pPr>
            <w:r w:rsidRPr="000843D0">
              <w:rPr>
                <w:rFonts w:asciiTheme="minorHAnsi" w:hAnsiTheme="minorHAnsi" w:cs="Arial"/>
                <w:b/>
                <w:sz w:val="20"/>
                <w:szCs w:val="20"/>
              </w:rPr>
              <w:t>SEZIONE NUVAL</w:t>
            </w:r>
          </w:p>
          <w:p w:rsidR="002078BD" w:rsidRPr="000843D0" w:rsidRDefault="002078BD" w:rsidP="002078BD">
            <w:pPr>
              <w:suppressAutoHyphens w:val="0"/>
              <w:spacing w:after="0" w:line="240" w:lineRule="auto"/>
              <w:jc w:val="both"/>
              <w:rPr>
                <w:rFonts w:asciiTheme="minorHAnsi" w:hAnsiTheme="minorHAnsi"/>
                <w:sz w:val="20"/>
                <w:szCs w:val="20"/>
              </w:rPr>
            </w:pPr>
            <w:r w:rsidRPr="000843D0">
              <w:rPr>
                <w:rFonts w:asciiTheme="minorHAnsi" w:hAnsiTheme="minorHAnsi"/>
                <w:sz w:val="20"/>
                <w:szCs w:val="20"/>
              </w:rPr>
              <w:t>Il NUVAL, in vista della programmazione 2014/20, è stato coinvolto nell’elaborazione della Strategia VdA2020 che, partendo dalle 3 priorità della Strategia Europa2020 (crescita intelligente, sostenibile e inclusiva), ha individuato gli assi strategici della Politica regionale di sviluppo della Valle d’Aosta per il periodo 2014/20. Tale strategia è stata, insieme all’Accordo di partenariato, la base per la definizione dei contenuti dei Programmi interessanti la Regione (FESR, FSE, CTE, FEASR e FSC).</w:t>
            </w:r>
          </w:p>
          <w:p w:rsidR="00C15034" w:rsidRPr="000843D0" w:rsidRDefault="00C15034" w:rsidP="002078BD">
            <w:pPr>
              <w:spacing w:after="0" w:line="100" w:lineRule="atLeast"/>
              <w:jc w:val="both"/>
              <w:rPr>
                <w:rFonts w:asciiTheme="minorHAnsi" w:hAnsiTheme="minorHAnsi" w:cs="Arial"/>
                <w:color w:val="002060"/>
                <w:sz w:val="20"/>
                <w:szCs w:val="20"/>
              </w:rPr>
            </w:pPr>
          </w:p>
        </w:tc>
        <w:tc>
          <w:tcPr>
            <w:tcW w:w="403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5197D" w:rsidRPr="000843D0" w:rsidRDefault="0025197D" w:rsidP="0025197D">
            <w:pPr>
              <w:spacing w:after="0" w:line="100" w:lineRule="atLeast"/>
              <w:jc w:val="both"/>
              <w:rPr>
                <w:rFonts w:asciiTheme="minorHAnsi" w:hAnsiTheme="minorHAnsi" w:cs="Arial"/>
                <w:b/>
                <w:sz w:val="20"/>
                <w:szCs w:val="20"/>
              </w:rPr>
            </w:pPr>
            <w:r w:rsidRPr="000843D0">
              <w:rPr>
                <w:rFonts w:asciiTheme="minorHAnsi" w:hAnsiTheme="minorHAnsi" w:cs="Arial"/>
                <w:b/>
                <w:sz w:val="20"/>
                <w:szCs w:val="20"/>
              </w:rPr>
              <w:t>SEZIONE NUVVOP</w:t>
            </w:r>
          </w:p>
          <w:p w:rsidR="0025197D" w:rsidRPr="000843D0" w:rsidRDefault="0025197D" w:rsidP="00854815">
            <w:pPr>
              <w:pStyle w:val="Paragrafoelenco"/>
              <w:numPr>
                <w:ilvl w:val="0"/>
                <w:numId w:val="41"/>
              </w:numPr>
              <w:spacing w:after="0" w:line="100" w:lineRule="atLeast"/>
              <w:ind w:left="312"/>
              <w:jc w:val="both"/>
              <w:rPr>
                <w:rFonts w:asciiTheme="minorHAnsi" w:hAnsiTheme="minorHAnsi" w:cs="Arial"/>
                <w:sz w:val="20"/>
                <w:szCs w:val="20"/>
              </w:rPr>
            </w:pPr>
            <w:r w:rsidRPr="000843D0">
              <w:rPr>
                <w:rFonts w:asciiTheme="minorHAnsi" w:hAnsiTheme="minorHAnsi" w:cs="Arial"/>
                <w:sz w:val="20"/>
                <w:szCs w:val="20"/>
              </w:rPr>
              <w:t xml:space="preserve">Creazione gruppo di lavoro multidisciplinare coordinato da un </w:t>
            </w:r>
            <w:proofErr w:type="spellStart"/>
            <w:r w:rsidRPr="000843D0">
              <w:rPr>
                <w:rFonts w:asciiTheme="minorHAnsi" w:hAnsiTheme="minorHAnsi" w:cs="Arial"/>
                <w:sz w:val="20"/>
                <w:szCs w:val="20"/>
              </w:rPr>
              <w:t>project</w:t>
            </w:r>
            <w:proofErr w:type="spellEnd"/>
            <w:r w:rsidRPr="000843D0">
              <w:rPr>
                <w:rFonts w:asciiTheme="minorHAnsi" w:hAnsiTheme="minorHAnsi" w:cs="Arial"/>
                <w:sz w:val="20"/>
                <w:szCs w:val="20"/>
              </w:rPr>
              <w:t xml:space="preserve"> manager</w:t>
            </w:r>
          </w:p>
          <w:p w:rsidR="0025197D" w:rsidRPr="000843D0" w:rsidRDefault="0025197D" w:rsidP="00854815">
            <w:pPr>
              <w:pStyle w:val="Paragrafoelenco"/>
              <w:numPr>
                <w:ilvl w:val="0"/>
                <w:numId w:val="41"/>
              </w:numPr>
              <w:spacing w:after="0" w:line="100" w:lineRule="atLeast"/>
              <w:ind w:left="312"/>
              <w:jc w:val="both"/>
              <w:rPr>
                <w:rFonts w:asciiTheme="minorHAnsi" w:hAnsiTheme="minorHAnsi" w:cs="Arial"/>
                <w:sz w:val="20"/>
                <w:szCs w:val="20"/>
              </w:rPr>
            </w:pPr>
            <w:r w:rsidRPr="000843D0">
              <w:rPr>
                <w:rFonts w:asciiTheme="minorHAnsi" w:hAnsiTheme="minorHAnsi" w:cs="Arial"/>
                <w:sz w:val="20"/>
                <w:szCs w:val="20"/>
              </w:rPr>
              <w:t>Definizione degli approcci e degli strumenti di indagine settoriale</w:t>
            </w:r>
          </w:p>
          <w:p w:rsidR="0025197D" w:rsidRPr="000843D0" w:rsidRDefault="0025197D" w:rsidP="00854815">
            <w:pPr>
              <w:pStyle w:val="Paragrafoelenco"/>
              <w:numPr>
                <w:ilvl w:val="0"/>
                <w:numId w:val="41"/>
              </w:numPr>
              <w:spacing w:after="0" w:line="100" w:lineRule="atLeast"/>
              <w:ind w:left="312"/>
              <w:jc w:val="both"/>
              <w:rPr>
                <w:rFonts w:asciiTheme="minorHAnsi" w:hAnsiTheme="minorHAnsi" w:cs="Arial"/>
                <w:sz w:val="20"/>
                <w:szCs w:val="20"/>
              </w:rPr>
            </w:pPr>
            <w:r w:rsidRPr="000843D0">
              <w:rPr>
                <w:rFonts w:asciiTheme="minorHAnsi" w:hAnsiTheme="minorHAnsi" w:cs="Arial"/>
                <w:sz w:val="20"/>
                <w:szCs w:val="20"/>
              </w:rPr>
              <w:t>Definizione dei criteri di selezione</w:t>
            </w:r>
          </w:p>
          <w:p w:rsidR="0025197D" w:rsidRPr="000843D0" w:rsidRDefault="0025197D" w:rsidP="000A72EB">
            <w:pPr>
              <w:pStyle w:val="Paragrafoelenco"/>
              <w:numPr>
                <w:ilvl w:val="0"/>
                <w:numId w:val="41"/>
              </w:numPr>
              <w:spacing w:after="0" w:line="100" w:lineRule="atLeast"/>
              <w:ind w:left="312"/>
              <w:jc w:val="both"/>
              <w:rPr>
                <w:rFonts w:asciiTheme="minorHAnsi" w:hAnsiTheme="minorHAnsi" w:cs="Arial"/>
                <w:sz w:val="20"/>
                <w:szCs w:val="20"/>
              </w:rPr>
            </w:pPr>
            <w:r w:rsidRPr="000843D0">
              <w:rPr>
                <w:rFonts w:asciiTheme="minorHAnsi" w:hAnsiTheme="minorHAnsi" w:cs="Arial"/>
                <w:sz w:val="20"/>
                <w:szCs w:val="20"/>
              </w:rPr>
              <w:t>Elaborazioni dei programmi/piani settoriali</w:t>
            </w:r>
          </w:p>
          <w:p w:rsidR="0025197D" w:rsidRPr="000843D0" w:rsidRDefault="0025197D" w:rsidP="002078BD">
            <w:pPr>
              <w:spacing w:after="0" w:line="100" w:lineRule="atLeast"/>
              <w:jc w:val="both"/>
              <w:rPr>
                <w:rFonts w:asciiTheme="minorHAnsi" w:hAnsiTheme="minorHAnsi" w:cs="Arial"/>
                <w:b/>
                <w:sz w:val="20"/>
                <w:szCs w:val="20"/>
              </w:rPr>
            </w:pPr>
          </w:p>
          <w:p w:rsidR="00C15034" w:rsidRPr="000843D0" w:rsidRDefault="00C731AB" w:rsidP="00C731AB">
            <w:pPr>
              <w:spacing w:after="0" w:line="100" w:lineRule="atLeast"/>
              <w:jc w:val="both"/>
              <w:rPr>
                <w:rFonts w:asciiTheme="minorHAnsi" w:hAnsiTheme="minorHAnsi" w:cs="Arial"/>
                <w:b/>
                <w:i/>
                <w:color w:val="002060"/>
                <w:sz w:val="20"/>
                <w:szCs w:val="20"/>
              </w:rPr>
            </w:pPr>
            <w:r>
              <w:rPr>
                <w:rFonts w:asciiTheme="minorHAnsi" w:hAnsiTheme="minorHAnsi" w:cs="Arial"/>
                <w:b/>
                <w:sz w:val="20"/>
                <w:szCs w:val="20"/>
              </w:rPr>
              <w:t>S</w:t>
            </w:r>
            <w:r w:rsidR="002078BD" w:rsidRPr="000843D0">
              <w:rPr>
                <w:rFonts w:asciiTheme="minorHAnsi" w:hAnsiTheme="minorHAnsi" w:cs="Arial"/>
                <w:b/>
                <w:sz w:val="20"/>
                <w:szCs w:val="20"/>
              </w:rPr>
              <w:t>EZIONE NUVAL</w:t>
            </w:r>
          </w:p>
          <w:p w:rsidR="002078BD" w:rsidRPr="000843D0" w:rsidRDefault="002078BD" w:rsidP="002078BD">
            <w:pPr>
              <w:spacing w:after="0" w:line="100" w:lineRule="atLeast"/>
              <w:jc w:val="both"/>
              <w:rPr>
                <w:rFonts w:asciiTheme="minorHAnsi" w:hAnsiTheme="minorHAnsi" w:cs="Arial"/>
                <w:b/>
                <w:i/>
                <w:color w:val="002060"/>
                <w:sz w:val="20"/>
                <w:szCs w:val="20"/>
              </w:rPr>
            </w:pPr>
            <w:r w:rsidRPr="000843D0">
              <w:rPr>
                <w:rFonts w:asciiTheme="minorHAnsi" w:hAnsiTheme="minorHAnsi"/>
                <w:sz w:val="20"/>
                <w:szCs w:val="20"/>
              </w:rPr>
              <w:t>Approvazione, da parte del Consiglio regionale (dopo condivisione con la Giunta regionale), del Quadro strategico regionale (QSR) della Politica regionale di sviluppo 2014/20 quale documento che riconduce ad un quadro d’insieme l’azione dei 10 Programmi cofinanziati che interessano la Valle d’Aosta.</w:t>
            </w:r>
          </w:p>
        </w:tc>
      </w:tr>
      <w:tr w:rsidR="00C15034" w:rsidRPr="000843D0" w:rsidTr="00D91A62">
        <w:trPr>
          <w:trHeight w:val="56"/>
        </w:trPr>
        <w:tc>
          <w:tcPr>
            <w:tcW w:w="269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C15034" w:rsidRPr="000843D0" w:rsidRDefault="00C15034">
            <w:pPr>
              <w:spacing w:after="0" w:line="100" w:lineRule="atLeast"/>
              <w:rPr>
                <w:rFonts w:asciiTheme="minorHAnsi" w:hAnsiTheme="minorHAnsi" w:cs="Arial"/>
                <w:color w:val="002060"/>
                <w:sz w:val="20"/>
                <w:szCs w:val="20"/>
              </w:rPr>
            </w:pPr>
            <w:r w:rsidRPr="000843D0">
              <w:rPr>
                <w:rFonts w:asciiTheme="minorHAnsi" w:hAnsiTheme="minorHAnsi" w:cs="Arial"/>
                <w:b/>
                <w:color w:val="002060"/>
                <w:sz w:val="20"/>
                <w:szCs w:val="20"/>
              </w:rPr>
              <w:t>sull’attuazione</w:t>
            </w:r>
            <w:r w:rsidRPr="000843D0">
              <w:rPr>
                <w:rFonts w:asciiTheme="minorHAnsi" w:hAnsiTheme="minorHAnsi" w:cs="Arial"/>
                <w:color w:val="002060"/>
                <w:sz w:val="20"/>
                <w:szCs w:val="20"/>
              </w:rPr>
              <w:t xml:space="preserve"> </w:t>
            </w:r>
          </w:p>
          <w:p w:rsidR="00C15034" w:rsidRPr="000843D0" w:rsidRDefault="00C15034">
            <w:pPr>
              <w:spacing w:after="0" w:line="100" w:lineRule="atLeast"/>
              <w:rPr>
                <w:rFonts w:asciiTheme="minorHAnsi" w:hAnsiTheme="minorHAnsi" w:cs="Arial"/>
                <w:color w:val="002060"/>
                <w:sz w:val="20"/>
                <w:szCs w:val="20"/>
              </w:rPr>
            </w:pPr>
            <w:r w:rsidRPr="000843D0">
              <w:rPr>
                <w:rFonts w:asciiTheme="minorHAnsi" w:hAnsiTheme="minorHAnsi" w:cs="Arial"/>
                <w:i/>
                <w:color w:val="002060"/>
                <w:sz w:val="20"/>
                <w:szCs w:val="20"/>
              </w:rPr>
              <w:t>Es: Casi concreti (specificandoli) in cui il Nucleo ha sostenuto/accompagnato  processi attuativi  migliorando …</w:t>
            </w:r>
            <w:r w:rsidRPr="000843D0">
              <w:rPr>
                <w:rFonts w:asciiTheme="minorHAnsi" w:hAnsiTheme="minorHAnsi" w:cs="Arial"/>
                <w:color w:val="002060"/>
                <w:sz w:val="20"/>
                <w:szCs w:val="20"/>
              </w:rPr>
              <w:t xml:space="preserve"> </w:t>
            </w:r>
          </w:p>
        </w:tc>
        <w:tc>
          <w:tcPr>
            <w:tcW w:w="291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5197D" w:rsidRPr="000843D0" w:rsidRDefault="0025197D" w:rsidP="0025197D">
            <w:pPr>
              <w:spacing w:after="0" w:line="100" w:lineRule="atLeast"/>
              <w:jc w:val="both"/>
              <w:rPr>
                <w:rFonts w:asciiTheme="minorHAnsi" w:hAnsiTheme="minorHAnsi" w:cs="Arial"/>
                <w:b/>
                <w:sz w:val="20"/>
                <w:szCs w:val="20"/>
              </w:rPr>
            </w:pPr>
            <w:r w:rsidRPr="000843D0">
              <w:rPr>
                <w:rFonts w:asciiTheme="minorHAnsi" w:hAnsiTheme="minorHAnsi" w:cs="Arial"/>
                <w:b/>
                <w:sz w:val="20"/>
                <w:szCs w:val="20"/>
              </w:rPr>
              <w:t>SEZIONE NUVVOP</w:t>
            </w:r>
          </w:p>
          <w:p w:rsidR="0025197D" w:rsidRPr="000843D0" w:rsidRDefault="000A72EB" w:rsidP="0025197D">
            <w:pPr>
              <w:spacing w:after="0" w:line="100" w:lineRule="atLeast"/>
              <w:rPr>
                <w:rFonts w:asciiTheme="minorHAnsi" w:hAnsiTheme="minorHAnsi" w:cs="Arial"/>
                <w:b/>
                <w:sz w:val="20"/>
                <w:szCs w:val="20"/>
              </w:rPr>
            </w:pPr>
            <w:r w:rsidRPr="000843D0">
              <w:rPr>
                <w:rFonts w:asciiTheme="minorHAnsi" w:hAnsiTheme="minorHAnsi" w:cs="Arial"/>
                <w:sz w:val="20"/>
                <w:szCs w:val="20"/>
              </w:rPr>
              <w:t>Nel 2017 è proseguita</w:t>
            </w:r>
            <w:r w:rsidR="0025197D" w:rsidRPr="000843D0">
              <w:rPr>
                <w:rFonts w:asciiTheme="minorHAnsi" w:hAnsiTheme="minorHAnsi" w:cs="Arial"/>
                <w:sz w:val="20"/>
                <w:szCs w:val="20"/>
              </w:rPr>
              <w:t xml:space="preserve"> l’attività di supporto al ciclo delle opere pubbliche, valorizzando anche le fasi a monte (formalizzazione bisogni) ed a valle della fase di gara (controllo esecuzione/fornitura)</w:t>
            </w:r>
          </w:p>
          <w:p w:rsidR="0025197D" w:rsidRDefault="0025197D" w:rsidP="002078BD">
            <w:pPr>
              <w:spacing w:after="0" w:line="100" w:lineRule="atLeast"/>
              <w:jc w:val="both"/>
              <w:rPr>
                <w:rFonts w:asciiTheme="minorHAnsi" w:hAnsiTheme="minorHAnsi" w:cs="Arial"/>
                <w:b/>
                <w:sz w:val="20"/>
                <w:szCs w:val="20"/>
              </w:rPr>
            </w:pPr>
          </w:p>
          <w:p w:rsidR="00123BC6" w:rsidRDefault="00123BC6" w:rsidP="002078BD">
            <w:pPr>
              <w:spacing w:after="0" w:line="100" w:lineRule="atLeast"/>
              <w:jc w:val="both"/>
              <w:rPr>
                <w:rFonts w:asciiTheme="minorHAnsi" w:hAnsiTheme="minorHAnsi" w:cs="Arial"/>
                <w:b/>
                <w:sz w:val="20"/>
                <w:szCs w:val="20"/>
              </w:rPr>
            </w:pPr>
          </w:p>
          <w:p w:rsidR="00186858" w:rsidRPr="000843D0" w:rsidRDefault="00186858" w:rsidP="002078BD">
            <w:pPr>
              <w:spacing w:after="0" w:line="100" w:lineRule="atLeast"/>
              <w:jc w:val="both"/>
              <w:rPr>
                <w:rFonts w:asciiTheme="minorHAnsi" w:hAnsiTheme="minorHAnsi" w:cs="Arial"/>
                <w:b/>
                <w:sz w:val="20"/>
                <w:szCs w:val="20"/>
              </w:rPr>
            </w:pPr>
          </w:p>
          <w:p w:rsidR="00C15034" w:rsidRPr="000843D0" w:rsidRDefault="002078BD" w:rsidP="00C731AB">
            <w:pPr>
              <w:spacing w:after="0" w:line="100" w:lineRule="atLeast"/>
              <w:jc w:val="both"/>
              <w:rPr>
                <w:rFonts w:asciiTheme="minorHAnsi" w:hAnsiTheme="minorHAnsi" w:cs="Arial"/>
                <w:color w:val="002060"/>
                <w:sz w:val="20"/>
                <w:szCs w:val="20"/>
              </w:rPr>
            </w:pPr>
            <w:r w:rsidRPr="000843D0">
              <w:rPr>
                <w:rFonts w:asciiTheme="minorHAnsi" w:hAnsiTheme="minorHAnsi" w:cs="Arial"/>
                <w:b/>
                <w:sz w:val="20"/>
                <w:szCs w:val="20"/>
              </w:rPr>
              <w:lastRenderedPageBreak/>
              <w:t>SEZIONE NUVAL</w:t>
            </w:r>
          </w:p>
          <w:p w:rsidR="002078BD" w:rsidRPr="000843D0" w:rsidRDefault="002078BD" w:rsidP="002078BD">
            <w:pPr>
              <w:suppressAutoHyphens w:val="0"/>
              <w:spacing w:after="0" w:line="240" w:lineRule="auto"/>
              <w:jc w:val="both"/>
              <w:rPr>
                <w:rFonts w:asciiTheme="minorHAnsi" w:hAnsiTheme="minorHAnsi"/>
                <w:sz w:val="20"/>
                <w:szCs w:val="20"/>
              </w:rPr>
            </w:pPr>
            <w:r w:rsidRPr="000843D0">
              <w:rPr>
                <w:rFonts w:asciiTheme="minorHAnsi" w:hAnsiTheme="minorHAnsi"/>
                <w:sz w:val="20"/>
                <w:szCs w:val="20"/>
              </w:rPr>
              <w:t>In relazione all’attuazione, in senso lato, dei Programmi, il NUVAL garantisce l’attività di monitoraggio e valutazione unitari per l’insieme dei Programmi che interessano la Regione (FESR, FSE, CTE, FEASR e FSC), al fine di restituire un quadro complessivo degli effetti della Politica regionale di sviluppo e consentire, se del caso, di apportare interventi correttivi per aumentare l’efficacia della stessa.</w:t>
            </w:r>
          </w:p>
          <w:p w:rsidR="00C15034" w:rsidRPr="000843D0" w:rsidRDefault="002078BD" w:rsidP="004C35FF">
            <w:pPr>
              <w:spacing w:after="0" w:line="100" w:lineRule="atLeast"/>
              <w:jc w:val="both"/>
              <w:rPr>
                <w:rFonts w:asciiTheme="minorHAnsi" w:hAnsiTheme="minorHAnsi" w:cs="Arial"/>
                <w:color w:val="002060"/>
                <w:sz w:val="20"/>
                <w:szCs w:val="20"/>
              </w:rPr>
            </w:pPr>
            <w:r w:rsidRPr="000843D0">
              <w:rPr>
                <w:rFonts w:asciiTheme="minorHAnsi" w:hAnsiTheme="minorHAnsi"/>
                <w:sz w:val="20"/>
                <w:szCs w:val="20"/>
              </w:rPr>
              <w:t xml:space="preserve">Inoltre, il NUVAL svolge un’attività di accompagnamento nell’attuazione dei </w:t>
            </w:r>
            <w:r w:rsidR="004C35FF" w:rsidRPr="000843D0">
              <w:rPr>
                <w:rFonts w:asciiTheme="minorHAnsi" w:hAnsiTheme="minorHAnsi"/>
                <w:sz w:val="20"/>
                <w:szCs w:val="20"/>
              </w:rPr>
              <w:t>P</w:t>
            </w:r>
            <w:r w:rsidRPr="000843D0">
              <w:rPr>
                <w:rFonts w:asciiTheme="minorHAnsi" w:hAnsiTheme="minorHAnsi"/>
                <w:sz w:val="20"/>
                <w:szCs w:val="20"/>
              </w:rPr>
              <w:t xml:space="preserve">rogetti strategici e supporta la partecipazione della Regione alla </w:t>
            </w:r>
            <w:r w:rsidR="004C35FF" w:rsidRPr="000843D0">
              <w:rPr>
                <w:rFonts w:asciiTheme="minorHAnsi" w:hAnsiTheme="minorHAnsi"/>
                <w:sz w:val="20"/>
                <w:szCs w:val="20"/>
              </w:rPr>
              <w:t>S</w:t>
            </w:r>
            <w:r w:rsidRPr="000843D0">
              <w:rPr>
                <w:rFonts w:asciiTheme="minorHAnsi" w:hAnsiTheme="minorHAnsi"/>
                <w:sz w:val="20"/>
                <w:szCs w:val="20"/>
              </w:rPr>
              <w:t>trategia nazionale per le aree interne</w:t>
            </w:r>
          </w:p>
        </w:tc>
        <w:tc>
          <w:tcPr>
            <w:tcW w:w="403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5197D" w:rsidRPr="000843D0" w:rsidRDefault="0025197D" w:rsidP="0025197D">
            <w:pPr>
              <w:spacing w:after="0" w:line="100" w:lineRule="atLeast"/>
              <w:jc w:val="both"/>
              <w:rPr>
                <w:rFonts w:asciiTheme="minorHAnsi" w:hAnsiTheme="minorHAnsi" w:cs="Arial"/>
                <w:sz w:val="20"/>
                <w:szCs w:val="20"/>
              </w:rPr>
            </w:pPr>
            <w:r w:rsidRPr="000843D0">
              <w:rPr>
                <w:rFonts w:asciiTheme="minorHAnsi" w:hAnsiTheme="minorHAnsi" w:cs="Arial"/>
                <w:b/>
                <w:sz w:val="20"/>
                <w:szCs w:val="20"/>
              </w:rPr>
              <w:lastRenderedPageBreak/>
              <w:t>SEZIONE NUVVOP</w:t>
            </w:r>
          </w:p>
          <w:p w:rsidR="0025197D" w:rsidRPr="000843D0" w:rsidRDefault="0025197D" w:rsidP="0025197D">
            <w:pPr>
              <w:spacing w:after="0" w:line="100" w:lineRule="atLeast"/>
              <w:jc w:val="both"/>
              <w:rPr>
                <w:rFonts w:asciiTheme="minorHAnsi" w:hAnsiTheme="minorHAnsi" w:cs="Arial"/>
                <w:sz w:val="20"/>
                <w:szCs w:val="20"/>
              </w:rPr>
            </w:pPr>
            <w:r w:rsidRPr="000843D0">
              <w:rPr>
                <w:rFonts w:asciiTheme="minorHAnsi" w:hAnsiTheme="minorHAnsi" w:cs="Arial"/>
                <w:sz w:val="20"/>
                <w:szCs w:val="20"/>
              </w:rPr>
              <w:t xml:space="preserve">Produzione di modellistica standard per fase </w:t>
            </w:r>
            <w:proofErr w:type="spellStart"/>
            <w:r w:rsidRPr="000843D0">
              <w:rPr>
                <w:rFonts w:asciiTheme="minorHAnsi" w:hAnsiTheme="minorHAnsi" w:cs="Arial"/>
                <w:sz w:val="20"/>
                <w:szCs w:val="20"/>
              </w:rPr>
              <w:t>pre</w:t>
            </w:r>
            <w:proofErr w:type="spellEnd"/>
            <w:r w:rsidRPr="000843D0">
              <w:rPr>
                <w:rFonts w:asciiTheme="minorHAnsi" w:hAnsiTheme="minorHAnsi" w:cs="Arial"/>
                <w:sz w:val="20"/>
                <w:szCs w:val="20"/>
              </w:rPr>
              <w:t>-gara, di gara e post -gara</w:t>
            </w:r>
          </w:p>
          <w:p w:rsidR="0025197D" w:rsidRPr="000843D0" w:rsidRDefault="0025197D" w:rsidP="002078BD">
            <w:pPr>
              <w:spacing w:after="0" w:line="100" w:lineRule="atLeast"/>
              <w:jc w:val="both"/>
              <w:rPr>
                <w:rFonts w:asciiTheme="minorHAnsi" w:hAnsiTheme="minorHAnsi" w:cs="Arial"/>
                <w:b/>
                <w:sz w:val="20"/>
                <w:szCs w:val="20"/>
              </w:rPr>
            </w:pPr>
          </w:p>
          <w:p w:rsidR="00854815" w:rsidRPr="000843D0" w:rsidRDefault="00854815" w:rsidP="002078BD">
            <w:pPr>
              <w:spacing w:after="0" w:line="100" w:lineRule="atLeast"/>
              <w:jc w:val="both"/>
              <w:rPr>
                <w:rFonts w:asciiTheme="minorHAnsi" w:hAnsiTheme="minorHAnsi" w:cs="Arial"/>
                <w:b/>
                <w:sz w:val="20"/>
                <w:szCs w:val="20"/>
              </w:rPr>
            </w:pPr>
          </w:p>
          <w:p w:rsidR="00854815" w:rsidRPr="000843D0" w:rsidRDefault="00854815" w:rsidP="002078BD">
            <w:pPr>
              <w:spacing w:after="0" w:line="100" w:lineRule="atLeast"/>
              <w:jc w:val="both"/>
              <w:rPr>
                <w:rFonts w:asciiTheme="minorHAnsi" w:hAnsiTheme="minorHAnsi" w:cs="Arial"/>
                <w:b/>
                <w:sz w:val="20"/>
                <w:szCs w:val="20"/>
              </w:rPr>
            </w:pPr>
          </w:p>
          <w:p w:rsidR="00854815" w:rsidRPr="000843D0" w:rsidRDefault="00854815" w:rsidP="002078BD">
            <w:pPr>
              <w:spacing w:after="0" w:line="100" w:lineRule="atLeast"/>
              <w:jc w:val="both"/>
              <w:rPr>
                <w:rFonts w:asciiTheme="minorHAnsi" w:hAnsiTheme="minorHAnsi" w:cs="Arial"/>
                <w:b/>
                <w:sz w:val="20"/>
                <w:szCs w:val="20"/>
              </w:rPr>
            </w:pPr>
          </w:p>
          <w:p w:rsidR="00854815" w:rsidRDefault="00854815" w:rsidP="002078BD">
            <w:pPr>
              <w:spacing w:after="0" w:line="100" w:lineRule="atLeast"/>
              <w:jc w:val="both"/>
              <w:rPr>
                <w:rFonts w:asciiTheme="minorHAnsi" w:hAnsiTheme="minorHAnsi" w:cs="Arial"/>
                <w:b/>
                <w:sz w:val="20"/>
                <w:szCs w:val="20"/>
              </w:rPr>
            </w:pPr>
          </w:p>
          <w:p w:rsidR="00123BC6" w:rsidRDefault="00123BC6" w:rsidP="002078BD">
            <w:pPr>
              <w:spacing w:after="0" w:line="100" w:lineRule="atLeast"/>
              <w:jc w:val="both"/>
              <w:rPr>
                <w:rFonts w:asciiTheme="minorHAnsi" w:hAnsiTheme="minorHAnsi" w:cs="Arial"/>
                <w:b/>
                <w:sz w:val="20"/>
                <w:szCs w:val="20"/>
              </w:rPr>
            </w:pPr>
          </w:p>
          <w:p w:rsidR="00186858" w:rsidRPr="000843D0" w:rsidRDefault="00186858" w:rsidP="002078BD">
            <w:pPr>
              <w:spacing w:after="0" w:line="100" w:lineRule="atLeast"/>
              <w:jc w:val="both"/>
              <w:rPr>
                <w:rFonts w:asciiTheme="minorHAnsi" w:hAnsiTheme="minorHAnsi" w:cs="Arial"/>
                <w:b/>
                <w:sz w:val="20"/>
                <w:szCs w:val="20"/>
              </w:rPr>
            </w:pPr>
          </w:p>
          <w:p w:rsidR="00C15034" w:rsidRPr="000843D0" w:rsidRDefault="002078BD" w:rsidP="002078BD">
            <w:pPr>
              <w:spacing w:after="0" w:line="100" w:lineRule="atLeast"/>
              <w:jc w:val="both"/>
              <w:rPr>
                <w:rFonts w:asciiTheme="minorHAnsi" w:hAnsiTheme="minorHAnsi" w:cs="Arial"/>
                <w:b/>
                <w:i/>
                <w:color w:val="002060"/>
                <w:sz w:val="20"/>
                <w:szCs w:val="20"/>
              </w:rPr>
            </w:pPr>
            <w:r w:rsidRPr="000843D0">
              <w:rPr>
                <w:rFonts w:asciiTheme="minorHAnsi" w:hAnsiTheme="minorHAnsi" w:cs="Arial"/>
                <w:b/>
                <w:sz w:val="20"/>
                <w:szCs w:val="20"/>
              </w:rPr>
              <w:lastRenderedPageBreak/>
              <w:t>SEZIONE NUVAL</w:t>
            </w:r>
          </w:p>
          <w:p w:rsidR="002078BD" w:rsidRPr="000843D0" w:rsidRDefault="002078BD" w:rsidP="002078BD">
            <w:pPr>
              <w:spacing w:after="0" w:line="100" w:lineRule="atLeast"/>
              <w:jc w:val="both"/>
              <w:rPr>
                <w:rFonts w:asciiTheme="minorHAnsi" w:hAnsiTheme="minorHAnsi"/>
                <w:sz w:val="20"/>
                <w:szCs w:val="20"/>
              </w:rPr>
            </w:pPr>
            <w:r w:rsidRPr="000843D0">
              <w:rPr>
                <w:rFonts w:asciiTheme="minorHAnsi" w:hAnsiTheme="minorHAnsi"/>
                <w:sz w:val="20"/>
                <w:szCs w:val="20"/>
              </w:rPr>
              <w:t>I Rapporti di monitoraggio della Politica regionale di sviluppo 2007/13 sono stati prodotti fin dal 2010 (con dati riferiti al 31 dicembre). Inizialmente venivano prodotti con cadenza semestrale, per poi passare ad una cadenza annuale. Sono disponibili all’indirizzo:</w:t>
            </w:r>
          </w:p>
          <w:p w:rsidR="002078BD" w:rsidRPr="000843D0" w:rsidRDefault="002078BD" w:rsidP="002078BD">
            <w:pPr>
              <w:spacing w:after="0" w:line="100" w:lineRule="atLeast"/>
              <w:jc w:val="both"/>
              <w:rPr>
                <w:rFonts w:asciiTheme="minorHAnsi" w:hAnsiTheme="minorHAnsi"/>
                <w:sz w:val="20"/>
                <w:szCs w:val="20"/>
              </w:rPr>
            </w:pPr>
            <w:r w:rsidRPr="000843D0">
              <w:rPr>
                <w:rFonts w:asciiTheme="minorHAnsi" w:hAnsiTheme="minorHAnsi"/>
                <w:sz w:val="20"/>
                <w:szCs w:val="20"/>
              </w:rPr>
              <w:t>www.regione.vda.it/europa/nuova_</w:t>
            </w:r>
          </w:p>
          <w:p w:rsidR="002078BD" w:rsidRPr="000843D0" w:rsidRDefault="002078BD" w:rsidP="002078BD">
            <w:pPr>
              <w:spacing w:after="0" w:line="100" w:lineRule="atLeast"/>
              <w:jc w:val="both"/>
              <w:rPr>
                <w:rFonts w:asciiTheme="minorHAnsi" w:hAnsiTheme="minorHAnsi"/>
                <w:sz w:val="20"/>
                <w:szCs w:val="20"/>
              </w:rPr>
            </w:pPr>
            <w:r w:rsidRPr="000843D0">
              <w:rPr>
                <w:rFonts w:asciiTheme="minorHAnsi" w:hAnsiTheme="minorHAnsi"/>
                <w:sz w:val="20"/>
                <w:szCs w:val="20"/>
              </w:rPr>
              <w:t>programmazione_2007_2013/risultati/</w:t>
            </w:r>
          </w:p>
          <w:p w:rsidR="002078BD" w:rsidRPr="000843D0" w:rsidRDefault="002078BD" w:rsidP="002078BD">
            <w:pPr>
              <w:spacing w:after="0" w:line="100" w:lineRule="atLeast"/>
              <w:jc w:val="both"/>
              <w:rPr>
                <w:rFonts w:asciiTheme="minorHAnsi" w:hAnsiTheme="minorHAnsi"/>
                <w:sz w:val="20"/>
                <w:szCs w:val="20"/>
              </w:rPr>
            </w:pPr>
            <w:r w:rsidRPr="000843D0">
              <w:rPr>
                <w:rFonts w:asciiTheme="minorHAnsi" w:hAnsiTheme="minorHAnsi"/>
                <w:sz w:val="20"/>
                <w:szCs w:val="20"/>
              </w:rPr>
              <w:t>defaut_i.asp .</w:t>
            </w:r>
          </w:p>
          <w:p w:rsidR="002078BD" w:rsidRPr="000843D0" w:rsidRDefault="002078BD" w:rsidP="002078BD">
            <w:pPr>
              <w:spacing w:after="0" w:line="100" w:lineRule="atLeast"/>
              <w:jc w:val="both"/>
              <w:rPr>
                <w:rFonts w:asciiTheme="minorHAnsi" w:hAnsiTheme="minorHAnsi"/>
                <w:sz w:val="20"/>
                <w:szCs w:val="20"/>
              </w:rPr>
            </w:pPr>
          </w:p>
          <w:p w:rsidR="002078BD" w:rsidRPr="000843D0" w:rsidRDefault="002078BD" w:rsidP="002078BD">
            <w:pPr>
              <w:spacing w:after="0" w:line="100" w:lineRule="atLeast"/>
              <w:jc w:val="both"/>
              <w:rPr>
                <w:rFonts w:asciiTheme="minorHAnsi" w:hAnsiTheme="minorHAnsi"/>
                <w:sz w:val="20"/>
                <w:szCs w:val="20"/>
              </w:rPr>
            </w:pPr>
            <w:r w:rsidRPr="000843D0">
              <w:rPr>
                <w:rFonts w:asciiTheme="minorHAnsi" w:hAnsiTheme="minorHAnsi"/>
                <w:sz w:val="20"/>
                <w:szCs w:val="20"/>
              </w:rPr>
              <w:t>I Rapporti di valutazione della Politica regionale di sviluppo 2007/13 sono stati prodotti fin dal 2009, con cadenza annuale</w:t>
            </w:r>
            <w:r w:rsidR="004C35FF" w:rsidRPr="000843D0">
              <w:rPr>
                <w:rFonts w:asciiTheme="minorHAnsi" w:hAnsiTheme="minorHAnsi"/>
                <w:sz w:val="20"/>
                <w:szCs w:val="20"/>
              </w:rPr>
              <w:t xml:space="preserve">. Al termine del periodo di programmazione 2007/13 è stato redatto uno specifico Rapporto finale. Tali documenti  </w:t>
            </w:r>
            <w:r w:rsidRPr="000843D0">
              <w:rPr>
                <w:rFonts w:asciiTheme="minorHAnsi" w:hAnsiTheme="minorHAnsi"/>
                <w:sz w:val="20"/>
                <w:szCs w:val="20"/>
              </w:rPr>
              <w:t xml:space="preserve"> sono disponibili all’indirizzo:</w:t>
            </w:r>
          </w:p>
          <w:p w:rsidR="002078BD" w:rsidRPr="000843D0" w:rsidRDefault="002078BD" w:rsidP="002078BD">
            <w:pPr>
              <w:spacing w:after="0" w:line="100" w:lineRule="atLeast"/>
              <w:jc w:val="both"/>
              <w:rPr>
                <w:rFonts w:asciiTheme="minorHAnsi" w:hAnsiTheme="minorHAnsi"/>
                <w:sz w:val="20"/>
                <w:szCs w:val="20"/>
              </w:rPr>
            </w:pPr>
            <w:r w:rsidRPr="000843D0">
              <w:rPr>
                <w:rFonts w:asciiTheme="minorHAnsi" w:hAnsiTheme="minorHAnsi"/>
                <w:sz w:val="20"/>
                <w:szCs w:val="20"/>
              </w:rPr>
              <w:t>www.regione.vda.it/europa/nuova_</w:t>
            </w:r>
          </w:p>
          <w:p w:rsidR="002078BD" w:rsidRPr="000843D0" w:rsidRDefault="002078BD" w:rsidP="002078BD">
            <w:pPr>
              <w:spacing w:after="0" w:line="100" w:lineRule="atLeast"/>
              <w:jc w:val="both"/>
              <w:rPr>
                <w:rFonts w:asciiTheme="minorHAnsi" w:hAnsiTheme="minorHAnsi"/>
                <w:sz w:val="20"/>
                <w:szCs w:val="20"/>
              </w:rPr>
            </w:pPr>
            <w:r w:rsidRPr="000843D0">
              <w:rPr>
                <w:rFonts w:asciiTheme="minorHAnsi" w:hAnsiTheme="minorHAnsi"/>
                <w:sz w:val="20"/>
                <w:szCs w:val="20"/>
              </w:rPr>
              <w:t>programmazione_2007_2013/valutazione/</w:t>
            </w:r>
          </w:p>
          <w:p w:rsidR="002078BD" w:rsidRPr="000843D0" w:rsidRDefault="002078BD" w:rsidP="002078BD">
            <w:pPr>
              <w:spacing w:after="0" w:line="100" w:lineRule="atLeast"/>
              <w:jc w:val="both"/>
              <w:rPr>
                <w:rFonts w:asciiTheme="minorHAnsi" w:hAnsiTheme="minorHAnsi"/>
                <w:sz w:val="20"/>
                <w:szCs w:val="20"/>
              </w:rPr>
            </w:pPr>
            <w:r w:rsidRPr="000843D0">
              <w:rPr>
                <w:rFonts w:asciiTheme="minorHAnsi" w:hAnsiTheme="minorHAnsi"/>
                <w:sz w:val="20"/>
                <w:szCs w:val="20"/>
              </w:rPr>
              <w:t>rapporti_di_valutazione_i.asp .</w:t>
            </w:r>
          </w:p>
          <w:p w:rsidR="002078BD" w:rsidRPr="000843D0" w:rsidRDefault="002078BD" w:rsidP="004C35FF">
            <w:pPr>
              <w:spacing w:after="0" w:line="100" w:lineRule="atLeast"/>
              <w:jc w:val="both"/>
              <w:rPr>
                <w:rFonts w:asciiTheme="minorHAnsi" w:hAnsiTheme="minorHAnsi" w:cs="Arial"/>
                <w:b/>
                <w:i/>
                <w:color w:val="002060"/>
                <w:sz w:val="20"/>
                <w:szCs w:val="20"/>
              </w:rPr>
            </w:pPr>
          </w:p>
        </w:tc>
      </w:tr>
      <w:tr w:rsidR="00C15034" w:rsidRPr="000843D0" w:rsidTr="00D91A62">
        <w:trPr>
          <w:trHeight w:val="56"/>
        </w:trPr>
        <w:tc>
          <w:tcPr>
            <w:tcW w:w="2691" w:type="dxa"/>
            <w:tcBorders>
              <w:top w:val="single" w:sz="4" w:space="0" w:color="00000A"/>
              <w:left w:val="single" w:sz="4" w:space="0" w:color="00000A"/>
              <w:bottom w:val="single" w:sz="4" w:space="0" w:color="00000A"/>
              <w:right w:val="single" w:sz="4" w:space="0" w:color="00000A"/>
            </w:tcBorders>
            <w:shd w:val="clear" w:color="auto" w:fill="FFFFFF"/>
            <w:tcMar>
              <w:left w:w="83" w:type="dxa"/>
            </w:tcMar>
            <w:vAlign w:val="center"/>
          </w:tcPr>
          <w:p w:rsidR="00C15034" w:rsidRPr="000843D0" w:rsidRDefault="00C15034">
            <w:pPr>
              <w:spacing w:after="0" w:line="100" w:lineRule="atLeast"/>
              <w:rPr>
                <w:rFonts w:asciiTheme="minorHAnsi" w:hAnsiTheme="minorHAnsi" w:cs="Arial"/>
                <w:bCs/>
                <w:color w:val="002060"/>
                <w:sz w:val="20"/>
                <w:szCs w:val="20"/>
              </w:rPr>
            </w:pPr>
            <w:r w:rsidRPr="000843D0">
              <w:rPr>
                <w:rFonts w:asciiTheme="minorHAnsi" w:hAnsiTheme="minorHAnsi" w:cs="Arial"/>
                <w:b/>
                <w:color w:val="002060"/>
                <w:sz w:val="20"/>
                <w:szCs w:val="20"/>
              </w:rPr>
              <w:lastRenderedPageBreak/>
              <w:t>Altro</w:t>
            </w:r>
            <w:r w:rsidR="007E6C53" w:rsidRPr="000843D0">
              <w:rPr>
                <w:rFonts w:asciiTheme="minorHAnsi" w:hAnsiTheme="minorHAnsi" w:cs="Arial"/>
                <w:bCs/>
                <w:color w:val="002060"/>
                <w:sz w:val="20"/>
                <w:szCs w:val="20"/>
              </w:rPr>
              <w:t xml:space="preserve"> </w:t>
            </w:r>
          </w:p>
        </w:tc>
        <w:tc>
          <w:tcPr>
            <w:tcW w:w="2912"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C15034" w:rsidRPr="000843D0" w:rsidRDefault="00C15034">
            <w:pPr>
              <w:spacing w:after="0" w:line="100" w:lineRule="atLeast"/>
              <w:rPr>
                <w:rFonts w:asciiTheme="minorHAnsi" w:hAnsiTheme="minorHAnsi" w:cs="Arial"/>
                <w:color w:val="002060"/>
                <w:sz w:val="20"/>
                <w:szCs w:val="20"/>
              </w:rPr>
            </w:pPr>
          </w:p>
        </w:tc>
        <w:tc>
          <w:tcPr>
            <w:tcW w:w="4030"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C15034" w:rsidRPr="000843D0" w:rsidRDefault="00C15034">
            <w:pPr>
              <w:spacing w:after="0" w:line="100" w:lineRule="atLeast"/>
              <w:rPr>
                <w:rFonts w:asciiTheme="minorHAnsi" w:hAnsiTheme="minorHAnsi" w:cs="Arial"/>
                <w:color w:val="002060"/>
                <w:sz w:val="20"/>
                <w:szCs w:val="20"/>
              </w:rPr>
            </w:pPr>
          </w:p>
        </w:tc>
      </w:tr>
    </w:tbl>
    <w:p w:rsidR="00C731AB" w:rsidRDefault="00C731AB">
      <w:pPr>
        <w:rPr>
          <w:rFonts w:asciiTheme="minorHAnsi" w:hAnsiTheme="minorHAnsi" w:cs="Arial"/>
          <w:b/>
          <w:bCs/>
          <w:caps/>
          <w:color w:val="002060"/>
          <w:sz w:val="20"/>
          <w:szCs w:val="20"/>
        </w:rPr>
      </w:pPr>
    </w:p>
    <w:p w:rsidR="00123BC6" w:rsidRDefault="00123BC6">
      <w:pPr>
        <w:rPr>
          <w:rFonts w:asciiTheme="minorHAnsi" w:hAnsiTheme="minorHAnsi" w:cs="Arial"/>
          <w:b/>
          <w:bCs/>
          <w:caps/>
          <w:color w:val="002060"/>
          <w:sz w:val="20"/>
          <w:szCs w:val="20"/>
        </w:rPr>
      </w:pPr>
    </w:p>
    <w:p w:rsidR="00123BC6" w:rsidRDefault="00123BC6">
      <w:pPr>
        <w:rPr>
          <w:rFonts w:asciiTheme="minorHAnsi" w:hAnsiTheme="minorHAnsi" w:cs="Arial"/>
          <w:b/>
          <w:bCs/>
          <w:caps/>
          <w:color w:val="002060"/>
          <w:sz w:val="20"/>
          <w:szCs w:val="20"/>
        </w:rPr>
      </w:pPr>
    </w:p>
    <w:p w:rsidR="00123BC6" w:rsidRDefault="00123BC6">
      <w:pPr>
        <w:rPr>
          <w:rFonts w:asciiTheme="minorHAnsi" w:hAnsiTheme="minorHAnsi" w:cs="Arial"/>
          <w:b/>
          <w:bCs/>
          <w:caps/>
          <w:color w:val="002060"/>
          <w:sz w:val="20"/>
          <w:szCs w:val="20"/>
        </w:rPr>
      </w:pPr>
    </w:p>
    <w:p w:rsidR="00123BC6" w:rsidRDefault="00123BC6">
      <w:pPr>
        <w:rPr>
          <w:rFonts w:asciiTheme="minorHAnsi" w:hAnsiTheme="minorHAnsi" w:cs="Arial"/>
          <w:b/>
          <w:bCs/>
          <w:caps/>
          <w:color w:val="002060"/>
          <w:sz w:val="20"/>
          <w:szCs w:val="20"/>
        </w:rPr>
      </w:pPr>
    </w:p>
    <w:p w:rsidR="00123BC6" w:rsidRDefault="00123BC6">
      <w:pPr>
        <w:rPr>
          <w:rFonts w:asciiTheme="minorHAnsi" w:hAnsiTheme="minorHAnsi" w:cs="Arial"/>
          <w:b/>
          <w:bCs/>
          <w:caps/>
          <w:color w:val="002060"/>
          <w:sz w:val="20"/>
          <w:szCs w:val="20"/>
        </w:rPr>
      </w:pPr>
    </w:p>
    <w:p w:rsidR="00123BC6" w:rsidRDefault="00123BC6">
      <w:pPr>
        <w:rPr>
          <w:rFonts w:asciiTheme="minorHAnsi" w:hAnsiTheme="minorHAnsi" w:cs="Arial"/>
          <w:b/>
          <w:bCs/>
          <w:caps/>
          <w:color w:val="002060"/>
          <w:sz w:val="20"/>
          <w:szCs w:val="20"/>
        </w:rPr>
      </w:pPr>
    </w:p>
    <w:p w:rsidR="00123BC6" w:rsidRDefault="00123BC6">
      <w:pPr>
        <w:rPr>
          <w:rFonts w:asciiTheme="minorHAnsi" w:hAnsiTheme="minorHAnsi" w:cs="Arial"/>
          <w:b/>
          <w:bCs/>
          <w:caps/>
          <w:color w:val="002060"/>
          <w:sz w:val="20"/>
          <w:szCs w:val="20"/>
        </w:rPr>
      </w:pPr>
    </w:p>
    <w:p w:rsidR="00123BC6" w:rsidRDefault="00123BC6">
      <w:pPr>
        <w:rPr>
          <w:rFonts w:asciiTheme="minorHAnsi" w:hAnsiTheme="minorHAnsi" w:cs="Arial"/>
          <w:b/>
          <w:bCs/>
          <w:caps/>
          <w:color w:val="002060"/>
          <w:sz w:val="20"/>
          <w:szCs w:val="20"/>
        </w:rPr>
      </w:pPr>
    </w:p>
    <w:p w:rsidR="00123BC6" w:rsidRDefault="00123BC6">
      <w:pPr>
        <w:rPr>
          <w:rFonts w:asciiTheme="minorHAnsi" w:hAnsiTheme="minorHAnsi" w:cs="Arial"/>
          <w:b/>
          <w:bCs/>
          <w:caps/>
          <w:color w:val="002060"/>
          <w:sz w:val="20"/>
          <w:szCs w:val="20"/>
        </w:rPr>
      </w:pPr>
    </w:p>
    <w:p w:rsidR="00123BC6" w:rsidRDefault="00123BC6">
      <w:pPr>
        <w:rPr>
          <w:rFonts w:asciiTheme="minorHAnsi" w:hAnsiTheme="minorHAnsi" w:cs="Arial"/>
          <w:b/>
          <w:bCs/>
          <w:caps/>
          <w:color w:val="002060"/>
          <w:sz w:val="20"/>
          <w:szCs w:val="20"/>
        </w:rPr>
      </w:pPr>
    </w:p>
    <w:p w:rsidR="00123BC6" w:rsidRDefault="00123BC6">
      <w:pPr>
        <w:rPr>
          <w:rFonts w:asciiTheme="minorHAnsi" w:hAnsiTheme="minorHAnsi" w:cs="Arial"/>
          <w:b/>
          <w:bCs/>
          <w:caps/>
          <w:color w:val="002060"/>
          <w:sz w:val="20"/>
          <w:szCs w:val="20"/>
        </w:rPr>
      </w:pPr>
    </w:p>
    <w:p w:rsidR="00123BC6" w:rsidRDefault="00123BC6">
      <w:pPr>
        <w:rPr>
          <w:rFonts w:asciiTheme="minorHAnsi" w:hAnsiTheme="minorHAnsi" w:cs="Arial"/>
          <w:b/>
          <w:bCs/>
          <w:caps/>
          <w:color w:val="002060"/>
          <w:sz w:val="20"/>
          <w:szCs w:val="20"/>
        </w:rPr>
      </w:pPr>
    </w:p>
    <w:p w:rsidR="00123BC6" w:rsidRDefault="00123BC6">
      <w:pPr>
        <w:rPr>
          <w:rFonts w:asciiTheme="minorHAnsi" w:hAnsiTheme="minorHAnsi" w:cs="Arial"/>
          <w:b/>
          <w:bCs/>
          <w:caps/>
          <w:color w:val="002060"/>
          <w:sz w:val="20"/>
          <w:szCs w:val="20"/>
        </w:rPr>
      </w:pPr>
    </w:p>
    <w:p w:rsidR="00123BC6" w:rsidRDefault="00123BC6">
      <w:pPr>
        <w:rPr>
          <w:rFonts w:asciiTheme="minorHAnsi" w:hAnsiTheme="minorHAnsi" w:cs="Arial"/>
          <w:b/>
          <w:bCs/>
          <w:caps/>
          <w:color w:val="002060"/>
          <w:sz w:val="20"/>
          <w:szCs w:val="20"/>
        </w:rPr>
      </w:pPr>
    </w:p>
    <w:p w:rsidR="00123BC6" w:rsidRDefault="00123BC6">
      <w:pPr>
        <w:rPr>
          <w:rFonts w:asciiTheme="minorHAnsi" w:hAnsiTheme="minorHAnsi" w:cs="Arial"/>
          <w:b/>
          <w:bCs/>
          <w:caps/>
          <w:color w:val="002060"/>
          <w:sz w:val="20"/>
          <w:szCs w:val="20"/>
        </w:rPr>
      </w:pPr>
    </w:p>
    <w:p w:rsidR="00123BC6" w:rsidRDefault="00123BC6">
      <w:pPr>
        <w:rPr>
          <w:rFonts w:asciiTheme="minorHAnsi" w:hAnsiTheme="minorHAnsi" w:cs="Arial"/>
          <w:b/>
          <w:bCs/>
          <w:caps/>
          <w:color w:val="002060"/>
          <w:sz w:val="20"/>
          <w:szCs w:val="20"/>
        </w:rPr>
      </w:pPr>
    </w:p>
    <w:p w:rsidR="00123BC6" w:rsidRDefault="00123BC6">
      <w:pPr>
        <w:rPr>
          <w:rFonts w:asciiTheme="minorHAnsi" w:hAnsiTheme="minorHAnsi" w:cs="Arial"/>
          <w:b/>
          <w:bCs/>
          <w:caps/>
          <w:color w:val="002060"/>
          <w:sz w:val="20"/>
          <w:szCs w:val="20"/>
        </w:rPr>
      </w:pPr>
    </w:p>
    <w:p w:rsidR="00123BC6" w:rsidRDefault="00123BC6">
      <w:pPr>
        <w:rPr>
          <w:rFonts w:asciiTheme="minorHAnsi" w:hAnsiTheme="minorHAnsi" w:cs="Arial"/>
          <w:b/>
          <w:bCs/>
          <w:caps/>
          <w:color w:val="002060"/>
          <w:sz w:val="20"/>
          <w:szCs w:val="20"/>
        </w:rPr>
      </w:pPr>
    </w:p>
    <w:p w:rsidR="00123BC6" w:rsidRPr="000843D0" w:rsidRDefault="00123BC6">
      <w:pPr>
        <w:rPr>
          <w:rFonts w:asciiTheme="minorHAnsi" w:hAnsiTheme="minorHAnsi" w:cs="Arial"/>
          <w:b/>
          <w:bCs/>
          <w:caps/>
          <w:color w:val="002060"/>
          <w:sz w:val="20"/>
          <w:szCs w:val="20"/>
        </w:rPr>
      </w:pPr>
    </w:p>
    <w:p w:rsidR="001650FA" w:rsidRPr="000843D0" w:rsidRDefault="00B02AF5">
      <w:pPr>
        <w:shd w:val="clear" w:color="auto" w:fill="DBDBDB"/>
        <w:tabs>
          <w:tab w:val="left" w:pos="5597"/>
        </w:tabs>
        <w:spacing w:after="0" w:line="100" w:lineRule="atLeast"/>
        <w:rPr>
          <w:rFonts w:asciiTheme="minorHAnsi" w:hAnsiTheme="minorHAnsi" w:cs="Calibri-Bold"/>
          <w:b/>
          <w:bCs/>
          <w:caps/>
          <w:color w:val="002060"/>
          <w:sz w:val="24"/>
          <w:szCs w:val="24"/>
        </w:rPr>
      </w:pPr>
      <w:r w:rsidRPr="000843D0">
        <w:rPr>
          <w:rFonts w:asciiTheme="minorHAnsi" w:hAnsiTheme="minorHAnsi" w:cs="Calibri-Bold"/>
          <w:b/>
          <w:bCs/>
          <w:caps/>
          <w:color w:val="002060"/>
          <w:sz w:val="24"/>
          <w:szCs w:val="24"/>
        </w:rPr>
        <w:lastRenderedPageBreak/>
        <w:t xml:space="preserve">2.2 -  Rete e soggetti di riferimento del Nucleo </w:t>
      </w:r>
    </w:p>
    <w:p w:rsidR="001650FA" w:rsidRPr="000843D0" w:rsidRDefault="001650FA">
      <w:pPr>
        <w:spacing w:after="0" w:line="100" w:lineRule="atLeast"/>
        <w:jc w:val="both"/>
        <w:rPr>
          <w:rFonts w:asciiTheme="minorHAnsi" w:hAnsiTheme="minorHAnsi" w:cs="TimesNewRomanPS-BoldMT"/>
          <w:bCs/>
          <w:color w:val="002060"/>
          <w:sz w:val="20"/>
          <w:szCs w:val="20"/>
        </w:rPr>
      </w:pPr>
    </w:p>
    <w:p w:rsidR="007D1B1C" w:rsidRPr="000843D0" w:rsidRDefault="007D1B1C" w:rsidP="007E6C53">
      <w:pPr>
        <w:shd w:val="clear" w:color="auto" w:fill="DBDBDB"/>
        <w:tabs>
          <w:tab w:val="left" w:pos="5597"/>
        </w:tabs>
        <w:spacing w:after="0" w:line="100" w:lineRule="atLeast"/>
        <w:rPr>
          <w:rFonts w:asciiTheme="minorHAnsi" w:hAnsiTheme="minorHAnsi" w:cs="Calibri-Bold"/>
          <w:b/>
          <w:bCs/>
          <w:caps/>
          <w:color w:val="002060"/>
          <w:sz w:val="20"/>
          <w:szCs w:val="20"/>
        </w:rPr>
      </w:pPr>
      <w:r w:rsidRPr="000843D0">
        <w:rPr>
          <w:rFonts w:asciiTheme="minorHAnsi" w:hAnsiTheme="minorHAnsi" w:cs="Calibri-Bold"/>
          <w:b/>
          <w:bCs/>
          <w:caps/>
          <w:color w:val="002060"/>
          <w:sz w:val="20"/>
          <w:szCs w:val="20"/>
        </w:rPr>
        <w:t>SEZIONE NUVVOP</w:t>
      </w:r>
    </w:p>
    <w:p w:rsidR="001650FA" w:rsidRPr="000843D0" w:rsidRDefault="001650FA">
      <w:pPr>
        <w:spacing w:after="0" w:line="100" w:lineRule="atLeast"/>
        <w:jc w:val="both"/>
        <w:rPr>
          <w:rFonts w:asciiTheme="minorHAnsi" w:hAnsiTheme="minorHAnsi"/>
          <w:sz w:val="20"/>
          <w:szCs w:val="20"/>
        </w:rPr>
      </w:pPr>
    </w:p>
    <w:tbl>
      <w:tblPr>
        <w:tblW w:w="10017" w:type="dxa"/>
        <w:tblInd w:w="45" w:type="dxa"/>
        <w:tblBorders>
          <w:top w:val="single" w:sz="2" w:space="0" w:color="000001"/>
          <w:left w:val="single" w:sz="2" w:space="0" w:color="000001"/>
          <w:bottom w:val="single" w:sz="2" w:space="0" w:color="000001"/>
          <w:insideH w:val="single" w:sz="2" w:space="0" w:color="000001"/>
        </w:tblBorders>
        <w:tblCellMar>
          <w:top w:w="55" w:type="dxa"/>
          <w:left w:w="42" w:type="dxa"/>
          <w:bottom w:w="55" w:type="dxa"/>
          <w:right w:w="55" w:type="dxa"/>
        </w:tblCellMar>
        <w:tblLook w:val="04A0" w:firstRow="1" w:lastRow="0" w:firstColumn="1" w:lastColumn="0" w:noHBand="0" w:noVBand="1"/>
      </w:tblPr>
      <w:tblGrid>
        <w:gridCol w:w="1440"/>
        <w:gridCol w:w="1578"/>
        <w:gridCol w:w="2118"/>
        <w:gridCol w:w="1199"/>
        <w:gridCol w:w="1214"/>
        <w:gridCol w:w="1053"/>
        <w:gridCol w:w="1415"/>
      </w:tblGrid>
      <w:tr w:rsidR="00747F02" w:rsidRPr="000843D0" w:rsidTr="00747F02">
        <w:trPr>
          <w:trHeight w:val="1727"/>
        </w:trPr>
        <w:tc>
          <w:tcPr>
            <w:tcW w:w="1440" w:type="dxa"/>
            <w:tcBorders>
              <w:top w:val="single" w:sz="2" w:space="0" w:color="000001"/>
              <w:left w:val="single" w:sz="2" w:space="0" w:color="000001"/>
              <w:bottom w:val="single" w:sz="2" w:space="0" w:color="000001"/>
            </w:tcBorders>
            <w:shd w:val="clear" w:color="auto" w:fill="F2F2F2" w:themeFill="background1" w:themeFillShade="F2"/>
            <w:tcMar>
              <w:left w:w="42" w:type="dxa"/>
            </w:tcMar>
          </w:tcPr>
          <w:p w:rsidR="00F47065" w:rsidRPr="000843D0" w:rsidRDefault="00F47065">
            <w:pPr>
              <w:tabs>
                <w:tab w:val="left" w:pos="5597"/>
              </w:tabs>
              <w:spacing w:after="0" w:line="100" w:lineRule="atLeast"/>
              <w:jc w:val="center"/>
              <w:rPr>
                <w:rFonts w:asciiTheme="minorHAnsi" w:hAnsiTheme="minorHAnsi" w:cs="TimesNewRomanPS-BoldMT"/>
                <w:b/>
                <w:color w:val="002060"/>
                <w:sz w:val="20"/>
                <w:szCs w:val="20"/>
              </w:rPr>
            </w:pPr>
          </w:p>
        </w:tc>
        <w:tc>
          <w:tcPr>
            <w:tcW w:w="1682" w:type="dxa"/>
            <w:tcBorders>
              <w:top w:val="single" w:sz="2" w:space="0" w:color="000001"/>
              <w:left w:val="single" w:sz="2" w:space="0" w:color="000001"/>
              <w:bottom w:val="single" w:sz="2" w:space="0" w:color="000001"/>
            </w:tcBorders>
            <w:shd w:val="clear" w:color="auto" w:fill="F2F2F2" w:themeFill="background1" w:themeFillShade="F2"/>
            <w:tcMar>
              <w:left w:w="42" w:type="dxa"/>
            </w:tcMar>
          </w:tcPr>
          <w:p w:rsidR="00F47065" w:rsidRPr="000843D0" w:rsidRDefault="00F47065" w:rsidP="00F47065">
            <w:pPr>
              <w:tabs>
                <w:tab w:val="left" w:pos="5597"/>
              </w:tabs>
              <w:spacing w:after="0" w:line="100" w:lineRule="atLeast"/>
              <w:jc w:val="center"/>
              <w:rPr>
                <w:rFonts w:asciiTheme="minorHAnsi" w:hAnsiTheme="minorHAnsi" w:cs="TimesNewRomanPS-BoldMT"/>
                <w:b/>
                <w:color w:val="002060"/>
                <w:sz w:val="20"/>
                <w:szCs w:val="20"/>
              </w:rPr>
            </w:pPr>
            <w:r w:rsidRPr="000843D0">
              <w:rPr>
                <w:rFonts w:asciiTheme="minorHAnsi" w:hAnsiTheme="minorHAnsi" w:cs="TimesNewRomanPS-BoldMT"/>
                <w:b/>
                <w:color w:val="002060"/>
                <w:sz w:val="20"/>
                <w:szCs w:val="20"/>
              </w:rPr>
              <w:t>SOGGETTI/</w:t>
            </w:r>
          </w:p>
          <w:p w:rsidR="00495B5C" w:rsidRPr="000843D0" w:rsidRDefault="00F47065" w:rsidP="00F47065">
            <w:pPr>
              <w:tabs>
                <w:tab w:val="left" w:pos="5597"/>
              </w:tabs>
              <w:spacing w:after="0" w:line="100" w:lineRule="atLeast"/>
              <w:jc w:val="center"/>
              <w:rPr>
                <w:rFonts w:asciiTheme="minorHAnsi" w:hAnsiTheme="minorHAnsi" w:cs="TimesNewRomanPS-BoldMT"/>
                <w:b/>
                <w:color w:val="002060"/>
                <w:sz w:val="20"/>
                <w:szCs w:val="20"/>
              </w:rPr>
            </w:pPr>
            <w:r w:rsidRPr="000843D0">
              <w:rPr>
                <w:rFonts w:asciiTheme="minorHAnsi" w:hAnsiTheme="minorHAnsi" w:cs="TimesNewRomanPS-BoldMT"/>
                <w:b/>
                <w:color w:val="002060"/>
                <w:sz w:val="20"/>
                <w:szCs w:val="20"/>
              </w:rPr>
              <w:t>ORGANISM</w:t>
            </w:r>
          </w:p>
          <w:p w:rsidR="00495B5C" w:rsidRPr="000843D0" w:rsidRDefault="00495B5C" w:rsidP="00F47065">
            <w:pPr>
              <w:tabs>
                <w:tab w:val="left" w:pos="5597"/>
              </w:tabs>
              <w:spacing w:after="0" w:line="100" w:lineRule="atLeast"/>
              <w:jc w:val="center"/>
              <w:rPr>
                <w:rFonts w:asciiTheme="minorHAnsi" w:hAnsiTheme="minorHAnsi" w:cs="TimesNewRomanPS-BoldMT"/>
                <w:b/>
                <w:color w:val="002060"/>
                <w:sz w:val="20"/>
                <w:szCs w:val="20"/>
              </w:rPr>
            </w:pPr>
          </w:p>
          <w:p w:rsidR="00F47065" w:rsidRPr="000843D0" w:rsidRDefault="00495B5C" w:rsidP="00F47065">
            <w:pPr>
              <w:tabs>
                <w:tab w:val="left" w:pos="5597"/>
              </w:tabs>
              <w:spacing w:after="0" w:line="100" w:lineRule="atLeast"/>
              <w:jc w:val="center"/>
              <w:rPr>
                <w:rFonts w:asciiTheme="minorHAnsi" w:hAnsiTheme="minorHAnsi" w:cs="TimesNewRomanPS-BoldMT"/>
                <w:b/>
                <w:color w:val="002060"/>
                <w:sz w:val="20"/>
                <w:szCs w:val="20"/>
              </w:rPr>
            </w:pPr>
            <w:r w:rsidRPr="000843D0">
              <w:rPr>
                <w:rFonts w:asciiTheme="minorHAnsi" w:hAnsiTheme="minorHAnsi" w:cs="TimesNewRomanPS-BoldMT"/>
                <w:b/>
                <w:color w:val="002060"/>
                <w:sz w:val="20"/>
                <w:szCs w:val="20"/>
              </w:rPr>
              <w:t>Indicare il soggetto</w:t>
            </w:r>
          </w:p>
        </w:tc>
        <w:tc>
          <w:tcPr>
            <w:tcW w:w="1688" w:type="dxa"/>
            <w:tcBorders>
              <w:top w:val="single" w:sz="2" w:space="0" w:color="000001"/>
              <w:left w:val="single" w:sz="2" w:space="0" w:color="000001"/>
              <w:bottom w:val="single" w:sz="2" w:space="0" w:color="000001"/>
            </w:tcBorders>
            <w:shd w:val="clear" w:color="auto" w:fill="F2F2F2" w:themeFill="background1" w:themeFillShade="F2"/>
            <w:tcMar>
              <w:left w:w="42" w:type="dxa"/>
            </w:tcMar>
          </w:tcPr>
          <w:p w:rsidR="00495B5C" w:rsidRPr="000843D0" w:rsidRDefault="00F47065" w:rsidP="007D1B1C">
            <w:pPr>
              <w:tabs>
                <w:tab w:val="left" w:pos="5597"/>
              </w:tabs>
              <w:spacing w:after="0" w:line="100" w:lineRule="atLeast"/>
              <w:jc w:val="center"/>
              <w:rPr>
                <w:rFonts w:asciiTheme="minorHAnsi" w:hAnsiTheme="minorHAnsi" w:cs="TimesNewRomanPS-BoldMT"/>
                <w:b/>
                <w:color w:val="002060"/>
                <w:sz w:val="20"/>
                <w:szCs w:val="20"/>
              </w:rPr>
            </w:pPr>
            <w:r w:rsidRPr="000843D0">
              <w:rPr>
                <w:rFonts w:asciiTheme="minorHAnsi" w:hAnsiTheme="minorHAnsi" w:cs="TimesNewRomanPS-BoldMT"/>
                <w:b/>
                <w:color w:val="002060"/>
                <w:sz w:val="20"/>
                <w:szCs w:val="20"/>
              </w:rPr>
              <w:t>TIPOLOGIA DI RELAZIONE</w:t>
            </w:r>
            <w:r w:rsidRPr="000843D0">
              <w:rPr>
                <w:rFonts w:asciiTheme="minorHAnsi" w:hAnsiTheme="minorHAnsi" w:cs="TimesNewRomanPS-BoldMT"/>
                <w:b/>
                <w:color w:val="002060"/>
                <w:sz w:val="20"/>
                <w:szCs w:val="20"/>
              </w:rPr>
              <w:br/>
            </w:r>
          </w:p>
          <w:p w:rsidR="00F47065" w:rsidRPr="000843D0" w:rsidRDefault="00F47065" w:rsidP="007D1B1C">
            <w:pPr>
              <w:tabs>
                <w:tab w:val="left" w:pos="5597"/>
              </w:tabs>
              <w:spacing w:after="0" w:line="100" w:lineRule="atLeast"/>
              <w:jc w:val="center"/>
              <w:rPr>
                <w:rFonts w:asciiTheme="minorHAnsi" w:hAnsiTheme="minorHAnsi" w:cs="TimesNewRomanPS-BoldMT"/>
                <w:b/>
                <w:color w:val="002060"/>
                <w:sz w:val="20"/>
                <w:szCs w:val="20"/>
              </w:rPr>
            </w:pPr>
            <w:r w:rsidRPr="000843D0">
              <w:rPr>
                <w:rFonts w:asciiTheme="minorHAnsi" w:hAnsiTheme="minorHAnsi" w:cs="TimesNewRomanPS-BoldMT"/>
                <w:b/>
                <w:color w:val="002060"/>
                <w:sz w:val="20"/>
                <w:szCs w:val="20"/>
              </w:rPr>
              <w:t xml:space="preserve">servizio, supporto, </w:t>
            </w:r>
            <w:r w:rsidR="00612459" w:rsidRPr="000843D0">
              <w:rPr>
                <w:rFonts w:asciiTheme="minorHAnsi" w:hAnsiTheme="minorHAnsi" w:cs="TimesNewRomanPS-BoldMT"/>
                <w:b/>
                <w:color w:val="002060"/>
                <w:sz w:val="20"/>
                <w:szCs w:val="20"/>
              </w:rPr>
              <w:t>collaborazione, altro.</w:t>
            </w:r>
          </w:p>
        </w:tc>
        <w:tc>
          <w:tcPr>
            <w:tcW w:w="1225" w:type="dxa"/>
            <w:tcBorders>
              <w:top w:val="single" w:sz="2" w:space="0" w:color="000001"/>
              <w:left w:val="single" w:sz="2" w:space="0" w:color="000001"/>
              <w:bottom w:val="single" w:sz="2" w:space="0" w:color="000001"/>
              <w:right w:val="single" w:sz="2" w:space="0" w:color="000001"/>
            </w:tcBorders>
            <w:shd w:val="clear" w:color="auto" w:fill="F2F2F2" w:themeFill="background1" w:themeFillShade="F2"/>
          </w:tcPr>
          <w:p w:rsidR="00495B5C" w:rsidRPr="000843D0" w:rsidRDefault="00F47065" w:rsidP="007D1B1C">
            <w:pPr>
              <w:tabs>
                <w:tab w:val="left" w:pos="5597"/>
              </w:tabs>
              <w:spacing w:after="0" w:line="100" w:lineRule="atLeast"/>
              <w:jc w:val="center"/>
              <w:rPr>
                <w:rFonts w:asciiTheme="minorHAnsi" w:hAnsiTheme="minorHAnsi" w:cs="TimesNewRomanPS-BoldMT"/>
                <w:b/>
                <w:color w:val="002060"/>
                <w:sz w:val="20"/>
                <w:szCs w:val="20"/>
              </w:rPr>
            </w:pPr>
            <w:r w:rsidRPr="000843D0">
              <w:rPr>
                <w:rFonts w:asciiTheme="minorHAnsi" w:hAnsiTheme="minorHAnsi" w:cs="TimesNewRomanPS-BoldMT"/>
                <w:b/>
                <w:color w:val="002060"/>
                <w:sz w:val="20"/>
                <w:szCs w:val="20"/>
              </w:rPr>
              <w:t>ATTIVITÀ</w:t>
            </w:r>
            <w:r w:rsidR="00612459" w:rsidRPr="000843D0">
              <w:rPr>
                <w:rFonts w:asciiTheme="minorHAnsi" w:hAnsiTheme="minorHAnsi" w:cs="TimesNewRomanPS-BoldMT"/>
                <w:b/>
                <w:color w:val="002060"/>
                <w:sz w:val="20"/>
                <w:szCs w:val="20"/>
              </w:rPr>
              <w:t xml:space="preserve"> IN COMUNE </w:t>
            </w:r>
            <w:r w:rsidRPr="000843D0">
              <w:rPr>
                <w:rFonts w:asciiTheme="minorHAnsi" w:hAnsiTheme="minorHAnsi" w:cs="TimesNewRomanPS-BoldMT"/>
                <w:b/>
                <w:color w:val="002060"/>
                <w:sz w:val="20"/>
                <w:szCs w:val="20"/>
              </w:rPr>
              <w:t xml:space="preserve"> </w:t>
            </w:r>
            <w:r w:rsidRPr="000843D0">
              <w:rPr>
                <w:rFonts w:asciiTheme="minorHAnsi" w:hAnsiTheme="minorHAnsi" w:cs="TimesNewRomanPS-BoldMT"/>
                <w:b/>
                <w:color w:val="002060"/>
                <w:sz w:val="20"/>
                <w:szCs w:val="20"/>
              </w:rPr>
              <w:br/>
            </w:r>
          </w:p>
          <w:p w:rsidR="00F47065" w:rsidRPr="000843D0" w:rsidRDefault="00B649F3" w:rsidP="007D1B1C">
            <w:pPr>
              <w:tabs>
                <w:tab w:val="left" w:pos="5597"/>
              </w:tabs>
              <w:spacing w:after="0" w:line="100" w:lineRule="atLeast"/>
              <w:jc w:val="center"/>
              <w:rPr>
                <w:rFonts w:asciiTheme="minorHAnsi" w:hAnsiTheme="minorHAnsi" w:cs="TimesNewRomanPS-BoldMT"/>
                <w:b/>
                <w:color w:val="002060"/>
                <w:sz w:val="20"/>
                <w:szCs w:val="20"/>
              </w:rPr>
            </w:pPr>
            <w:r w:rsidRPr="000843D0">
              <w:rPr>
                <w:rFonts w:asciiTheme="minorHAnsi" w:hAnsiTheme="minorHAnsi" w:cs="TimesNewRomanPS-BoldMT"/>
                <w:b/>
                <w:color w:val="002060"/>
                <w:sz w:val="20"/>
                <w:szCs w:val="20"/>
              </w:rPr>
              <w:t>richiamare l’</w:t>
            </w:r>
            <w:r w:rsidR="00612459" w:rsidRPr="000843D0">
              <w:rPr>
                <w:rFonts w:asciiTheme="minorHAnsi" w:hAnsiTheme="minorHAnsi" w:cs="TimesNewRomanPS-BoldMT"/>
                <w:b/>
                <w:color w:val="002060"/>
                <w:sz w:val="20"/>
                <w:szCs w:val="20"/>
              </w:rPr>
              <w:t xml:space="preserve">attività  </w:t>
            </w:r>
            <w:r w:rsidRPr="000843D0">
              <w:rPr>
                <w:rFonts w:asciiTheme="minorHAnsi" w:hAnsiTheme="minorHAnsi" w:cs="TimesNewRomanPS-BoldMT"/>
                <w:b/>
                <w:color w:val="002060"/>
                <w:sz w:val="20"/>
                <w:szCs w:val="20"/>
              </w:rPr>
              <w:t xml:space="preserve">facendo riferimento alle tipologie e </w:t>
            </w:r>
            <w:r w:rsidR="00612459" w:rsidRPr="000843D0">
              <w:rPr>
                <w:rFonts w:asciiTheme="minorHAnsi" w:hAnsiTheme="minorHAnsi" w:cs="TimesNewRomanPS-BoldMT"/>
                <w:b/>
                <w:color w:val="002060"/>
                <w:sz w:val="20"/>
                <w:szCs w:val="20"/>
              </w:rPr>
              <w:t xml:space="preserve"> numerazione </w:t>
            </w:r>
            <w:r w:rsidRPr="000843D0">
              <w:rPr>
                <w:rFonts w:asciiTheme="minorHAnsi" w:hAnsiTheme="minorHAnsi" w:cs="TimesNewRomanPS-BoldMT"/>
                <w:b/>
                <w:color w:val="002060"/>
                <w:sz w:val="20"/>
                <w:szCs w:val="20"/>
              </w:rPr>
              <w:t xml:space="preserve"> </w:t>
            </w:r>
            <w:r w:rsidR="00D0577F" w:rsidRPr="000843D0">
              <w:rPr>
                <w:rFonts w:asciiTheme="minorHAnsi" w:hAnsiTheme="minorHAnsi" w:cs="TimesNewRomanPS-BoldMT"/>
                <w:b/>
                <w:color w:val="002060"/>
                <w:sz w:val="20"/>
                <w:szCs w:val="20"/>
              </w:rPr>
              <w:t>sopra utilizzate</w:t>
            </w:r>
          </w:p>
        </w:tc>
        <w:tc>
          <w:tcPr>
            <w:tcW w:w="1332" w:type="dxa"/>
            <w:tcBorders>
              <w:top w:val="single" w:sz="2" w:space="0" w:color="000001"/>
              <w:left w:val="single" w:sz="2" w:space="0" w:color="000001"/>
              <w:bottom w:val="single" w:sz="2" w:space="0" w:color="000001"/>
            </w:tcBorders>
            <w:shd w:val="clear" w:color="auto" w:fill="F2F2F2" w:themeFill="background1" w:themeFillShade="F2"/>
            <w:tcMar>
              <w:left w:w="42" w:type="dxa"/>
            </w:tcMar>
          </w:tcPr>
          <w:p w:rsidR="00495B5C" w:rsidRPr="000843D0" w:rsidRDefault="00F47065" w:rsidP="007D1B1C">
            <w:pPr>
              <w:tabs>
                <w:tab w:val="left" w:pos="5597"/>
              </w:tabs>
              <w:spacing w:after="0" w:line="100" w:lineRule="atLeast"/>
              <w:jc w:val="center"/>
              <w:rPr>
                <w:rFonts w:asciiTheme="minorHAnsi" w:hAnsiTheme="minorHAnsi" w:cs="TimesNewRomanPS-BoldMT"/>
                <w:b/>
                <w:color w:val="002060"/>
                <w:sz w:val="20"/>
                <w:szCs w:val="20"/>
              </w:rPr>
            </w:pPr>
            <w:r w:rsidRPr="000843D0">
              <w:rPr>
                <w:rFonts w:asciiTheme="minorHAnsi" w:hAnsiTheme="minorHAnsi" w:cs="TimesNewRomanPS-BoldMT"/>
                <w:b/>
                <w:color w:val="002060"/>
                <w:sz w:val="20"/>
                <w:szCs w:val="20"/>
              </w:rPr>
              <w:t xml:space="preserve">FREQUENZA </w:t>
            </w:r>
            <w:r w:rsidRPr="000843D0">
              <w:rPr>
                <w:rFonts w:asciiTheme="minorHAnsi" w:hAnsiTheme="minorHAnsi" w:cs="TimesNewRomanPS-BoldMT"/>
                <w:b/>
                <w:color w:val="002060"/>
                <w:sz w:val="20"/>
                <w:szCs w:val="20"/>
              </w:rPr>
              <w:br/>
            </w:r>
          </w:p>
          <w:p w:rsidR="00F47065" w:rsidRPr="000843D0" w:rsidRDefault="00F47065" w:rsidP="007D1B1C">
            <w:pPr>
              <w:tabs>
                <w:tab w:val="left" w:pos="5597"/>
              </w:tabs>
              <w:spacing w:after="0" w:line="100" w:lineRule="atLeast"/>
              <w:jc w:val="center"/>
              <w:rPr>
                <w:rFonts w:asciiTheme="minorHAnsi" w:hAnsiTheme="minorHAnsi" w:cs="TimesNewRomanPS-BoldMT"/>
                <w:b/>
                <w:color w:val="002060"/>
                <w:sz w:val="20"/>
                <w:szCs w:val="20"/>
              </w:rPr>
            </w:pPr>
            <w:r w:rsidRPr="000843D0">
              <w:rPr>
                <w:rFonts w:asciiTheme="minorHAnsi" w:hAnsiTheme="minorHAnsi" w:cs="TimesNewRomanPS-BoldMT"/>
                <w:b/>
                <w:color w:val="002060"/>
                <w:sz w:val="20"/>
                <w:szCs w:val="20"/>
              </w:rPr>
              <w:t>settimanale/ mensile/</w:t>
            </w:r>
            <w:r w:rsidRPr="000843D0">
              <w:rPr>
                <w:rFonts w:asciiTheme="minorHAnsi" w:hAnsiTheme="minorHAnsi" w:cs="TimesNewRomanPS-BoldMT"/>
                <w:b/>
                <w:color w:val="002060"/>
                <w:sz w:val="20"/>
                <w:szCs w:val="20"/>
              </w:rPr>
              <w:br/>
              <w:t>sporadica...</w:t>
            </w:r>
          </w:p>
        </w:tc>
        <w:tc>
          <w:tcPr>
            <w:tcW w:w="1104" w:type="dxa"/>
            <w:tcBorders>
              <w:top w:val="single" w:sz="2" w:space="0" w:color="000001"/>
              <w:left w:val="single" w:sz="2" w:space="0" w:color="000001"/>
              <w:bottom w:val="single" w:sz="2" w:space="0" w:color="000001"/>
            </w:tcBorders>
            <w:shd w:val="clear" w:color="auto" w:fill="F2F2F2" w:themeFill="background1" w:themeFillShade="F2"/>
            <w:tcMar>
              <w:left w:w="42" w:type="dxa"/>
            </w:tcMar>
          </w:tcPr>
          <w:p w:rsidR="00495B5C" w:rsidRPr="000843D0" w:rsidRDefault="00495B5C" w:rsidP="007D1B1C">
            <w:pPr>
              <w:tabs>
                <w:tab w:val="left" w:pos="5597"/>
              </w:tabs>
              <w:spacing w:after="0" w:line="100" w:lineRule="atLeast"/>
              <w:jc w:val="center"/>
              <w:rPr>
                <w:rFonts w:asciiTheme="minorHAnsi" w:hAnsiTheme="minorHAnsi" w:cs="TimesNewRomanPS-BoldMT"/>
                <w:b/>
                <w:color w:val="002060"/>
                <w:sz w:val="20"/>
                <w:szCs w:val="20"/>
              </w:rPr>
            </w:pPr>
            <w:r w:rsidRPr="000843D0">
              <w:rPr>
                <w:rFonts w:asciiTheme="minorHAnsi" w:hAnsiTheme="minorHAnsi" w:cs="TimesNewRomanPS-BoldMT"/>
                <w:b/>
                <w:color w:val="002060"/>
                <w:sz w:val="20"/>
                <w:szCs w:val="20"/>
              </w:rPr>
              <w:t>RILEVANZA</w:t>
            </w:r>
            <w:r w:rsidR="00F47065" w:rsidRPr="000843D0">
              <w:rPr>
                <w:rFonts w:asciiTheme="minorHAnsi" w:hAnsiTheme="minorHAnsi" w:cs="TimesNewRomanPS-BoldMT"/>
                <w:b/>
                <w:color w:val="002060"/>
                <w:sz w:val="20"/>
                <w:szCs w:val="20"/>
              </w:rPr>
              <w:br/>
            </w:r>
          </w:p>
          <w:p w:rsidR="00F47065" w:rsidRPr="000843D0" w:rsidRDefault="00F47065" w:rsidP="007D1B1C">
            <w:pPr>
              <w:tabs>
                <w:tab w:val="left" w:pos="5597"/>
              </w:tabs>
              <w:spacing w:after="0" w:line="100" w:lineRule="atLeast"/>
              <w:jc w:val="center"/>
              <w:rPr>
                <w:rFonts w:asciiTheme="minorHAnsi" w:hAnsiTheme="minorHAnsi" w:cs="TimesNewRomanPS-BoldMT"/>
                <w:b/>
                <w:color w:val="002060"/>
                <w:sz w:val="20"/>
                <w:szCs w:val="20"/>
              </w:rPr>
            </w:pPr>
            <w:r w:rsidRPr="000843D0">
              <w:rPr>
                <w:rFonts w:asciiTheme="minorHAnsi" w:hAnsiTheme="minorHAnsi" w:cs="TimesNewRomanPS-BoldMT"/>
                <w:b/>
                <w:color w:val="002060"/>
                <w:sz w:val="20"/>
                <w:szCs w:val="20"/>
              </w:rPr>
              <w:t>da 1 a 7</w:t>
            </w:r>
          </w:p>
        </w:tc>
        <w:tc>
          <w:tcPr>
            <w:tcW w:w="1546" w:type="dxa"/>
            <w:tcBorders>
              <w:top w:val="single" w:sz="2" w:space="0" w:color="000001"/>
              <w:left w:val="single" w:sz="2" w:space="0" w:color="000001"/>
              <w:bottom w:val="single" w:sz="2" w:space="0" w:color="000001"/>
              <w:right w:val="single" w:sz="2" w:space="0" w:color="000001"/>
            </w:tcBorders>
            <w:shd w:val="clear" w:color="auto" w:fill="F2F2F2" w:themeFill="background1" w:themeFillShade="F2"/>
            <w:tcMar>
              <w:left w:w="42" w:type="dxa"/>
            </w:tcMar>
          </w:tcPr>
          <w:p w:rsidR="00F47065" w:rsidRPr="000843D0" w:rsidRDefault="00F47065" w:rsidP="007D1B1C">
            <w:pPr>
              <w:tabs>
                <w:tab w:val="left" w:pos="5597"/>
              </w:tabs>
              <w:spacing w:after="0" w:line="100" w:lineRule="atLeast"/>
              <w:jc w:val="center"/>
              <w:rPr>
                <w:rFonts w:asciiTheme="minorHAnsi" w:hAnsiTheme="minorHAnsi" w:cs="TimesNewRomanPS-BoldMT"/>
                <w:b/>
                <w:color w:val="002060"/>
                <w:sz w:val="20"/>
                <w:szCs w:val="20"/>
              </w:rPr>
            </w:pPr>
            <w:r w:rsidRPr="000843D0">
              <w:rPr>
                <w:rFonts w:asciiTheme="minorHAnsi" w:hAnsiTheme="minorHAnsi" w:cs="TimesNewRomanPS-BoldMT"/>
                <w:b/>
                <w:color w:val="002060"/>
                <w:sz w:val="20"/>
                <w:szCs w:val="20"/>
              </w:rPr>
              <w:t xml:space="preserve">DINAMICA </w:t>
            </w:r>
          </w:p>
          <w:p w:rsidR="00495B5C" w:rsidRPr="000843D0" w:rsidRDefault="00495B5C" w:rsidP="007D1B1C">
            <w:pPr>
              <w:tabs>
                <w:tab w:val="left" w:pos="5597"/>
              </w:tabs>
              <w:spacing w:after="0" w:line="100" w:lineRule="atLeast"/>
              <w:jc w:val="center"/>
              <w:rPr>
                <w:rFonts w:asciiTheme="minorHAnsi" w:hAnsiTheme="minorHAnsi" w:cs="TimesNewRomanPS-BoldMT"/>
                <w:b/>
                <w:color w:val="002060"/>
                <w:sz w:val="20"/>
                <w:szCs w:val="20"/>
              </w:rPr>
            </w:pPr>
            <w:r w:rsidRPr="000843D0">
              <w:rPr>
                <w:rFonts w:asciiTheme="minorHAnsi" w:hAnsiTheme="minorHAnsi" w:cs="TimesNewRomanPS-BoldMT"/>
                <w:b/>
                <w:color w:val="002060"/>
                <w:sz w:val="20"/>
                <w:szCs w:val="20"/>
              </w:rPr>
              <w:t>(facoltativa)</w:t>
            </w:r>
          </w:p>
          <w:p w:rsidR="00495B5C" w:rsidRPr="000843D0" w:rsidRDefault="00495B5C" w:rsidP="007D1B1C">
            <w:pPr>
              <w:tabs>
                <w:tab w:val="left" w:pos="5597"/>
              </w:tabs>
              <w:spacing w:after="0" w:line="100" w:lineRule="atLeast"/>
              <w:jc w:val="center"/>
              <w:rPr>
                <w:rFonts w:asciiTheme="minorHAnsi" w:hAnsiTheme="minorHAnsi" w:cs="TimesNewRomanPS-BoldMT"/>
                <w:b/>
                <w:color w:val="002060"/>
                <w:sz w:val="20"/>
                <w:szCs w:val="20"/>
              </w:rPr>
            </w:pPr>
            <w:r w:rsidRPr="000843D0">
              <w:rPr>
                <w:rFonts w:asciiTheme="minorHAnsi" w:hAnsiTheme="minorHAnsi" w:cs="TimesNewRomanPS-BoldMT"/>
                <w:b/>
                <w:color w:val="002060"/>
                <w:sz w:val="20"/>
                <w:szCs w:val="20"/>
              </w:rPr>
              <w:t>Forte collaborazione,</w:t>
            </w:r>
          </w:p>
          <w:p w:rsidR="00F47065" w:rsidRPr="000843D0" w:rsidRDefault="00F47065" w:rsidP="007D1B1C">
            <w:pPr>
              <w:tabs>
                <w:tab w:val="left" w:pos="5597"/>
              </w:tabs>
              <w:spacing w:after="0" w:line="100" w:lineRule="atLeast"/>
              <w:jc w:val="center"/>
              <w:rPr>
                <w:rFonts w:asciiTheme="minorHAnsi" w:hAnsiTheme="minorHAnsi" w:cs="TimesNewRomanPS-BoldMT"/>
                <w:b/>
                <w:color w:val="002060"/>
                <w:sz w:val="20"/>
                <w:szCs w:val="20"/>
              </w:rPr>
            </w:pPr>
            <w:r w:rsidRPr="000843D0">
              <w:rPr>
                <w:rFonts w:asciiTheme="minorHAnsi" w:hAnsiTheme="minorHAnsi" w:cs="TimesNewRomanPS-BoldMT"/>
                <w:b/>
                <w:color w:val="002060"/>
                <w:sz w:val="20"/>
                <w:szCs w:val="20"/>
              </w:rPr>
              <w:t xml:space="preserve">Normale collaborazione, </w:t>
            </w:r>
          </w:p>
          <w:p w:rsidR="00F47065" w:rsidRPr="000843D0" w:rsidRDefault="00495B5C" w:rsidP="007D1B1C">
            <w:pPr>
              <w:tabs>
                <w:tab w:val="left" w:pos="5597"/>
              </w:tabs>
              <w:spacing w:after="0" w:line="100" w:lineRule="atLeast"/>
              <w:jc w:val="center"/>
              <w:rPr>
                <w:rFonts w:asciiTheme="minorHAnsi" w:hAnsiTheme="minorHAnsi" w:cs="TimesNewRomanPS-BoldMT"/>
                <w:b/>
                <w:color w:val="002060"/>
                <w:sz w:val="20"/>
                <w:szCs w:val="20"/>
              </w:rPr>
            </w:pPr>
            <w:r w:rsidRPr="000843D0">
              <w:rPr>
                <w:rFonts w:asciiTheme="minorHAnsi" w:hAnsiTheme="minorHAnsi" w:cs="TimesNewRomanPS-BoldMT"/>
                <w:b/>
                <w:color w:val="002060"/>
                <w:sz w:val="20"/>
                <w:szCs w:val="20"/>
              </w:rPr>
              <w:t>Scarsa</w:t>
            </w:r>
            <w:r w:rsidR="00F47065" w:rsidRPr="000843D0">
              <w:rPr>
                <w:rFonts w:asciiTheme="minorHAnsi" w:hAnsiTheme="minorHAnsi" w:cs="TimesNewRomanPS-BoldMT"/>
                <w:b/>
                <w:color w:val="002060"/>
                <w:sz w:val="20"/>
                <w:szCs w:val="20"/>
              </w:rPr>
              <w:t xml:space="preserve"> collaborazione, </w:t>
            </w:r>
          </w:p>
          <w:p w:rsidR="00F47065" w:rsidRPr="000843D0" w:rsidRDefault="00F47065" w:rsidP="007D1B1C">
            <w:pPr>
              <w:tabs>
                <w:tab w:val="left" w:pos="5597"/>
              </w:tabs>
              <w:spacing w:after="0" w:line="100" w:lineRule="atLeast"/>
              <w:jc w:val="center"/>
              <w:rPr>
                <w:rFonts w:asciiTheme="minorHAnsi" w:hAnsiTheme="minorHAnsi" w:cs="TimesNewRomanPS-BoldMT"/>
                <w:b/>
                <w:color w:val="002060"/>
                <w:sz w:val="20"/>
                <w:szCs w:val="20"/>
              </w:rPr>
            </w:pPr>
            <w:r w:rsidRPr="000843D0">
              <w:rPr>
                <w:rFonts w:asciiTheme="minorHAnsi" w:hAnsiTheme="minorHAnsi" w:cs="TimesNewRomanPS-BoldMT"/>
                <w:b/>
                <w:color w:val="002060"/>
                <w:sz w:val="20"/>
                <w:szCs w:val="20"/>
              </w:rPr>
              <w:t xml:space="preserve">Relazione Discontinua  </w:t>
            </w:r>
          </w:p>
          <w:p w:rsidR="00F47065" w:rsidRPr="000843D0" w:rsidRDefault="00F47065" w:rsidP="007D1B1C">
            <w:pPr>
              <w:tabs>
                <w:tab w:val="left" w:pos="5597"/>
              </w:tabs>
              <w:spacing w:after="0" w:line="100" w:lineRule="atLeast"/>
              <w:jc w:val="center"/>
              <w:rPr>
                <w:rFonts w:asciiTheme="minorHAnsi" w:hAnsiTheme="minorHAnsi" w:cs="TimesNewRomanPS-BoldMT"/>
                <w:b/>
                <w:color w:val="002060"/>
                <w:sz w:val="20"/>
                <w:szCs w:val="20"/>
              </w:rPr>
            </w:pPr>
            <w:r w:rsidRPr="000843D0">
              <w:rPr>
                <w:rFonts w:asciiTheme="minorHAnsi" w:hAnsiTheme="minorHAnsi" w:cs="TimesNewRomanPS-BoldMT"/>
                <w:b/>
                <w:color w:val="002060"/>
                <w:sz w:val="20"/>
                <w:szCs w:val="20"/>
              </w:rPr>
              <w:t xml:space="preserve">Relazione Conflittuale,  </w:t>
            </w:r>
            <w:r w:rsidR="00495B5C" w:rsidRPr="000843D0">
              <w:rPr>
                <w:rFonts w:asciiTheme="minorHAnsi" w:hAnsiTheme="minorHAnsi" w:cs="TimesNewRomanPS-BoldMT"/>
                <w:b/>
                <w:color w:val="002060"/>
                <w:sz w:val="20"/>
                <w:szCs w:val="20"/>
              </w:rPr>
              <w:t>Relazione interrotta</w:t>
            </w:r>
          </w:p>
        </w:tc>
      </w:tr>
      <w:tr w:rsidR="00747F02" w:rsidRPr="000843D0" w:rsidTr="00747F02">
        <w:tc>
          <w:tcPr>
            <w:tcW w:w="1440" w:type="dxa"/>
            <w:tcBorders>
              <w:left w:val="single" w:sz="2" w:space="0" w:color="000001"/>
              <w:bottom w:val="single" w:sz="2" w:space="0" w:color="000001"/>
            </w:tcBorders>
            <w:shd w:val="clear" w:color="auto" w:fill="F2F2F2" w:themeFill="background1" w:themeFillShade="F2"/>
            <w:tcMar>
              <w:left w:w="42" w:type="dxa"/>
            </w:tcMar>
          </w:tcPr>
          <w:p w:rsidR="00F47065" w:rsidRPr="000843D0" w:rsidRDefault="00F47065">
            <w:pPr>
              <w:tabs>
                <w:tab w:val="left" w:pos="5597"/>
              </w:tabs>
              <w:spacing w:after="0" w:line="100" w:lineRule="atLeast"/>
              <w:rPr>
                <w:rFonts w:asciiTheme="minorHAnsi" w:hAnsiTheme="minorHAnsi" w:cs="TimesNewRomanPS-BoldMT"/>
                <w:b/>
                <w:color w:val="002060"/>
                <w:sz w:val="20"/>
                <w:szCs w:val="20"/>
              </w:rPr>
            </w:pPr>
            <w:r w:rsidRPr="000843D0">
              <w:rPr>
                <w:rFonts w:asciiTheme="minorHAnsi" w:hAnsiTheme="minorHAnsi" w:cs="TimesNewRomanPS-BoldMT"/>
                <w:b/>
                <w:color w:val="002060"/>
                <w:sz w:val="20"/>
                <w:szCs w:val="20"/>
              </w:rPr>
              <w:t>UFFICI INTERNI ALLA PROPRIA UNITA' DI APPARTENENZA</w:t>
            </w:r>
          </w:p>
        </w:tc>
        <w:tc>
          <w:tcPr>
            <w:tcW w:w="1682" w:type="dxa"/>
            <w:tcBorders>
              <w:left w:val="single" w:sz="2" w:space="0" w:color="000001"/>
              <w:bottom w:val="single" w:sz="2" w:space="0" w:color="000001"/>
            </w:tcBorders>
            <w:shd w:val="clear" w:color="auto" w:fill="FFFFFF"/>
            <w:tcMar>
              <w:left w:w="42" w:type="dxa"/>
            </w:tcMar>
          </w:tcPr>
          <w:p w:rsidR="00F47065" w:rsidRPr="000843D0" w:rsidRDefault="0025197D" w:rsidP="00F53192">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Dipartimento programmazione, risorse idriche e territorio</w:t>
            </w:r>
          </w:p>
        </w:tc>
        <w:tc>
          <w:tcPr>
            <w:tcW w:w="1688" w:type="dxa"/>
            <w:tcBorders>
              <w:left w:val="single" w:sz="2" w:space="0" w:color="000001"/>
              <w:bottom w:val="single" w:sz="2" w:space="0" w:color="000001"/>
            </w:tcBorders>
            <w:shd w:val="clear" w:color="auto" w:fill="FFFFFF"/>
            <w:tcMar>
              <w:left w:w="42" w:type="dxa"/>
            </w:tcMar>
          </w:tcPr>
          <w:p w:rsidR="00F47065" w:rsidRPr="000843D0" w:rsidRDefault="006A7A31" w:rsidP="009C5349">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Supporto</w:t>
            </w:r>
            <w:r w:rsidR="00747F02" w:rsidRPr="000843D0">
              <w:rPr>
                <w:rFonts w:asciiTheme="minorHAnsi" w:hAnsiTheme="minorHAnsi" w:cs="TimesNewRomanPS-BoldMT"/>
                <w:color w:val="auto"/>
                <w:sz w:val="20"/>
                <w:szCs w:val="20"/>
              </w:rPr>
              <w:t>/servizio</w:t>
            </w:r>
          </w:p>
        </w:tc>
        <w:tc>
          <w:tcPr>
            <w:tcW w:w="1225" w:type="dxa"/>
            <w:tcBorders>
              <w:left w:val="single" w:sz="2" w:space="0" w:color="000001"/>
              <w:bottom w:val="single" w:sz="2" w:space="0" w:color="000001"/>
              <w:right w:val="single" w:sz="2" w:space="0" w:color="000001"/>
            </w:tcBorders>
            <w:shd w:val="clear" w:color="auto" w:fill="FFFFFF"/>
          </w:tcPr>
          <w:p w:rsidR="00F47065" w:rsidRPr="000843D0" w:rsidRDefault="00747F02" w:rsidP="009C5349">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A)</w:t>
            </w:r>
          </w:p>
          <w:p w:rsidR="00747F02" w:rsidRPr="000843D0" w:rsidRDefault="00747F02" w:rsidP="009C5349">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B)</w:t>
            </w:r>
          </w:p>
          <w:p w:rsidR="00747F02" w:rsidRPr="000843D0" w:rsidRDefault="00747F02" w:rsidP="009C5349">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E)</w:t>
            </w:r>
          </w:p>
          <w:p w:rsidR="00747F02" w:rsidRPr="000843D0" w:rsidRDefault="00747F02" w:rsidP="009C5349">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G)</w:t>
            </w:r>
          </w:p>
          <w:p w:rsidR="00747F02" w:rsidRPr="000843D0" w:rsidRDefault="00747F02" w:rsidP="009C5349">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H)</w:t>
            </w:r>
          </w:p>
          <w:p w:rsidR="00747F02" w:rsidRPr="000843D0" w:rsidRDefault="00747F02" w:rsidP="009C5349">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I)</w:t>
            </w:r>
          </w:p>
          <w:p w:rsidR="00747F02" w:rsidRPr="000843D0" w:rsidRDefault="00747F02" w:rsidP="009C5349">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J)</w:t>
            </w:r>
          </w:p>
          <w:p w:rsidR="00747F02" w:rsidRPr="000843D0" w:rsidRDefault="00747F02" w:rsidP="009C5349">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M)</w:t>
            </w:r>
          </w:p>
          <w:p w:rsidR="00747F02" w:rsidRPr="000843D0" w:rsidRDefault="00747F02" w:rsidP="009C5349">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O)</w:t>
            </w:r>
          </w:p>
          <w:p w:rsidR="00747F02" w:rsidRPr="000843D0" w:rsidRDefault="00747F02" w:rsidP="009C5349">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R)</w:t>
            </w:r>
          </w:p>
        </w:tc>
        <w:tc>
          <w:tcPr>
            <w:tcW w:w="1332" w:type="dxa"/>
            <w:tcBorders>
              <w:left w:val="single" w:sz="2" w:space="0" w:color="000001"/>
              <w:bottom w:val="single" w:sz="2" w:space="0" w:color="000001"/>
            </w:tcBorders>
            <w:shd w:val="clear" w:color="auto" w:fill="FFFFFF"/>
            <w:tcMar>
              <w:left w:w="42" w:type="dxa"/>
            </w:tcMar>
          </w:tcPr>
          <w:p w:rsidR="00F47065" w:rsidRPr="000843D0" w:rsidRDefault="0000503B" w:rsidP="009C5349">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Giornaliera</w:t>
            </w:r>
          </w:p>
        </w:tc>
        <w:tc>
          <w:tcPr>
            <w:tcW w:w="1104" w:type="dxa"/>
            <w:tcBorders>
              <w:left w:val="single" w:sz="2" w:space="0" w:color="000001"/>
              <w:bottom w:val="single" w:sz="2" w:space="0" w:color="000001"/>
            </w:tcBorders>
            <w:shd w:val="clear" w:color="auto" w:fill="FFFFFF"/>
            <w:tcMar>
              <w:left w:w="42" w:type="dxa"/>
            </w:tcMar>
          </w:tcPr>
          <w:p w:rsidR="00F47065" w:rsidRPr="000843D0" w:rsidRDefault="006A7A31" w:rsidP="009C5349">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7</w:t>
            </w:r>
          </w:p>
        </w:tc>
        <w:tc>
          <w:tcPr>
            <w:tcW w:w="1546" w:type="dxa"/>
            <w:tcBorders>
              <w:left w:val="single" w:sz="2" w:space="0" w:color="000001"/>
              <w:bottom w:val="single" w:sz="2" w:space="0" w:color="000001"/>
              <w:right w:val="single" w:sz="2" w:space="0" w:color="000001"/>
            </w:tcBorders>
            <w:shd w:val="clear" w:color="auto" w:fill="FFFFFF"/>
            <w:tcMar>
              <w:left w:w="42" w:type="dxa"/>
            </w:tcMar>
          </w:tcPr>
          <w:p w:rsidR="00F47065" w:rsidRPr="000843D0" w:rsidRDefault="006A7A31" w:rsidP="009C5349">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Forte collaborazione</w:t>
            </w:r>
          </w:p>
        </w:tc>
      </w:tr>
      <w:tr w:rsidR="00747F02" w:rsidRPr="000843D0" w:rsidTr="00747F02">
        <w:tc>
          <w:tcPr>
            <w:tcW w:w="1440" w:type="dxa"/>
            <w:tcBorders>
              <w:left w:val="single" w:sz="2" w:space="0" w:color="000001"/>
              <w:bottom w:val="single" w:sz="2" w:space="0" w:color="000001"/>
            </w:tcBorders>
            <w:shd w:val="clear" w:color="auto" w:fill="F2F2F2" w:themeFill="background1" w:themeFillShade="F2"/>
            <w:tcMar>
              <w:left w:w="42" w:type="dxa"/>
            </w:tcMar>
          </w:tcPr>
          <w:p w:rsidR="00747F02" w:rsidRPr="000843D0" w:rsidRDefault="00747F02" w:rsidP="00747F02">
            <w:pPr>
              <w:tabs>
                <w:tab w:val="left" w:pos="5597"/>
              </w:tabs>
              <w:spacing w:after="0" w:line="100" w:lineRule="atLeast"/>
              <w:rPr>
                <w:rFonts w:asciiTheme="minorHAnsi" w:hAnsiTheme="minorHAnsi" w:cs="TimesNewRomanPS-BoldMT"/>
                <w:b/>
                <w:color w:val="002060"/>
                <w:sz w:val="20"/>
                <w:szCs w:val="20"/>
              </w:rPr>
            </w:pPr>
            <w:r w:rsidRPr="000843D0">
              <w:rPr>
                <w:rFonts w:asciiTheme="minorHAnsi" w:hAnsiTheme="minorHAnsi" w:cs="TimesNewRomanPS-BoldMT"/>
                <w:b/>
                <w:color w:val="002060"/>
                <w:sz w:val="20"/>
                <w:szCs w:val="20"/>
              </w:rPr>
              <w:t>UFFICI INTERNI ALLA PROPRIA UNITA' DI APPARTENENZA</w:t>
            </w:r>
          </w:p>
        </w:tc>
        <w:tc>
          <w:tcPr>
            <w:tcW w:w="1682" w:type="dxa"/>
            <w:tcBorders>
              <w:left w:val="single" w:sz="2" w:space="0" w:color="000001"/>
              <w:bottom w:val="single" w:sz="2" w:space="0" w:color="000001"/>
            </w:tcBorders>
            <w:shd w:val="clear" w:color="auto" w:fill="FFFFFF"/>
            <w:tcMar>
              <w:left w:w="42" w:type="dxa"/>
            </w:tcMar>
          </w:tcPr>
          <w:p w:rsidR="00747F02" w:rsidRPr="000843D0" w:rsidRDefault="00747F02" w:rsidP="00F53192">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Stazione unica appaltante programmazione dei lavori pubblici</w:t>
            </w:r>
          </w:p>
        </w:tc>
        <w:tc>
          <w:tcPr>
            <w:tcW w:w="1688" w:type="dxa"/>
            <w:tcBorders>
              <w:left w:val="single" w:sz="2" w:space="0" w:color="000001"/>
              <w:bottom w:val="single" w:sz="2" w:space="0" w:color="000001"/>
            </w:tcBorders>
            <w:shd w:val="clear" w:color="auto" w:fill="FFFFFF"/>
            <w:tcMar>
              <w:left w:w="42" w:type="dxa"/>
            </w:tcMar>
          </w:tcPr>
          <w:p w:rsidR="00747F02" w:rsidRPr="000843D0" w:rsidRDefault="00747F02" w:rsidP="009C5349">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 xml:space="preserve">Supporto/collaborazione </w:t>
            </w:r>
          </w:p>
        </w:tc>
        <w:tc>
          <w:tcPr>
            <w:tcW w:w="1225" w:type="dxa"/>
            <w:tcBorders>
              <w:left w:val="single" w:sz="2" w:space="0" w:color="000001"/>
              <w:bottom w:val="single" w:sz="2" w:space="0" w:color="000001"/>
              <w:right w:val="single" w:sz="2" w:space="0" w:color="000001"/>
            </w:tcBorders>
            <w:shd w:val="clear" w:color="auto" w:fill="FFFFFF"/>
          </w:tcPr>
          <w:p w:rsidR="00747F02" w:rsidRPr="000843D0" w:rsidRDefault="00747F02" w:rsidP="009C5349">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A)</w:t>
            </w:r>
          </w:p>
          <w:p w:rsidR="00747F02" w:rsidRPr="000843D0" w:rsidRDefault="00747F02" w:rsidP="009C5349">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B)</w:t>
            </w:r>
          </w:p>
          <w:p w:rsidR="00747F02" w:rsidRPr="000843D0" w:rsidRDefault="00747F02" w:rsidP="009C5349">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H)</w:t>
            </w:r>
          </w:p>
          <w:p w:rsidR="00747F02" w:rsidRPr="000843D0" w:rsidRDefault="00747F02" w:rsidP="009C5349">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I)</w:t>
            </w:r>
          </w:p>
          <w:p w:rsidR="00747F02" w:rsidRPr="000843D0" w:rsidRDefault="00747F02" w:rsidP="009C5349">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M)</w:t>
            </w:r>
          </w:p>
        </w:tc>
        <w:tc>
          <w:tcPr>
            <w:tcW w:w="1332" w:type="dxa"/>
            <w:tcBorders>
              <w:left w:val="single" w:sz="2" w:space="0" w:color="000001"/>
              <w:bottom w:val="single" w:sz="2" w:space="0" w:color="000001"/>
            </w:tcBorders>
            <w:shd w:val="clear" w:color="auto" w:fill="FFFFFF"/>
            <w:tcMar>
              <w:left w:w="42" w:type="dxa"/>
            </w:tcMar>
          </w:tcPr>
          <w:p w:rsidR="00747F02" w:rsidRPr="000843D0" w:rsidRDefault="00747F02" w:rsidP="009C5349">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Settimanale/</w:t>
            </w:r>
          </w:p>
          <w:p w:rsidR="00747F02" w:rsidRPr="000843D0" w:rsidRDefault="00747F02" w:rsidP="009C5349">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giornaliera</w:t>
            </w:r>
          </w:p>
        </w:tc>
        <w:tc>
          <w:tcPr>
            <w:tcW w:w="1104" w:type="dxa"/>
            <w:tcBorders>
              <w:left w:val="single" w:sz="2" w:space="0" w:color="000001"/>
              <w:bottom w:val="single" w:sz="2" w:space="0" w:color="000001"/>
            </w:tcBorders>
            <w:shd w:val="clear" w:color="auto" w:fill="FFFFFF"/>
            <w:tcMar>
              <w:left w:w="42" w:type="dxa"/>
            </w:tcMar>
          </w:tcPr>
          <w:p w:rsidR="00747F02" w:rsidRPr="000843D0" w:rsidRDefault="00747F02" w:rsidP="009C5349">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7</w:t>
            </w:r>
          </w:p>
        </w:tc>
        <w:tc>
          <w:tcPr>
            <w:tcW w:w="1546" w:type="dxa"/>
            <w:tcBorders>
              <w:left w:val="single" w:sz="2" w:space="0" w:color="000001"/>
              <w:bottom w:val="single" w:sz="2" w:space="0" w:color="000001"/>
              <w:right w:val="single" w:sz="2" w:space="0" w:color="000001"/>
            </w:tcBorders>
            <w:shd w:val="clear" w:color="auto" w:fill="FFFFFF"/>
            <w:tcMar>
              <w:left w:w="42" w:type="dxa"/>
            </w:tcMar>
          </w:tcPr>
          <w:p w:rsidR="00747F02" w:rsidRPr="000843D0" w:rsidRDefault="00747F02" w:rsidP="009C5349">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Forte</w:t>
            </w:r>
          </w:p>
          <w:p w:rsidR="00747F02" w:rsidRPr="000843D0" w:rsidRDefault="00747F02" w:rsidP="009C5349">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collaborazione</w:t>
            </w:r>
          </w:p>
        </w:tc>
      </w:tr>
      <w:tr w:rsidR="00747F02" w:rsidRPr="000843D0" w:rsidTr="00747F02">
        <w:tc>
          <w:tcPr>
            <w:tcW w:w="1440" w:type="dxa"/>
            <w:tcBorders>
              <w:left w:val="single" w:sz="2" w:space="0" w:color="000001"/>
              <w:bottom w:val="single" w:sz="2" w:space="0" w:color="000001"/>
            </w:tcBorders>
            <w:shd w:val="clear" w:color="auto" w:fill="F2F2F2" w:themeFill="background1" w:themeFillShade="F2"/>
            <w:tcMar>
              <w:left w:w="42" w:type="dxa"/>
            </w:tcMar>
          </w:tcPr>
          <w:p w:rsidR="00747F02" w:rsidRPr="000843D0" w:rsidRDefault="00747F02">
            <w:pPr>
              <w:tabs>
                <w:tab w:val="left" w:pos="5597"/>
              </w:tabs>
              <w:spacing w:after="0" w:line="100" w:lineRule="atLeast"/>
              <w:rPr>
                <w:rFonts w:asciiTheme="minorHAnsi" w:hAnsiTheme="minorHAnsi" w:cs="TimesNewRomanPS-BoldMT"/>
                <w:color w:val="002060"/>
                <w:sz w:val="20"/>
                <w:szCs w:val="20"/>
              </w:rPr>
            </w:pPr>
            <w:r w:rsidRPr="000843D0">
              <w:rPr>
                <w:rFonts w:asciiTheme="minorHAnsi" w:hAnsiTheme="minorHAnsi" w:cs="TimesNewRomanPS-BoldMT"/>
                <w:b/>
                <w:color w:val="002060"/>
                <w:sz w:val="20"/>
                <w:szCs w:val="20"/>
              </w:rPr>
              <w:t>ALTRE UNITA'/ DIPARTIMENTI</w:t>
            </w:r>
          </w:p>
        </w:tc>
        <w:tc>
          <w:tcPr>
            <w:tcW w:w="1682" w:type="dxa"/>
            <w:tcBorders>
              <w:left w:val="single" w:sz="2" w:space="0" w:color="000001"/>
              <w:bottom w:val="single" w:sz="2" w:space="0" w:color="000001"/>
            </w:tcBorders>
            <w:shd w:val="clear" w:color="auto" w:fill="FFFFFF"/>
            <w:tcMar>
              <w:left w:w="42" w:type="dxa"/>
            </w:tcMar>
          </w:tcPr>
          <w:p w:rsidR="00747F02" w:rsidRPr="000843D0" w:rsidRDefault="00747F02" w:rsidP="00F53192">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Strutture dirigenziali coinvolte nella programmazione delle opere pubbliche</w:t>
            </w:r>
          </w:p>
        </w:tc>
        <w:tc>
          <w:tcPr>
            <w:tcW w:w="1688" w:type="dxa"/>
            <w:tcBorders>
              <w:left w:val="single" w:sz="2" w:space="0" w:color="000001"/>
              <w:bottom w:val="single" w:sz="2" w:space="0" w:color="000001"/>
            </w:tcBorders>
            <w:shd w:val="clear" w:color="auto" w:fill="FFFFFF"/>
            <w:tcMar>
              <w:left w:w="42" w:type="dxa"/>
            </w:tcMar>
          </w:tcPr>
          <w:p w:rsidR="00747F02" w:rsidRPr="000843D0" w:rsidRDefault="00747F02" w:rsidP="009C5349">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Collaborazione</w:t>
            </w:r>
          </w:p>
        </w:tc>
        <w:tc>
          <w:tcPr>
            <w:tcW w:w="1225" w:type="dxa"/>
            <w:tcBorders>
              <w:left w:val="single" w:sz="2" w:space="0" w:color="000001"/>
              <w:bottom w:val="single" w:sz="2" w:space="0" w:color="000001"/>
              <w:right w:val="single" w:sz="2" w:space="0" w:color="000001"/>
            </w:tcBorders>
            <w:shd w:val="clear" w:color="auto" w:fill="FFFFFF"/>
          </w:tcPr>
          <w:p w:rsidR="00747F02" w:rsidRPr="000843D0" w:rsidRDefault="00747F02" w:rsidP="009C5349">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A)</w:t>
            </w:r>
          </w:p>
          <w:p w:rsidR="00747F02" w:rsidRPr="000843D0" w:rsidRDefault="00747F02" w:rsidP="009C5349">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B)</w:t>
            </w:r>
          </w:p>
          <w:p w:rsidR="00747F02" w:rsidRPr="000843D0" w:rsidRDefault="00747F02" w:rsidP="009C5349">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G)</w:t>
            </w:r>
          </w:p>
          <w:p w:rsidR="00747F02" w:rsidRPr="000843D0" w:rsidRDefault="00747F02" w:rsidP="009C5349">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H)</w:t>
            </w:r>
          </w:p>
          <w:p w:rsidR="00747F02" w:rsidRPr="000843D0" w:rsidRDefault="00747F02" w:rsidP="00747F02">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I)</w:t>
            </w:r>
          </w:p>
          <w:p w:rsidR="00747F02" w:rsidRPr="000843D0" w:rsidRDefault="00747F02" w:rsidP="00747F02">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J)</w:t>
            </w:r>
          </w:p>
          <w:p w:rsidR="00747F02" w:rsidRPr="000843D0" w:rsidRDefault="00747F02" w:rsidP="00747F02">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M)</w:t>
            </w:r>
          </w:p>
        </w:tc>
        <w:tc>
          <w:tcPr>
            <w:tcW w:w="1332" w:type="dxa"/>
            <w:tcBorders>
              <w:left w:val="single" w:sz="2" w:space="0" w:color="000001"/>
              <w:bottom w:val="single" w:sz="2" w:space="0" w:color="000001"/>
            </w:tcBorders>
            <w:shd w:val="clear" w:color="auto" w:fill="FFFFFF"/>
            <w:tcMar>
              <w:left w:w="42" w:type="dxa"/>
            </w:tcMar>
          </w:tcPr>
          <w:p w:rsidR="00747F02" w:rsidRPr="000843D0" w:rsidRDefault="00747F02" w:rsidP="009C5349">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Giornaliera</w:t>
            </w:r>
          </w:p>
        </w:tc>
        <w:tc>
          <w:tcPr>
            <w:tcW w:w="1104" w:type="dxa"/>
            <w:tcBorders>
              <w:left w:val="single" w:sz="2" w:space="0" w:color="000001"/>
              <w:bottom w:val="single" w:sz="2" w:space="0" w:color="000001"/>
            </w:tcBorders>
            <w:shd w:val="clear" w:color="auto" w:fill="FFFFFF"/>
            <w:tcMar>
              <w:left w:w="42" w:type="dxa"/>
            </w:tcMar>
          </w:tcPr>
          <w:p w:rsidR="00747F02" w:rsidRPr="000843D0" w:rsidRDefault="00747F02" w:rsidP="009C5349">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5</w:t>
            </w:r>
          </w:p>
        </w:tc>
        <w:tc>
          <w:tcPr>
            <w:tcW w:w="1546" w:type="dxa"/>
            <w:tcBorders>
              <w:left w:val="single" w:sz="2" w:space="0" w:color="000001"/>
              <w:bottom w:val="single" w:sz="2" w:space="0" w:color="000001"/>
              <w:right w:val="single" w:sz="2" w:space="0" w:color="000001"/>
            </w:tcBorders>
            <w:shd w:val="clear" w:color="auto" w:fill="FFFFFF"/>
            <w:tcMar>
              <w:left w:w="42" w:type="dxa"/>
            </w:tcMar>
          </w:tcPr>
          <w:p w:rsidR="00747F02" w:rsidRPr="000843D0" w:rsidRDefault="00747F02" w:rsidP="009C5349">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Relazione</w:t>
            </w:r>
          </w:p>
          <w:p w:rsidR="00747F02" w:rsidRPr="000843D0" w:rsidRDefault="00747F02" w:rsidP="009C5349">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discontinua</w:t>
            </w:r>
          </w:p>
        </w:tc>
      </w:tr>
      <w:tr w:rsidR="00747F02" w:rsidRPr="000843D0" w:rsidTr="00747F02">
        <w:tc>
          <w:tcPr>
            <w:tcW w:w="1440" w:type="dxa"/>
            <w:tcBorders>
              <w:left w:val="single" w:sz="2" w:space="0" w:color="000001"/>
              <w:bottom w:val="single" w:sz="2" w:space="0" w:color="000001"/>
            </w:tcBorders>
            <w:shd w:val="clear" w:color="auto" w:fill="F2F2F2" w:themeFill="background1" w:themeFillShade="F2"/>
            <w:tcMar>
              <w:left w:w="42" w:type="dxa"/>
            </w:tcMar>
          </w:tcPr>
          <w:p w:rsidR="00747F02" w:rsidRPr="000843D0" w:rsidRDefault="00747F02">
            <w:pPr>
              <w:tabs>
                <w:tab w:val="left" w:pos="5597"/>
              </w:tabs>
              <w:spacing w:after="0" w:line="100" w:lineRule="atLeast"/>
              <w:rPr>
                <w:rFonts w:asciiTheme="minorHAnsi" w:hAnsiTheme="minorHAnsi" w:cs="TimesNewRomanPS-BoldMT"/>
                <w:b/>
                <w:color w:val="002060"/>
                <w:sz w:val="20"/>
                <w:szCs w:val="20"/>
              </w:rPr>
            </w:pPr>
            <w:r w:rsidRPr="000843D0">
              <w:rPr>
                <w:rFonts w:asciiTheme="minorHAnsi" w:hAnsiTheme="minorHAnsi" w:cs="TimesNewRomanPS-BoldMT"/>
                <w:b/>
                <w:color w:val="002060"/>
                <w:sz w:val="20"/>
                <w:szCs w:val="20"/>
              </w:rPr>
              <w:lastRenderedPageBreak/>
              <w:t>ALTRE UNITA'/ DIPARTIMENTI</w:t>
            </w:r>
          </w:p>
        </w:tc>
        <w:tc>
          <w:tcPr>
            <w:tcW w:w="1682" w:type="dxa"/>
            <w:tcBorders>
              <w:left w:val="single" w:sz="2" w:space="0" w:color="000001"/>
              <w:bottom w:val="single" w:sz="2" w:space="0" w:color="000001"/>
            </w:tcBorders>
            <w:shd w:val="clear" w:color="auto" w:fill="FFFFFF"/>
            <w:tcMar>
              <w:left w:w="42" w:type="dxa"/>
            </w:tcMar>
          </w:tcPr>
          <w:p w:rsidR="00747F02" w:rsidRPr="000843D0" w:rsidRDefault="00747F02" w:rsidP="00747F02">
            <w:pPr>
              <w:pStyle w:val="Contenutotabella"/>
              <w:jc w:val="center"/>
              <w:rPr>
                <w:rFonts w:asciiTheme="minorHAnsi" w:hAnsiTheme="minorHAnsi" w:cs="TimesNewRomanPS-BoldMT"/>
                <w:color w:val="002060"/>
                <w:sz w:val="20"/>
                <w:szCs w:val="20"/>
              </w:rPr>
            </w:pPr>
            <w:r w:rsidRPr="000843D0">
              <w:rPr>
                <w:rFonts w:asciiTheme="minorHAnsi" w:hAnsiTheme="minorHAnsi" w:cs="TimesNewRomanPS-BoldMT"/>
                <w:color w:val="002060"/>
                <w:sz w:val="20"/>
                <w:szCs w:val="20"/>
              </w:rPr>
              <w:t>Strutture dirigenziali coinvolte nella programmazione dell’edilizia scolastica</w:t>
            </w:r>
          </w:p>
        </w:tc>
        <w:tc>
          <w:tcPr>
            <w:tcW w:w="1688" w:type="dxa"/>
            <w:tcBorders>
              <w:left w:val="single" w:sz="2" w:space="0" w:color="000001"/>
              <w:bottom w:val="single" w:sz="2" w:space="0" w:color="000001"/>
            </w:tcBorders>
            <w:shd w:val="clear" w:color="auto" w:fill="FFFFFF"/>
            <w:tcMar>
              <w:left w:w="42" w:type="dxa"/>
            </w:tcMar>
          </w:tcPr>
          <w:p w:rsidR="00747F02" w:rsidRPr="000843D0" w:rsidRDefault="00747F02" w:rsidP="00747F02">
            <w:pPr>
              <w:pStyle w:val="Contenutotabella"/>
              <w:jc w:val="center"/>
              <w:rPr>
                <w:rFonts w:asciiTheme="minorHAnsi" w:hAnsiTheme="minorHAnsi" w:cs="TimesNewRomanPS-BoldMT"/>
                <w:color w:val="002060"/>
                <w:sz w:val="20"/>
                <w:szCs w:val="20"/>
              </w:rPr>
            </w:pPr>
            <w:r w:rsidRPr="000843D0">
              <w:rPr>
                <w:rFonts w:asciiTheme="minorHAnsi" w:hAnsiTheme="minorHAnsi" w:cs="TimesNewRomanPS-BoldMT"/>
                <w:color w:val="002060"/>
                <w:sz w:val="20"/>
                <w:szCs w:val="20"/>
              </w:rPr>
              <w:t>Collaborazione</w:t>
            </w:r>
          </w:p>
        </w:tc>
        <w:tc>
          <w:tcPr>
            <w:tcW w:w="1225" w:type="dxa"/>
            <w:tcBorders>
              <w:left w:val="single" w:sz="2" w:space="0" w:color="000001"/>
              <w:bottom w:val="single" w:sz="2" w:space="0" w:color="000001"/>
              <w:right w:val="single" w:sz="2" w:space="0" w:color="000001"/>
            </w:tcBorders>
            <w:shd w:val="clear" w:color="auto" w:fill="FFFFFF"/>
          </w:tcPr>
          <w:p w:rsidR="00747F02" w:rsidRPr="000843D0" w:rsidRDefault="00747F02" w:rsidP="00747F02">
            <w:pPr>
              <w:pStyle w:val="Contenutotabella"/>
              <w:jc w:val="center"/>
              <w:rPr>
                <w:rFonts w:asciiTheme="minorHAnsi" w:hAnsiTheme="minorHAnsi" w:cs="TimesNewRomanPS-BoldMT"/>
                <w:color w:val="002060"/>
                <w:sz w:val="20"/>
                <w:szCs w:val="20"/>
              </w:rPr>
            </w:pPr>
            <w:r w:rsidRPr="000843D0">
              <w:rPr>
                <w:rFonts w:asciiTheme="minorHAnsi" w:hAnsiTheme="minorHAnsi" w:cs="TimesNewRomanPS-BoldMT"/>
                <w:color w:val="002060"/>
                <w:sz w:val="20"/>
                <w:szCs w:val="20"/>
              </w:rPr>
              <w:t>A)</w:t>
            </w:r>
          </w:p>
          <w:p w:rsidR="00747F02" w:rsidRPr="000843D0" w:rsidRDefault="00747F02" w:rsidP="00747F02">
            <w:pPr>
              <w:pStyle w:val="Contenutotabella"/>
              <w:jc w:val="center"/>
              <w:rPr>
                <w:rFonts w:asciiTheme="minorHAnsi" w:hAnsiTheme="minorHAnsi" w:cs="TimesNewRomanPS-BoldMT"/>
                <w:color w:val="002060"/>
                <w:sz w:val="20"/>
                <w:szCs w:val="20"/>
              </w:rPr>
            </w:pPr>
            <w:r w:rsidRPr="000843D0">
              <w:rPr>
                <w:rFonts w:asciiTheme="minorHAnsi" w:hAnsiTheme="minorHAnsi" w:cs="TimesNewRomanPS-BoldMT"/>
                <w:color w:val="002060"/>
                <w:sz w:val="20"/>
                <w:szCs w:val="20"/>
              </w:rPr>
              <w:t>E)</w:t>
            </w:r>
          </w:p>
        </w:tc>
        <w:tc>
          <w:tcPr>
            <w:tcW w:w="1332" w:type="dxa"/>
            <w:tcBorders>
              <w:left w:val="single" w:sz="2" w:space="0" w:color="000001"/>
              <w:bottom w:val="single" w:sz="2" w:space="0" w:color="000001"/>
            </w:tcBorders>
            <w:shd w:val="clear" w:color="auto" w:fill="FFFFFF"/>
            <w:tcMar>
              <w:left w:w="42" w:type="dxa"/>
            </w:tcMar>
          </w:tcPr>
          <w:p w:rsidR="00747F02" w:rsidRPr="000843D0" w:rsidRDefault="00747F02" w:rsidP="00747F02">
            <w:pPr>
              <w:pStyle w:val="Contenutotabella"/>
              <w:jc w:val="center"/>
              <w:rPr>
                <w:rFonts w:asciiTheme="minorHAnsi" w:hAnsiTheme="minorHAnsi" w:cs="TimesNewRomanPS-BoldMT"/>
                <w:color w:val="002060"/>
                <w:sz w:val="20"/>
                <w:szCs w:val="20"/>
              </w:rPr>
            </w:pPr>
            <w:r w:rsidRPr="000843D0">
              <w:rPr>
                <w:rFonts w:asciiTheme="minorHAnsi" w:hAnsiTheme="minorHAnsi" w:cs="TimesNewRomanPS-BoldMT"/>
                <w:color w:val="002060"/>
                <w:sz w:val="20"/>
                <w:szCs w:val="20"/>
              </w:rPr>
              <w:t>Periodica</w:t>
            </w:r>
          </w:p>
        </w:tc>
        <w:tc>
          <w:tcPr>
            <w:tcW w:w="1104" w:type="dxa"/>
            <w:tcBorders>
              <w:left w:val="single" w:sz="2" w:space="0" w:color="000001"/>
              <w:bottom w:val="single" w:sz="2" w:space="0" w:color="000001"/>
            </w:tcBorders>
            <w:shd w:val="clear" w:color="auto" w:fill="FFFFFF"/>
            <w:tcMar>
              <w:left w:w="42" w:type="dxa"/>
            </w:tcMar>
          </w:tcPr>
          <w:p w:rsidR="00747F02" w:rsidRPr="000843D0" w:rsidRDefault="00747F02" w:rsidP="00747F02">
            <w:pPr>
              <w:pStyle w:val="Contenutotabella"/>
              <w:jc w:val="center"/>
              <w:rPr>
                <w:rFonts w:asciiTheme="minorHAnsi" w:hAnsiTheme="minorHAnsi" w:cs="TimesNewRomanPS-BoldMT"/>
                <w:color w:val="002060"/>
                <w:sz w:val="20"/>
                <w:szCs w:val="20"/>
              </w:rPr>
            </w:pPr>
            <w:r w:rsidRPr="000843D0">
              <w:rPr>
                <w:rFonts w:asciiTheme="minorHAnsi" w:hAnsiTheme="minorHAnsi" w:cs="TimesNewRomanPS-BoldMT"/>
                <w:color w:val="002060"/>
                <w:sz w:val="20"/>
                <w:szCs w:val="20"/>
              </w:rPr>
              <w:t>7</w:t>
            </w:r>
          </w:p>
        </w:tc>
        <w:tc>
          <w:tcPr>
            <w:tcW w:w="1546" w:type="dxa"/>
            <w:tcBorders>
              <w:left w:val="single" w:sz="2" w:space="0" w:color="000001"/>
              <w:bottom w:val="single" w:sz="2" w:space="0" w:color="000001"/>
              <w:right w:val="single" w:sz="2" w:space="0" w:color="000001"/>
            </w:tcBorders>
            <w:shd w:val="clear" w:color="auto" w:fill="FFFFFF"/>
            <w:tcMar>
              <w:left w:w="42" w:type="dxa"/>
            </w:tcMar>
          </w:tcPr>
          <w:p w:rsidR="00747F02" w:rsidRPr="000843D0" w:rsidRDefault="00747F02" w:rsidP="00747F02">
            <w:pPr>
              <w:pStyle w:val="Contenutotabella"/>
              <w:jc w:val="center"/>
              <w:rPr>
                <w:rFonts w:asciiTheme="minorHAnsi" w:hAnsiTheme="minorHAnsi" w:cs="TimesNewRomanPS-BoldMT"/>
                <w:color w:val="002060"/>
                <w:sz w:val="20"/>
                <w:szCs w:val="20"/>
              </w:rPr>
            </w:pPr>
            <w:r w:rsidRPr="000843D0">
              <w:rPr>
                <w:rFonts w:asciiTheme="minorHAnsi" w:hAnsiTheme="minorHAnsi" w:cs="TimesNewRomanPS-BoldMT"/>
                <w:color w:val="002060"/>
                <w:sz w:val="20"/>
                <w:szCs w:val="20"/>
              </w:rPr>
              <w:t>Relazione discontinua</w:t>
            </w:r>
          </w:p>
        </w:tc>
      </w:tr>
    </w:tbl>
    <w:p w:rsidR="00186858" w:rsidRPr="000843D0" w:rsidRDefault="00186858" w:rsidP="007D1B1C">
      <w:pPr>
        <w:spacing w:after="0" w:line="100" w:lineRule="atLeast"/>
        <w:jc w:val="both"/>
        <w:rPr>
          <w:rFonts w:asciiTheme="minorHAnsi" w:hAnsiTheme="minorHAnsi" w:cs="TimesNewRomanPS-BoldMT"/>
          <w:b/>
          <w:color w:val="1F3864" w:themeColor="accent5" w:themeShade="80"/>
          <w:sz w:val="20"/>
          <w:szCs w:val="20"/>
        </w:rPr>
      </w:pPr>
    </w:p>
    <w:p w:rsidR="00BA0CEE" w:rsidRPr="000843D0" w:rsidRDefault="00BA0CEE" w:rsidP="007D1B1C">
      <w:pPr>
        <w:spacing w:after="0" w:line="100" w:lineRule="atLeast"/>
        <w:jc w:val="both"/>
        <w:rPr>
          <w:rFonts w:asciiTheme="minorHAnsi" w:hAnsiTheme="minorHAnsi" w:cs="TimesNewRomanPS-BoldMT"/>
          <w:b/>
          <w:color w:val="1F3864" w:themeColor="accent5" w:themeShade="80"/>
          <w:sz w:val="20"/>
          <w:szCs w:val="20"/>
        </w:rPr>
      </w:pPr>
    </w:p>
    <w:p w:rsidR="007D1B1C" w:rsidRPr="000843D0" w:rsidRDefault="007D1B1C" w:rsidP="007E6C53">
      <w:pPr>
        <w:shd w:val="clear" w:color="auto" w:fill="DBDBDB"/>
        <w:tabs>
          <w:tab w:val="left" w:pos="5597"/>
        </w:tabs>
        <w:spacing w:after="0" w:line="100" w:lineRule="atLeast"/>
        <w:rPr>
          <w:rFonts w:asciiTheme="minorHAnsi" w:hAnsiTheme="minorHAnsi" w:cs="Calibri-Bold"/>
          <w:b/>
          <w:bCs/>
          <w:caps/>
          <w:color w:val="002060"/>
          <w:sz w:val="20"/>
          <w:szCs w:val="20"/>
        </w:rPr>
      </w:pPr>
      <w:r w:rsidRPr="000843D0">
        <w:rPr>
          <w:rFonts w:asciiTheme="minorHAnsi" w:hAnsiTheme="minorHAnsi" w:cs="Calibri-Bold"/>
          <w:b/>
          <w:bCs/>
          <w:caps/>
          <w:color w:val="002060"/>
          <w:sz w:val="20"/>
          <w:szCs w:val="20"/>
        </w:rPr>
        <w:t>SEZIONE NUVAL</w:t>
      </w:r>
    </w:p>
    <w:p w:rsidR="007D1B1C" w:rsidRPr="000843D0" w:rsidRDefault="007D1B1C" w:rsidP="007D1B1C">
      <w:pPr>
        <w:spacing w:after="0" w:line="100" w:lineRule="atLeast"/>
        <w:jc w:val="both"/>
        <w:rPr>
          <w:rFonts w:asciiTheme="minorHAnsi" w:hAnsiTheme="minorHAnsi"/>
          <w:sz w:val="20"/>
          <w:szCs w:val="20"/>
        </w:rPr>
      </w:pPr>
    </w:p>
    <w:tbl>
      <w:tblPr>
        <w:tblW w:w="10017" w:type="dxa"/>
        <w:tblInd w:w="43" w:type="dxa"/>
        <w:tblBorders>
          <w:top w:val="single" w:sz="2" w:space="0" w:color="000001"/>
          <w:left w:val="single" w:sz="2" w:space="0" w:color="000001"/>
          <w:bottom w:val="single" w:sz="2" w:space="0" w:color="000001"/>
          <w:insideH w:val="single" w:sz="2" w:space="0" w:color="000001"/>
        </w:tblBorders>
        <w:tblCellMar>
          <w:top w:w="55" w:type="dxa"/>
          <w:left w:w="39" w:type="dxa"/>
          <w:bottom w:w="55" w:type="dxa"/>
          <w:right w:w="55" w:type="dxa"/>
        </w:tblCellMar>
        <w:tblLook w:val="04A0" w:firstRow="1" w:lastRow="0" w:firstColumn="1" w:lastColumn="0" w:noHBand="0" w:noVBand="1"/>
      </w:tblPr>
      <w:tblGrid>
        <w:gridCol w:w="1440"/>
        <w:gridCol w:w="1607"/>
        <w:gridCol w:w="1426"/>
        <w:gridCol w:w="1294"/>
        <w:gridCol w:w="1501"/>
        <w:gridCol w:w="1161"/>
        <w:gridCol w:w="1588"/>
      </w:tblGrid>
      <w:tr w:rsidR="007D1B1C" w:rsidRPr="000843D0" w:rsidTr="00691996">
        <w:trPr>
          <w:trHeight w:val="1727"/>
        </w:trPr>
        <w:tc>
          <w:tcPr>
            <w:tcW w:w="1440" w:type="dxa"/>
            <w:tcBorders>
              <w:top w:val="single" w:sz="2" w:space="0" w:color="000001"/>
              <w:left w:val="single" w:sz="2" w:space="0" w:color="000001"/>
              <w:bottom w:val="single" w:sz="2" w:space="0" w:color="000001"/>
            </w:tcBorders>
            <w:shd w:val="clear" w:color="auto" w:fill="EDEDED" w:themeFill="accent3" w:themeFillTint="33"/>
            <w:tcMar>
              <w:left w:w="39" w:type="dxa"/>
            </w:tcMar>
          </w:tcPr>
          <w:p w:rsidR="007D1B1C" w:rsidRPr="000843D0" w:rsidRDefault="007D1B1C" w:rsidP="000058BA">
            <w:pPr>
              <w:tabs>
                <w:tab w:val="left" w:pos="5597"/>
              </w:tabs>
              <w:spacing w:after="0" w:line="100" w:lineRule="atLeast"/>
              <w:jc w:val="center"/>
              <w:rPr>
                <w:rFonts w:asciiTheme="minorHAnsi" w:hAnsiTheme="minorHAnsi" w:cs="TimesNewRomanPS-BoldMT"/>
                <w:b/>
                <w:color w:val="002060"/>
                <w:sz w:val="20"/>
                <w:szCs w:val="20"/>
              </w:rPr>
            </w:pPr>
          </w:p>
        </w:tc>
        <w:tc>
          <w:tcPr>
            <w:tcW w:w="1607" w:type="dxa"/>
            <w:tcBorders>
              <w:top w:val="single" w:sz="2" w:space="0" w:color="000001"/>
              <w:left w:val="single" w:sz="2" w:space="0" w:color="000001"/>
              <w:bottom w:val="single" w:sz="2" w:space="0" w:color="000001"/>
            </w:tcBorders>
            <w:shd w:val="clear" w:color="auto" w:fill="EDEDED" w:themeFill="accent3" w:themeFillTint="33"/>
            <w:tcMar>
              <w:left w:w="39" w:type="dxa"/>
            </w:tcMar>
          </w:tcPr>
          <w:p w:rsidR="007D1B1C" w:rsidRPr="000843D0" w:rsidRDefault="007D1B1C" w:rsidP="000058BA">
            <w:pPr>
              <w:tabs>
                <w:tab w:val="left" w:pos="5597"/>
              </w:tabs>
              <w:spacing w:after="0" w:line="100" w:lineRule="atLeast"/>
              <w:jc w:val="center"/>
              <w:rPr>
                <w:rFonts w:asciiTheme="minorHAnsi" w:hAnsiTheme="minorHAnsi" w:cs="TimesNewRomanPS-BoldMT"/>
                <w:b/>
                <w:color w:val="002060"/>
                <w:sz w:val="20"/>
                <w:szCs w:val="20"/>
              </w:rPr>
            </w:pPr>
            <w:r w:rsidRPr="000843D0">
              <w:rPr>
                <w:rFonts w:asciiTheme="minorHAnsi" w:hAnsiTheme="minorHAnsi" w:cs="TimesNewRomanPS-BoldMT"/>
                <w:b/>
                <w:color w:val="002060"/>
                <w:sz w:val="20"/>
                <w:szCs w:val="20"/>
              </w:rPr>
              <w:t>SOGGETTI/</w:t>
            </w:r>
          </w:p>
          <w:p w:rsidR="007D1B1C" w:rsidRPr="000843D0" w:rsidRDefault="007D1B1C" w:rsidP="000058BA">
            <w:pPr>
              <w:tabs>
                <w:tab w:val="left" w:pos="5597"/>
              </w:tabs>
              <w:spacing w:after="0" w:line="100" w:lineRule="atLeast"/>
              <w:jc w:val="center"/>
              <w:rPr>
                <w:rFonts w:asciiTheme="minorHAnsi" w:hAnsiTheme="minorHAnsi" w:cs="TimesNewRomanPS-BoldMT"/>
                <w:b/>
                <w:color w:val="002060"/>
                <w:sz w:val="20"/>
                <w:szCs w:val="20"/>
              </w:rPr>
            </w:pPr>
            <w:r w:rsidRPr="000843D0">
              <w:rPr>
                <w:rFonts w:asciiTheme="minorHAnsi" w:hAnsiTheme="minorHAnsi" w:cs="TimesNewRomanPS-BoldMT"/>
                <w:b/>
                <w:color w:val="002060"/>
                <w:sz w:val="20"/>
                <w:szCs w:val="20"/>
              </w:rPr>
              <w:t>ORGANISMI</w:t>
            </w:r>
          </w:p>
          <w:p w:rsidR="007D1B1C" w:rsidRPr="000843D0" w:rsidRDefault="007D1B1C" w:rsidP="000058BA">
            <w:pPr>
              <w:tabs>
                <w:tab w:val="left" w:pos="5597"/>
              </w:tabs>
              <w:spacing w:after="0" w:line="100" w:lineRule="atLeast"/>
              <w:jc w:val="center"/>
              <w:rPr>
                <w:rFonts w:asciiTheme="minorHAnsi" w:hAnsiTheme="minorHAnsi" w:cs="TimesNewRomanPS-BoldMT"/>
                <w:b/>
                <w:color w:val="002060"/>
                <w:sz w:val="20"/>
                <w:szCs w:val="20"/>
              </w:rPr>
            </w:pPr>
          </w:p>
          <w:p w:rsidR="007D1B1C" w:rsidRPr="000843D0" w:rsidRDefault="007D1B1C" w:rsidP="000058BA">
            <w:pPr>
              <w:tabs>
                <w:tab w:val="left" w:pos="5597"/>
              </w:tabs>
              <w:spacing w:after="0" w:line="100" w:lineRule="atLeast"/>
              <w:jc w:val="center"/>
              <w:rPr>
                <w:rFonts w:asciiTheme="minorHAnsi" w:hAnsiTheme="minorHAnsi" w:cs="TimesNewRomanPS-BoldMT"/>
                <w:color w:val="002060"/>
                <w:sz w:val="20"/>
                <w:szCs w:val="20"/>
              </w:rPr>
            </w:pPr>
            <w:r w:rsidRPr="000843D0">
              <w:rPr>
                <w:rFonts w:asciiTheme="minorHAnsi" w:hAnsiTheme="minorHAnsi" w:cs="TimesNewRomanPS-BoldMT"/>
                <w:b/>
                <w:color w:val="002060"/>
                <w:sz w:val="20"/>
                <w:szCs w:val="20"/>
              </w:rPr>
              <w:t>Indicare il soggetto</w:t>
            </w:r>
            <w:r w:rsidRPr="000843D0">
              <w:rPr>
                <w:rFonts w:asciiTheme="minorHAnsi" w:hAnsiTheme="minorHAnsi" w:cs="TimesNewRomanPS-BoldMT"/>
                <w:color w:val="002060"/>
                <w:sz w:val="20"/>
                <w:szCs w:val="20"/>
              </w:rPr>
              <w:t xml:space="preserve"> </w:t>
            </w:r>
          </w:p>
        </w:tc>
        <w:tc>
          <w:tcPr>
            <w:tcW w:w="1426" w:type="dxa"/>
            <w:tcBorders>
              <w:top w:val="single" w:sz="2" w:space="0" w:color="000001"/>
              <w:left w:val="single" w:sz="2" w:space="0" w:color="000001"/>
              <w:bottom w:val="single" w:sz="2" w:space="0" w:color="000001"/>
            </w:tcBorders>
            <w:shd w:val="clear" w:color="auto" w:fill="EDEDED" w:themeFill="accent3" w:themeFillTint="33"/>
            <w:tcMar>
              <w:left w:w="39" w:type="dxa"/>
            </w:tcMar>
          </w:tcPr>
          <w:p w:rsidR="007D1B1C" w:rsidRPr="000843D0" w:rsidRDefault="007D1B1C" w:rsidP="000058BA">
            <w:pPr>
              <w:pStyle w:val="Contenutotabella"/>
              <w:jc w:val="center"/>
              <w:rPr>
                <w:rFonts w:asciiTheme="minorHAnsi" w:hAnsiTheme="minorHAnsi" w:cs="TimesNewRomanPS-BoldMT"/>
                <w:b/>
                <w:color w:val="002060"/>
                <w:sz w:val="20"/>
                <w:szCs w:val="20"/>
              </w:rPr>
            </w:pPr>
            <w:r w:rsidRPr="000843D0">
              <w:rPr>
                <w:rFonts w:asciiTheme="minorHAnsi" w:hAnsiTheme="minorHAnsi" w:cs="TimesNewRomanPS-BoldMT"/>
                <w:b/>
                <w:color w:val="002060"/>
                <w:sz w:val="20"/>
                <w:szCs w:val="20"/>
              </w:rPr>
              <w:t>TIPOLOGIA DI RELAZIONE</w:t>
            </w:r>
            <w:r w:rsidRPr="000843D0">
              <w:rPr>
                <w:rFonts w:asciiTheme="minorHAnsi" w:hAnsiTheme="minorHAnsi" w:cs="TimesNewRomanPS-BoldMT"/>
                <w:b/>
                <w:color w:val="002060"/>
                <w:sz w:val="20"/>
                <w:szCs w:val="20"/>
              </w:rPr>
              <w:br/>
            </w:r>
          </w:p>
          <w:p w:rsidR="007D1B1C" w:rsidRPr="000843D0" w:rsidRDefault="007D1B1C" w:rsidP="000058BA">
            <w:pPr>
              <w:pStyle w:val="Contenutotabella"/>
              <w:jc w:val="center"/>
              <w:rPr>
                <w:rFonts w:asciiTheme="minorHAnsi" w:hAnsiTheme="minorHAnsi" w:cs="TimesNewRomanPS-BoldMT"/>
                <w:b/>
                <w:color w:val="002060"/>
                <w:sz w:val="20"/>
                <w:szCs w:val="20"/>
              </w:rPr>
            </w:pPr>
            <w:r w:rsidRPr="000843D0">
              <w:rPr>
                <w:rFonts w:asciiTheme="minorHAnsi" w:hAnsiTheme="minorHAnsi" w:cs="TimesNewRomanPS-BoldMT"/>
                <w:b/>
                <w:color w:val="002060"/>
                <w:sz w:val="20"/>
                <w:szCs w:val="20"/>
              </w:rPr>
              <w:t>servizio, supporto, collaborazione, altro.</w:t>
            </w:r>
          </w:p>
        </w:tc>
        <w:tc>
          <w:tcPr>
            <w:tcW w:w="1294" w:type="dxa"/>
            <w:tcBorders>
              <w:top w:val="single" w:sz="2" w:space="0" w:color="000001"/>
              <w:left w:val="single" w:sz="2" w:space="0" w:color="000001"/>
              <w:bottom w:val="single" w:sz="2" w:space="0" w:color="000001"/>
              <w:right w:val="single" w:sz="2" w:space="0" w:color="000001"/>
            </w:tcBorders>
            <w:shd w:val="clear" w:color="auto" w:fill="EDEDED" w:themeFill="accent3" w:themeFillTint="33"/>
            <w:tcMar>
              <w:left w:w="41" w:type="dxa"/>
            </w:tcMar>
          </w:tcPr>
          <w:p w:rsidR="007D1B1C" w:rsidRPr="000843D0" w:rsidRDefault="007D1B1C" w:rsidP="000058BA">
            <w:pPr>
              <w:pStyle w:val="Contenutotabella"/>
              <w:spacing w:after="120"/>
              <w:jc w:val="center"/>
              <w:rPr>
                <w:rFonts w:asciiTheme="minorHAnsi" w:hAnsiTheme="minorHAnsi" w:cs="TimesNewRomanPS-BoldMT"/>
                <w:b/>
                <w:color w:val="002060"/>
                <w:sz w:val="20"/>
                <w:szCs w:val="20"/>
              </w:rPr>
            </w:pPr>
            <w:r w:rsidRPr="000843D0">
              <w:rPr>
                <w:rFonts w:asciiTheme="minorHAnsi" w:hAnsiTheme="minorHAnsi" w:cs="TimesNewRomanPS-BoldMT"/>
                <w:b/>
                <w:color w:val="002060"/>
                <w:sz w:val="20"/>
                <w:szCs w:val="20"/>
              </w:rPr>
              <w:t xml:space="preserve">ATTIVITÀ IN COMUNE  </w:t>
            </w:r>
            <w:r w:rsidRPr="000843D0">
              <w:rPr>
                <w:rFonts w:asciiTheme="minorHAnsi" w:hAnsiTheme="minorHAnsi" w:cs="TimesNewRomanPS-BoldMT"/>
                <w:b/>
                <w:color w:val="002060"/>
                <w:sz w:val="20"/>
                <w:szCs w:val="20"/>
              </w:rPr>
              <w:br/>
              <w:t>richiamare l’attività  facendo riferimento alle tipologie e  numerazione  sopra utilizzate</w:t>
            </w:r>
          </w:p>
        </w:tc>
        <w:tc>
          <w:tcPr>
            <w:tcW w:w="1501" w:type="dxa"/>
            <w:tcBorders>
              <w:top w:val="single" w:sz="2" w:space="0" w:color="000001"/>
              <w:left w:val="single" w:sz="2" w:space="0" w:color="000001"/>
              <w:bottom w:val="single" w:sz="2" w:space="0" w:color="000001"/>
            </w:tcBorders>
            <w:shd w:val="clear" w:color="auto" w:fill="EDEDED" w:themeFill="accent3" w:themeFillTint="33"/>
            <w:tcMar>
              <w:left w:w="39" w:type="dxa"/>
            </w:tcMar>
          </w:tcPr>
          <w:p w:rsidR="007D1B1C" w:rsidRPr="000843D0" w:rsidRDefault="007D1B1C" w:rsidP="000058BA">
            <w:pPr>
              <w:pStyle w:val="Contenutotabella"/>
              <w:jc w:val="center"/>
              <w:rPr>
                <w:rFonts w:asciiTheme="minorHAnsi" w:hAnsiTheme="minorHAnsi" w:cs="TimesNewRomanPS-BoldMT"/>
                <w:b/>
                <w:color w:val="002060"/>
                <w:sz w:val="20"/>
                <w:szCs w:val="20"/>
              </w:rPr>
            </w:pPr>
            <w:r w:rsidRPr="000843D0">
              <w:rPr>
                <w:rFonts w:asciiTheme="minorHAnsi" w:hAnsiTheme="minorHAnsi" w:cs="TimesNewRomanPS-BoldMT"/>
                <w:b/>
                <w:color w:val="002060"/>
                <w:sz w:val="20"/>
                <w:szCs w:val="20"/>
              </w:rPr>
              <w:t xml:space="preserve">FREQUENZA </w:t>
            </w:r>
            <w:r w:rsidRPr="000843D0">
              <w:rPr>
                <w:rFonts w:asciiTheme="minorHAnsi" w:hAnsiTheme="minorHAnsi" w:cs="TimesNewRomanPS-BoldMT"/>
                <w:b/>
                <w:color w:val="002060"/>
                <w:sz w:val="20"/>
                <w:szCs w:val="20"/>
              </w:rPr>
              <w:br/>
            </w:r>
          </w:p>
          <w:p w:rsidR="007D1B1C" w:rsidRPr="000843D0" w:rsidRDefault="007D1B1C" w:rsidP="000058BA">
            <w:pPr>
              <w:pStyle w:val="Contenutotabella"/>
              <w:jc w:val="center"/>
              <w:rPr>
                <w:rFonts w:asciiTheme="minorHAnsi" w:hAnsiTheme="minorHAnsi" w:cs="TimesNewRomanPS-BoldMT"/>
                <w:b/>
                <w:color w:val="002060"/>
                <w:sz w:val="20"/>
                <w:szCs w:val="20"/>
              </w:rPr>
            </w:pPr>
            <w:r w:rsidRPr="000843D0">
              <w:rPr>
                <w:rFonts w:asciiTheme="minorHAnsi" w:hAnsiTheme="minorHAnsi" w:cs="TimesNewRomanPS-BoldMT"/>
                <w:b/>
                <w:color w:val="002060"/>
                <w:sz w:val="20"/>
                <w:szCs w:val="20"/>
              </w:rPr>
              <w:t>settimanale/ mensile/</w:t>
            </w:r>
            <w:r w:rsidRPr="000843D0">
              <w:rPr>
                <w:rFonts w:asciiTheme="minorHAnsi" w:hAnsiTheme="minorHAnsi" w:cs="TimesNewRomanPS-BoldMT"/>
                <w:b/>
                <w:color w:val="002060"/>
                <w:sz w:val="20"/>
                <w:szCs w:val="20"/>
              </w:rPr>
              <w:br/>
              <w:t>sporadica...</w:t>
            </w:r>
          </w:p>
        </w:tc>
        <w:tc>
          <w:tcPr>
            <w:tcW w:w="1161" w:type="dxa"/>
            <w:tcBorders>
              <w:top w:val="single" w:sz="2" w:space="0" w:color="000001"/>
              <w:left w:val="single" w:sz="2" w:space="0" w:color="000001"/>
              <w:bottom w:val="single" w:sz="2" w:space="0" w:color="000001"/>
            </w:tcBorders>
            <w:shd w:val="clear" w:color="auto" w:fill="EDEDED" w:themeFill="accent3" w:themeFillTint="33"/>
            <w:tcMar>
              <w:left w:w="39" w:type="dxa"/>
            </w:tcMar>
          </w:tcPr>
          <w:p w:rsidR="007D1B1C" w:rsidRPr="000843D0" w:rsidRDefault="007D1B1C" w:rsidP="000058BA">
            <w:pPr>
              <w:pStyle w:val="Contenutotabella"/>
              <w:jc w:val="center"/>
              <w:rPr>
                <w:rFonts w:asciiTheme="minorHAnsi" w:hAnsiTheme="minorHAnsi" w:cs="TimesNewRomanPS-BoldMT"/>
                <w:b/>
                <w:color w:val="002060"/>
                <w:sz w:val="20"/>
                <w:szCs w:val="20"/>
              </w:rPr>
            </w:pPr>
            <w:r w:rsidRPr="000843D0">
              <w:rPr>
                <w:rFonts w:asciiTheme="minorHAnsi" w:hAnsiTheme="minorHAnsi" w:cs="TimesNewRomanPS-BoldMT"/>
                <w:b/>
                <w:color w:val="002060"/>
                <w:sz w:val="20"/>
                <w:szCs w:val="20"/>
              </w:rPr>
              <w:t xml:space="preserve">RILEVANZA </w:t>
            </w:r>
            <w:r w:rsidRPr="000843D0">
              <w:rPr>
                <w:rFonts w:asciiTheme="minorHAnsi" w:hAnsiTheme="minorHAnsi" w:cs="TimesNewRomanPS-BoldMT"/>
                <w:b/>
                <w:color w:val="002060"/>
                <w:sz w:val="20"/>
                <w:szCs w:val="20"/>
              </w:rPr>
              <w:br/>
            </w:r>
          </w:p>
          <w:p w:rsidR="007D1B1C" w:rsidRPr="000843D0" w:rsidRDefault="007D1B1C" w:rsidP="000058BA">
            <w:pPr>
              <w:pStyle w:val="Contenutotabella"/>
              <w:jc w:val="center"/>
              <w:rPr>
                <w:rFonts w:asciiTheme="minorHAnsi" w:hAnsiTheme="minorHAnsi" w:cs="TimesNewRomanPS-BoldMT"/>
                <w:b/>
                <w:color w:val="002060"/>
                <w:sz w:val="20"/>
                <w:szCs w:val="20"/>
              </w:rPr>
            </w:pPr>
            <w:r w:rsidRPr="000843D0">
              <w:rPr>
                <w:rFonts w:asciiTheme="minorHAnsi" w:hAnsiTheme="minorHAnsi" w:cs="TimesNewRomanPS-BoldMT"/>
                <w:b/>
                <w:color w:val="002060"/>
                <w:sz w:val="20"/>
                <w:szCs w:val="20"/>
              </w:rPr>
              <w:t>da 1 a 7</w:t>
            </w:r>
          </w:p>
        </w:tc>
        <w:tc>
          <w:tcPr>
            <w:tcW w:w="1588" w:type="dxa"/>
            <w:tcBorders>
              <w:top w:val="single" w:sz="2" w:space="0" w:color="000001"/>
              <w:left w:val="single" w:sz="2" w:space="0" w:color="000001"/>
              <w:bottom w:val="single" w:sz="2" w:space="0" w:color="000001"/>
              <w:right w:val="single" w:sz="2" w:space="0" w:color="000001"/>
            </w:tcBorders>
            <w:shd w:val="clear" w:color="auto" w:fill="EDEDED" w:themeFill="accent3" w:themeFillTint="33"/>
            <w:tcMar>
              <w:left w:w="39" w:type="dxa"/>
            </w:tcMar>
          </w:tcPr>
          <w:p w:rsidR="007D1B1C" w:rsidRPr="000843D0" w:rsidRDefault="007D1B1C" w:rsidP="000058BA">
            <w:pPr>
              <w:pStyle w:val="Contenutotabella"/>
              <w:rPr>
                <w:rFonts w:asciiTheme="minorHAnsi" w:hAnsiTheme="minorHAnsi" w:cs="TimesNewRomanPS-BoldMT"/>
                <w:b/>
                <w:i/>
                <w:color w:val="002060"/>
                <w:sz w:val="20"/>
                <w:szCs w:val="20"/>
              </w:rPr>
            </w:pPr>
            <w:r w:rsidRPr="000843D0">
              <w:rPr>
                <w:rFonts w:asciiTheme="minorHAnsi" w:hAnsiTheme="minorHAnsi" w:cs="TimesNewRomanPS-BoldMT"/>
                <w:b/>
                <w:color w:val="002060"/>
                <w:sz w:val="20"/>
                <w:szCs w:val="20"/>
              </w:rPr>
              <w:t xml:space="preserve">DINAMICA </w:t>
            </w:r>
            <w:r w:rsidRPr="000843D0">
              <w:rPr>
                <w:rFonts w:asciiTheme="minorHAnsi" w:hAnsiTheme="minorHAnsi" w:cs="TimesNewRomanPS-BoldMT"/>
                <w:b/>
                <w:i/>
                <w:color w:val="002060"/>
                <w:sz w:val="20"/>
                <w:szCs w:val="20"/>
              </w:rPr>
              <w:t>(Facoltativa)</w:t>
            </w:r>
          </w:p>
          <w:p w:rsidR="007D1B1C" w:rsidRPr="000843D0" w:rsidRDefault="007D1B1C" w:rsidP="000058BA">
            <w:pPr>
              <w:pStyle w:val="Contenutotabella"/>
              <w:spacing w:after="0" w:line="240" w:lineRule="auto"/>
              <w:rPr>
                <w:rFonts w:asciiTheme="minorHAnsi" w:hAnsiTheme="minorHAnsi" w:cs="TimesNewRomanPS-BoldMT"/>
                <w:b/>
                <w:color w:val="002060"/>
                <w:sz w:val="20"/>
                <w:szCs w:val="20"/>
              </w:rPr>
            </w:pPr>
            <w:r w:rsidRPr="000843D0">
              <w:rPr>
                <w:rFonts w:asciiTheme="minorHAnsi" w:hAnsiTheme="minorHAnsi" w:cs="TimesNewRomanPS-BoldMT"/>
                <w:b/>
                <w:color w:val="002060"/>
                <w:sz w:val="20"/>
                <w:szCs w:val="20"/>
              </w:rPr>
              <w:t xml:space="preserve">Forte collaborazione, Normale collaborazione, </w:t>
            </w:r>
          </w:p>
          <w:p w:rsidR="007D1B1C" w:rsidRPr="000843D0" w:rsidRDefault="007D1B1C" w:rsidP="000058BA">
            <w:pPr>
              <w:pStyle w:val="Contenutotabella"/>
              <w:spacing w:after="0" w:line="240" w:lineRule="auto"/>
              <w:rPr>
                <w:rFonts w:asciiTheme="minorHAnsi" w:hAnsiTheme="minorHAnsi" w:cs="TimesNewRomanPS-BoldMT"/>
                <w:b/>
                <w:color w:val="002060"/>
                <w:sz w:val="20"/>
                <w:szCs w:val="20"/>
              </w:rPr>
            </w:pPr>
            <w:r w:rsidRPr="000843D0">
              <w:rPr>
                <w:rFonts w:asciiTheme="minorHAnsi" w:hAnsiTheme="minorHAnsi" w:cs="TimesNewRomanPS-BoldMT"/>
                <w:b/>
                <w:color w:val="002060"/>
                <w:sz w:val="20"/>
                <w:szCs w:val="20"/>
              </w:rPr>
              <w:t xml:space="preserve">Scarsa collaborazione, </w:t>
            </w:r>
          </w:p>
          <w:p w:rsidR="007D1B1C" w:rsidRPr="000843D0" w:rsidRDefault="007D1B1C" w:rsidP="000058BA">
            <w:pPr>
              <w:pStyle w:val="Contenutotabella"/>
              <w:spacing w:after="0" w:line="240" w:lineRule="auto"/>
              <w:rPr>
                <w:rFonts w:asciiTheme="minorHAnsi" w:hAnsiTheme="minorHAnsi" w:cs="TimesNewRomanPS-BoldMT"/>
                <w:b/>
                <w:color w:val="002060"/>
                <w:sz w:val="20"/>
                <w:szCs w:val="20"/>
              </w:rPr>
            </w:pPr>
            <w:r w:rsidRPr="000843D0">
              <w:rPr>
                <w:rFonts w:asciiTheme="minorHAnsi" w:hAnsiTheme="minorHAnsi" w:cs="TimesNewRomanPS-BoldMT"/>
                <w:b/>
                <w:color w:val="002060"/>
                <w:sz w:val="20"/>
                <w:szCs w:val="20"/>
              </w:rPr>
              <w:t xml:space="preserve">Relazione Discontinua,  </w:t>
            </w:r>
          </w:p>
          <w:p w:rsidR="007D1B1C" w:rsidRPr="000843D0" w:rsidRDefault="007D1B1C" w:rsidP="000058BA">
            <w:pPr>
              <w:pStyle w:val="Contenutotabella"/>
              <w:spacing w:after="0" w:line="240" w:lineRule="auto"/>
              <w:rPr>
                <w:rFonts w:asciiTheme="minorHAnsi" w:hAnsiTheme="minorHAnsi" w:cs="TimesNewRomanPS-BoldMT"/>
                <w:b/>
                <w:color w:val="002060"/>
                <w:sz w:val="20"/>
                <w:szCs w:val="20"/>
              </w:rPr>
            </w:pPr>
            <w:r w:rsidRPr="000843D0">
              <w:rPr>
                <w:rFonts w:asciiTheme="minorHAnsi" w:hAnsiTheme="minorHAnsi" w:cs="TimesNewRomanPS-BoldMT"/>
                <w:b/>
                <w:color w:val="002060"/>
                <w:sz w:val="20"/>
                <w:szCs w:val="20"/>
              </w:rPr>
              <w:t xml:space="preserve">Relazione Conflittuale,  </w:t>
            </w:r>
          </w:p>
          <w:p w:rsidR="007D1B1C" w:rsidRPr="000843D0" w:rsidRDefault="007D1B1C" w:rsidP="000058BA">
            <w:pPr>
              <w:pStyle w:val="Contenutotabella"/>
              <w:spacing w:after="0" w:line="240" w:lineRule="auto"/>
              <w:rPr>
                <w:rFonts w:asciiTheme="minorHAnsi" w:hAnsiTheme="minorHAnsi" w:cs="TimesNewRomanPS-BoldMT"/>
                <w:b/>
                <w:color w:val="C00000"/>
                <w:sz w:val="20"/>
                <w:szCs w:val="20"/>
              </w:rPr>
            </w:pPr>
            <w:r w:rsidRPr="000843D0">
              <w:rPr>
                <w:rFonts w:asciiTheme="minorHAnsi" w:hAnsiTheme="minorHAnsi" w:cs="TimesNewRomanPS-BoldMT"/>
                <w:b/>
                <w:color w:val="002060"/>
                <w:sz w:val="20"/>
                <w:szCs w:val="20"/>
              </w:rPr>
              <w:t>Relazione Interrotta</w:t>
            </w:r>
          </w:p>
        </w:tc>
      </w:tr>
      <w:tr w:rsidR="00691996" w:rsidRPr="000843D0" w:rsidTr="00691996">
        <w:tc>
          <w:tcPr>
            <w:tcW w:w="1440" w:type="dxa"/>
            <w:tcBorders>
              <w:top w:val="single" w:sz="2" w:space="0" w:color="000001"/>
              <w:left w:val="single" w:sz="2" w:space="0" w:color="000001"/>
              <w:bottom w:val="single" w:sz="2" w:space="0" w:color="000001"/>
            </w:tcBorders>
            <w:shd w:val="clear" w:color="auto" w:fill="EDEDED" w:themeFill="accent3" w:themeFillTint="33"/>
            <w:tcMar>
              <w:left w:w="39" w:type="dxa"/>
            </w:tcMar>
          </w:tcPr>
          <w:p w:rsidR="00691996" w:rsidRPr="000843D0" w:rsidRDefault="00691996" w:rsidP="000058BA">
            <w:pPr>
              <w:tabs>
                <w:tab w:val="left" w:pos="5597"/>
              </w:tabs>
              <w:spacing w:after="0" w:line="100" w:lineRule="atLeast"/>
              <w:rPr>
                <w:rFonts w:asciiTheme="minorHAnsi" w:hAnsiTheme="minorHAnsi" w:cs="TimesNewRomanPS-BoldMT"/>
                <w:b/>
                <w:color w:val="002060"/>
                <w:sz w:val="20"/>
                <w:szCs w:val="20"/>
              </w:rPr>
            </w:pPr>
            <w:r w:rsidRPr="000843D0">
              <w:rPr>
                <w:rFonts w:asciiTheme="minorHAnsi" w:hAnsiTheme="minorHAnsi" w:cs="TimesNewRomanPS-BoldMT"/>
                <w:b/>
                <w:color w:val="002060"/>
                <w:sz w:val="20"/>
                <w:szCs w:val="20"/>
              </w:rPr>
              <w:t>UNITA' DI APPARTENENZA DEL NUCLEO</w:t>
            </w:r>
          </w:p>
        </w:tc>
        <w:tc>
          <w:tcPr>
            <w:tcW w:w="1607" w:type="dxa"/>
            <w:tcBorders>
              <w:top w:val="single" w:sz="2" w:space="0" w:color="000001"/>
              <w:left w:val="single" w:sz="2" w:space="0" w:color="000001"/>
              <w:bottom w:val="single" w:sz="2" w:space="0" w:color="000001"/>
            </w:tcBorders>
            <w:shd w:val="clear" w:color="auto" w:fill="FFFFFF"/>
            <w:tcMar>
              <w:left w:w="39" w:type="dxa"/>
            </w:tcMar>
          </w:tcPr>
          <w:p w:rsidR="00691996" w:rsidRPr="000843D0" w:rsidRDefault="00691996" w:rsidP="006F21D3">
            <w:pPr>
              <w:pStyle w:val="Contenutotabella"/>
              <w:jc w:val="center"/>
              <w:rPr>
                <w:rFonts w:asciiTheme="minorHAnsi" w:hAnsiTheme="minorHAnsi" w:cs="TimesNewRomanPS-BoldMT"/>
                <w:color w:val="auto"/>
                <w:sz w:val="20"/>
                <w:szCs w:val="20"/>
              </w:rPr>
            </w:pPr>
          </w:p>
          <w:p w:rsidR="00691996" w:rsidRPr="000843D0" w:rsidRDefault="00691996" w:rsidP="006F21D3">
            <w:pPr>
              <w:pStyle w:val="Contenutotabella"/>
              <w:jc w:val="center"/>
              <w:rPr>
                <w:rFonts w:asciiTheme="minorHAnsi" w:hAnsiTheme="minorHAnsi" w:cs="TimesNewRomanPS-BoldMT"/>
                <w:color w:val="auto"/>
                <w:sz w:val="20"/>
                <w:szCs w:val="20"/>
              </w:rPr>
            </w:pPr>
          </w:p>
          <w:p w:rsidR="00691996" w:rsidRPr="000843D0" w:rsidRDefault="00691996" w:rsidP="006F21D3">
            <w:pPr>
              <w:pStyle w:val="Contenutotabella"/>
              <w:jc w:val="center"/>
              <w:rPr>
                <w:rFonts w:asciiTheme="minorHAnsi" w:hAnsiTheme="minorHAnsi" w:cs="TimesNewRomanPS-BoldMT"/>
                <w:color w:val="auto"/>
                <w:sz w:val="20"/>
                <w:szCs w:val="20"/>
              </w:rPr>
            </w:pPr>
          </w:p>
          <w:p w:rsidR="00691996" w:rsidRPr="000843D0" w:rsidRDefault="00691996"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Dipartimento Politiche strutturali e affari europei</w:t>
            </w:r>
          </w:p>
        </w:tc>
        <w:tc>
          <w:tcPr>
            <w:tcW w:w="1426" w:type="dxa"/>
            <w:tcBorders>
              <w:top w:val="single" w:sz="2" w:space="0" w:color="000001"/>
              <w:left w:val="single" w:sz="2" w:space="0" w:color="000001"/>
              <w:bottom w:val="single" w:sz="2" w:space="0" w:color="000001"/>
            </w:tcBorders>
            <w:shd w:val="clear" w:color="auto" w:fill="FFFFFF"/>
            <w:tcMar>
              <w:left w:w="39" w:type="dxa"/>
            </w:tcMar>
          </w:tcPr>
          <w:p w:rsidR="00691996" w:rsidRPr="000843D0" w:rsidRDefault="00691996" w:rsidP="006F21D3">
            <w:pPr>
              <w:pStyle w:val="Contenutotabella"/>
              <w:jc w:val="center"/>
              <w:rPr>
                <w:rFonts w:asciiTheme="minorHAnsi" w:hAnsiTheme="minorHAnsi" w:cs="TimesNewRomanPS-BoldMT"/>
                <w:color w:val="auto"/>
                <w:sz w:val="20"/>
                <w:szCs w:val="20"/>
              </w:rPr>
            </w:pPr>
          </w:p>
          <w:p w:rsidR="00691996" w:rsidRPr="000843D0" w:rsidRDefault="00691996" w:rsidP="006F21D3">
            <w:pPr>
              <w:pStyle w:val="Contenutotabella"/>
              <w:jc w:val="center"/>
              <w:rPr>
                <w:rFonts w:asciiTheme="minorHAnsi" w:hAnsiTheme="minorHAnsi" w:cs="TimesNewRomanPS-BoldMT"/>
                <w:color w:val="auto"/>
                <w:sz w:val="20"/>
                <w:szCs w:val="20"/>
              </w:rPr>
            </w:pPr>
          </w:p>
          <w:p w:rsidR="00691996" w:rsidRPr="000843D0" w:rsidRDefault="00691996" w:rsidP="006F21D3">
            <w:pPr>
              <w:pStyle w:val="Contenutotabella"/>
              <w:jc w:val="center"/>
              <w:rPr>
                <w:rFonts w:asciiTheme="minorHAnsi" w:hAnsiTheme="minorHAnsi" w:cs="TimesNewRomanPS-BoldMT"/>
                <w:color w:val="auto"/>
                <w:sz w:val="20"/>
                <w:szCs w:val="20"/>
              </w:rPr>
            </w:pPr>
          </w:p>
          <w:p w:rsidR="00691996" w:rsidRPr="000843D0" w:rsidRDefault="00691996" w:rsidP="006F21D3">
            <w:pPr>
              <w:pStyle w:val="Contenutotabella"/>
              <w:jc w:val="center"/>
              <w:rPr>
                <w:rFonts w:asciiTheme="minorHAnsi" w:hAnsiTheme="minorHAnsi" w:cs="TimesNewRomanPS-BoldMT"/>
                <w:color w:val="auto"/>
                <w:sz w:val="20"/>
                <w:szCs w:val="20"/>
              </w:rPr>
            </w:pPr>
          </w:p>
          <w:p w:rsidR="00691996" w:rsidRPr="000843D0" w:rsidRDefault="00691996"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Supporto</w:t>
            </w:r>
          </w:p>
        </w:tc>
        <w:tc>
          <w:tcPr>
            <w:tcW w:w="1294" w:type="dxa"/>
            <w:tcBorders>
              <w:top w:val="single" w:sz="2" w:space="0" w:color="000001"/>
              <w:left w:val="single" w:sz="2" w:space="0" w:color="000001"/>
              <w:bottom w:val="single" w:sz="2" w:space="0" w:color="000001"/>
              <w:right w:val="single" w:sz="2" w:space="0" w:color="000001"/>
            </w:tcBorders>
            <w:shd w:val="clear" w:color="auto" w:fill="FFFFFF"/>
            <w:tcMar>
              <w:left w:w="41" w:type="dxa"/>
            </w:tcMar>
          </w:tcPr>
          <w:p w:rsidR="00691996" w:rsidRPr="000843D0" w:rsidRDefault="00691996"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A)</w:t>
            </w:r>
          </w:p>
          <w:p w:rsidR="00691996" w:rsidRPr="000843D0" w:rsidRDefault="00691996"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D)</w:t>
            </w:r>
          </w:p>
          <w:p w:rsidR="00691996" w:rsidRPr="000843D0" w:rsidRDefault="00691996"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E)</w:t>
            </w:r>
          </w:p>
          <w:p w:rsidR="00691996" w:rsidRPr="000843D0" w:rsidRDefault="00691996"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F)</w:t>
            </w:r>
          </w:p>
          <w:p w:rsidR="00691996" w:rsidRPr="000843D0" w:rsidRDefault="00691996"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I)</w:t>
            </w:r>
          </w:p>
          <w:p w:rsidR="00691996" w:rsidRPr="000843D0" w:rsidRDefault="00691996"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J)</w:t>
            </w:r>
          </w:p>
          <w:p w:rsidR="00691996" w:rsidRPr="000843D0" w:rsidRDefault="00691996"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L)</w:t>
            </w:r>
          </w:p>
          <w:p w:rsidR="00691996" w:rsidRPr="000843D0" w:rsidRDefault="00691996"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M)</w:t>
            </w:r>
          </w:p>
          <w:p w:rsidR="00691996" w:rsidRPr="000843D0" w:rsidRDefault="00691996"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O)</w:t>
            </w:r>
          </w:p>
        </w:tc>
        <w:tc>
          <w:tcPr>
            <w:tcW w:w="1501" w:type="dxa"/>
            <w:tcBorders>
              <w:top w:val="single" w:sz="2" w:space="0" w:color="000001"/>
              <w:left w:val="single" w:sz="2" w:space="0" w:color="000001"/>
              <w:bottom w:val="single" w:sz="2" w:space="0" w:color="000001"/>
            </w:tcBorders>
            <w:shd w:val="clear" w:color="auto" w:fill="FFFFFF"/>
            <w:tcMar>
              <w:left w:w="39" w:type="dxa"/>
            </w:tcMar>
          </w:tcPr>
          <w:p w:rsidR="00691996" w:rsidRPr="000843D0" w:rsidRDefault="00691996" w:rsidP="006F21D3">
            <w:pPr>
              <w:pStyle w:val="Contenutotabella"/>
              <w:jc w:val="center"/>
              <w:rPr>
                <w:rFonts w:asciiTheme="minorHAnsi" w:hAnsiTheme="minorHAnsi" w:cs="TimesNewRomanPS-BoldMT"/>
                <w:color w:val="auto"/>
                <w:sz w:val="20"/>
                <w:szCs w:val="20"/>
              </w:rPr>
            </w:pPr>
          </w:p>
          <w:p w:rsidR="00691996" w:rsidRPr="000843D0" w:rsidRDefault="00691996" w:rsidP="006F21D3">
            <w:pPr>
              <w:pStyle w:val="Contenutotabella"/>
              <w:jc w:val="center"/>
              <w:rPr>
                <w:rFonts w:asciiTheme="minorHAnsi" w:hAnsiTheme="minorHAnsi" w:cs="TimesNewRomanPS-BoldMT"/>
                <w:color w:val="auto"/>
                <w:sz w:val="20"/>
                <w:szCs w:val="20"/>
              </w:rPr>
            </w:pPr>
          </w:p>
          <w:p w:rsidR="00691996" w:rsidRPr="000843D0" w:rsidRDefault="00691996" w:rsidP="006F21D3">
            <w:pPr>
              <w:pStyle w:val="Contenutotabella"/>
              <w:jc w:val="center"/>
              <w:rPr>
                <w:rFonts w:asciiTheme="minorHAnsi" w:hAnsiTheme="minorHAnsi" w:cs="TimesNewRomanPS-BoldMT"/>
                <w:color w:val="auto"/>
                <w:sz w:val="20"/>
                <w:szCs w:val="20"/>
              </w:rPr>
            </w:pPr>
          </w:p>
          <w:p w:rsidR="00691996" w:rsidRPr="000843D0" w:rsidRDefault="00691996" w:rsidP="006F21D3">
            <w:pPr>
              <w:pStyle w:val="Contenutotabella"/>
              <w:jc w:val="center"/>
              <w:rPr>
                <w:rFonts w:asciiTheme="minorHAnsi" w:hAnsiTheme="minorHAnsi" w:cs="TimesNewRomanPS-BoldMT"/>
                <w:color w:val="auto"/>
                <w:sz w:val="20"/>
                <w:szCs w:val="20"/>
              </w:rPr>
            </w:pPr>
          </w:p>
          <w:p w:rsidR="00691996" w:rsidRPr="000843D0" w:rsidRDefault="00691996"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Mensile</w:t>
            </w:r>
          </w:p>
        </w:tc>
        <w:tc>
          <w:tcPr>
            <w:tcW w:w="1161" w:type="dxa"/>
            <w:tcBorders>
              <w:top w:val="single" w:sz="2" w:space="0" w:color="000001"/>
              <w:left w:val="single" w:sz="2" w:space="0" w:color="000001"/>
              <w:bottom w:val="single" w:sz="2" w:space="0" w:color="000001"/>
            </w:tcBorders>
            <w:shd w:val="clear" w:color="auto" w:fill="FFFFFF"/>
            <w:tcMar>
              <w:left w:w="39" w:type="dxa"/>
            </w:tcMar>
          </w:tcPr>
          <w:p w:rsidR="00691996" w:rsidRPr="000843D0" w:rsidRDefault="00691996" w:rsidP="006F21D3">
            <w:pPr>
              <w:pStyle w:val="Contenutotabella"/>
              <w:jc w:val="center"/>
              <w:rPr>
                <w:rFonts w:asciiTheme="minorHAnsi" w:hAnsiTheme="minorHAnsi" w:cs="TimesNewRomanPS-BoldMT"/>
                <w:color w:val="auto"/>
                <w:sz w:val="20"/>
                <w:szCs w:val="20"/>
              </w:rPr>
            </w:pPr>
          </w:p>
          <w:p w:rsidR="00691996" w:rsidRPr="000843D0" w:rsidRDefault="00691996" w:rsidP="006F21D3">
            <w:pPr>
              <w:pStyle w:val="Contenutotabella"/>
              <w:jc w:val="center"/>
              <w:rPr>
                <w:rFonts w:asciiTheme="minorHAnsi" w:hAnsiTheme="minorHAnsi" w:cs="TimesNewRomanPS-BoldMT"/>
                <w:color w:val="auto"/>
                <w:sz w:val="20"/>
                <w:szCs w:val="20"/>
              </w:rPr>
            </w:pPr>
          </w:p>
          <w:p w:rsidR="00691996" w:rsidRPr="000843D0" w:rsidRDefault="00691996" w:rsidP="006F21D3">
            <w:pPr>
              <w:pStyle w:val="Contenutotabella"/>
              <w:jc w:val="center"/>
              <w:rPr>
                <w:rFonts w:asciiTheme="minorHAnsi" w:hAnsiTheme="minorHAnsi" w:cs="TimesNewRomanPS-BoldMT"/>
                <w:color w:val="auto"/>
                <w:sz w:val="20"/>
                <w:szCs w:val="20"/>
              </w:rPr>
            </w:pPr>
          </w:p>
          <w:p w:rsidR="00691996" w:rsidRPr="000843D0" w:rsidRDefault="00691996" w:rsidP="006F21D3">
            <w:pPr>
              <w:pStyle w:val="Contenutotabella"/>
              <w:jc w:val="center"/>
              <w:rPr>
                <w:rFonts w:asciiTheme="minorHAnsi" w:hAnsiTheme="minorHAnsi" w:cs="TimesNewRomanPS-BoldMT"/>
                <w:color w:val="auto"/>
                <w:sz w:val="20"/>
                <w:szCs w:val="20"/>
              </w:rPr>
            </w:pPr>
          </w:p>
          <w:p w:rsidR="00691996" w:rsidRPr="000843D0" w:rsidRDefault="00691996"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7</w:t>
            </w:r>
          </w:p>
        </w:tc>
        <w:tc>
          <w:tcPr>
            <w:tcW w:w="1588"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E6C53" w:rsidRPr="000843D0" w:rsidRDefault="007E6C53" w:rsidP="00691996">
            <w:pPr>
              <w:jc w:val="center"/>
              <w:rPr>
                <w:rFonts w:asciiTheme="minorHAnsi" w:hAnsiTheme="minorHAnsi" w:cs="TimesNewRomanPS-BoldMT"/>
                <w:color w:val="auto"/>
                <w:sz w:val="20"/>
                <w:szCs w:val="20"/>
              </w:rPr>
            </w:pPr>
          </w:p>
          <w:p w:rsidR="007E6C53" w:rsidRPr="000843D0" w:rsidRDefault="007E6C53" w:rsidP="00691996">
            <w:pPr>
              <w:jc w:val="center"/>
              <w:rPr>
                <w:rFonts w:asciiTheme="minorHAnsi" w:hAnsiTheme="minorHAnsi" w:cs="TimesNewRomanPS-BoldMT"/>
                <w:color w:val="auto"/>
                <w:sz w:val="20"/>
                <w:szCs w:val="20"/>
              </w:rPr>
            </w:pPr>
          </w:p>
          <w:p w:rsidR="007E6C53" w:rsidRPr="000843D0" w:rsidRDefault="007E6C53" w:rsidP="00691996">
            <w:pPr>
              <w:jc w:val="center"/>
              <w:rPr>
                <w:rFonts w:asciiTheme="minorHAnsi" w:hAnsiTheme="minorHAnsi" w:cs="TimesNewRomanPS-BoldMT"/>
                <w:color w:val="auto"/>
                <w:sz w:val="20"/>
                <w:szCs w:val="20"/>
              </w:rPr>
            </w:pPr>
          </w:p>
          <w:p w:rsidR="007E6C53" w:rsidRPr="000843D0" w:rsidRDefault="007E6C53" w:rsidP="00691996">
            <w:pPr>
              <w:jc w:val="center"/>
              <w:rPr>
                <w:rFonts w:asciiTheme="minorHAnsi" w:hAnsiTheme="minorHAnsi" w:cs="TimesNewRomanPS-BoldMT"/>
                <w:color w:val="auto"/>
                <w:sz w:val="20"/>
                <w:szCs w:val="20"/>
              </w:rPr>
            </w:pPr>
          </w:p>
          <w:p w:rsidR="00691996" w:rsidRPr="000843D0" w:rsidRDefault="00D85CB4" w:rsidP="00691996">
            <w:pPr>
              <w:jc w:val="center"/>
              <w:rPr>
                <w:rFonts w:asciiTheme="minorHAnsi" w:hAnsiTheme="minorHAnsi"/>
                <w:sz w:val="20"/>
                <w:szCs w:val="20"/>
              </w:rPr>
            </w:pPr>
            <w:r w:rsidRPr="000843D0">
              <w:rPr>
                <w:rFonts w:asciiTheme="minorHAnsi" w:hAnsiTheme="minorHAnsi" w:cs="TimesNewRomanPS-BoldMT"/>
                <w:color w:val="auto"/>
                <w:sz w:val="20"/>
                <w:szCs w:val="20"/>
              </w:rPr>
              <w:t>Forte collaborazione</w:t>
            </w:r>
          </w:p>
        </w:tc>
      </w:tr>
      <w:tr w:rsidR="00691996" w:rsidRPr="000843D0" w:rsidTr="00691996">
        <w:tc>
          <w:tcPr>
            <w:tcW w:w="1440" w:type="dxa"/>
            <w:tcBorders>
              <w:top w:val="single" w:sz="2" w:space="0" w:color="000001"/>
              <w:left w:val="single" w:sz="2" w:space="0" w:color="000001"/>
              <w:bottom w:val="single" w:sz="2" w:space="0" w:color="000001"/>
            </w:tcBorders>
            <w:shd w:val="clear" w:color="auto" w:fill="EDEDED" w:themeFill="accent3" w:themeFillTint="33"/>
            <w:tcMar>
              <w:left w:w="39" w:type="dxa"/>
            </w:tcMar>
          </w:tcPr>
          <w:p w:rsidR="00691996" w:rsidRPr="000843D0" w:rsidRDefault="00691996" w:rsidP="000058BA">
            <w:pPr>
              <w:tabs>
                <w:tab w:val="left" w:pos="5597"/>
              </w:tabs>
              <w:spacing w:after="0" w:line="100" w:lineRule="atLeast"/>
              <w:rPr>
                <w:rFonts w:asciiTheme="minorHAnsi" w:hAnsiTheme="minorHAnsi" w:cs="TimesNewRomanPS-BoldMT"/>
                <w:b/>
                <w:color w:val="002060"/>
                <w:sz w:val="20"/>
                <w:szCs w:val="20"/>
              </w:rPr>
            </w:pPr>
            <w:r w:rsidRPr="000843D0">
              <w:rPr>
                <w:rFonts w:asciiTheme="minorHAnsi" w:hAnsiTheme="minorHAnsi" w:cs="TimesNewRomanPS-BoldMT"/>
                <w:b/>
                <w:color w:val="002060"/>
                <w:sz w:val="20"/>
                <w:szCs w:val="20"/>
              </w:rPr>
              <w:t>UFFICI INTERNI ALLA PROPRIA UNITA' DI APPARTENENZA</w:t>
            </w:r>
          </w:p>
        </w:tc>
        <w:tc>
          <w:tcPr>
            <w:tcW w:w="1607" w:type="dxa"/>
            <w:tcBorders>
              <w:top w:val="single" w:sz="2" w:space="0" w:color="000001"/>
              <w:left w:val="single" w:sz="2" w:space="0" w:color="000001"/>
              <w:bottom w:val="single" w:sz="2" w:space="0" w:color="000001"/>
            </w:tcBorders>
            <w:shd w:val="clear" w:color="auto" w:fill="FFFFFF"/>
            <w:tcMar>
              <w:left w:w="39" w:type="dxa"/>
            </w:tcMar>
          </w:tcPr>
          <w:p w:rsidR="00691996" w:rsidRPr="000843D0" w:rsidRDefault="00691996" w:rsidP="006F21D3">
            <w:pPr>
              <w:pStyle w:val="Contenutotabella"/>
              <w:jc w:val="center"/>
              <w:rPr>
                <w:rFonts w:asciiTheme="minorHAnsi" w:hAnsiTheme="minorHAnsi" w:cs="TimesNewRomanPS-BoldMT"/>
                <w:color w:val="auto"/>
                <w:sz w:val="20"/>
                <w:szCs w:val="20"/>
              </w:rPr>
            </w:pPr>
          </w:p>
          <w:p w:rsidR="00691996" w:rsidRPr="000843D0" w:rsidRDefault="00691996" w:rsidP="006F21D3">
            <w:pPr>
              <w:pStyle w:val="Contenutotabella"/>
              <w:jc w:val="center"/>
              <w:rPr>
                <w:rFonts w:asciiTheme="minorHAnsi" w:hAnsiTheme="minorHAnsi" w:cs="TimesNewRomanPS-BoldMT"/>
                <w:color w:val="auto"/>
                <w:sz w:val="20"/>
                <w:szCs w:val="20"/>
              </w:rPr>
            </w:pPr>
          </w:p>
          <w:p w:rsidR="00691996" w:rsidRPr="000843D0" w:rsidRDefault="00691996"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Cabina di regia</w:t>
            </w:r>
          </w:p>
        </w:tc>
        <w:tc>
          <w:tcPr>
            <w:tcW w:w="1426" w:type="dxa"/>
            <w:tcBorders>
              <w:top w:val="single" w:sz="2" w:space="0" w:color="000001"/>
              <w:left w:val="single" w:sz="2" w:space="0" w:color="000001"/>
              <w:bottom w:val="single" w:sz="2" w:space="0" w:color="000001"/>
            </w:tcBorders>
            <w:shd w:val="clear" w:color="auto" w:fill="FFFFFF"/>
            <w:tcMar>
              <w:left w:w="39" w:type="dxa"/>
            </w:tcMar>
          </w:tcPr>
          <w:p w:rsidR="00691996" w:rsidRPr="000843D0" w:rsidRDefault="00691996" w:rsidP="006F21D3">
            <w:pPr>
              <w:pStyle w:val="Contenutotabella"/>
              <w:jc w:val="center"/>
              <w:rPr>
                <w:rFonts w:asciiTheme="minorHAnsi" w:hAnsiTheme="minorHAnsi" w:cs="TimesNewRomanPS-BoldMT"/>
                <w:color w:val="auto"/>
                <w:sz w:val="20"/>
                <w:szCs w:val="20"/>
              </w:rPr>
            </w:pPr>
          </w:p>
          <w:p w:rsidR="00691996" w:rsidRPr="000843D0" w:rsidRDefault="00691996" w:rsidP="006F21D3">
            <w:pPr>
              <w:pStyle w:val="Contenutotabella"/>
              <w:jc w:val="center"/>
              <w:rPr>
                <w:rFonts w:asciiTheme="minorHAnsi" w:hAnsiTheme="minorHAnsi" w:cs="TimesNewRomanPS-BoldMT"/>
                <w:color w:val="auto"/>
                <w:sz w:val="20"/>
                <w:szCs w:val="20"/>
              </w:rPr>
            </w:pPr>
          </w:p>
          <w:p w:rsidR="00691996" w:rsidRPr="000843D0" w:rsidRDefault="00691996"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Collaborazione</w:t>
            </w:r>
          </w:p>
        </w:tc>
        <w:tc>
          <w:tcPr>
            <w:tcW w:w="1294" w:type="dxa"/>
            <w:tcBorders>
              <w:top w:val="single" w:sz="2" w:space="0" w:color="000001"/>
              <w:left w:val="single" w:sz="2" w:space="0" w:color="000001"/>
              <w:bottom w:val="single" w:sz="2" w:space="0" w:color="000001"/>
              <w:right w:val="single" w:sz="2" w:space="0" w:color="000001"/>
            </w:tcBorders>
            <w:shd w:val="clear" w:color="auto" w:fill="FFFFFF"/>
            <w:tcMar>
              <w:left w:w="41" w:type="dxa"/>
            </w:tcMar>
          </w:tcPr>
          <w:p w:rsidR="00691996" w:rsidRPr="000843D0" w:rsidRDefault="00691996"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A)</w:t>
            </w:r>
          </w:p>
          <w:p w:rsidR="00EE03D0" w:rsidRPr="000843D0" w:rsidRDefault="00EE03D0"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I)</w:t>
            </w:r>
          </w:p>
          <w:p w:rsidR="00691996" w:rsidRPr="000843D0" w:rsidRDefault="00691996"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M)</w:t>
            </w:r>
          </w:p>
          <w:p w:rsidR="00691996" w:rsidRPr="000843D0" w:rsidRDefault="00691996"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O)</w:t>
            </w:r>
          </w:p>
          <w:p w:rsidR="00691996" w:rsidRPr="000843D0" w:rsidRDefault="00691996"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Q)</w:t>
            </w:r>
          </w:p>
          <w:p w:rsidR="00691996" w:rsidRPr="000843D0" w:rsidRDefault="00691996"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R)</w:t>
            </w:r>
          </w:p>
        </w:tc>
        <w:tc>
          <w:tcPr>
            <w:tcW w:w="1501" w:type="dxa"/>
            <w:tcBorders>
              <w:top w:val="single" w:sz="2" w:space="0" w:color="000001"/>
              <w:left w:val="single" w:sz="2" w:space="0" w:color="000001"/>
              <w:bottom w:val="single" w:sz="2" w:space="0" w:color="000001"/>
            </w:tcBorders>
            <w:shd w:val="clear" w:color="auto" w:fill="FFFFFF"/>
            <w:tcMar>
              <w:left w:w="39" w:type="dxa"/>
            </w:tcMar>
          </w:tcPr>
          <w:p w:rsidR="00691996" w:rsidRPr="000843D0" w:rsidRDefault="00691996" w:rsidP="006F21D3">
            <w:pPr>
              <w:pStyle w:val="Contenutotabella"/>
              <w:jc w:val="center"/>
              <w:rPr>
                <w:rFonts w:asciiTheme="minorHAnsi" w:hAnsiTheme="minorHAnsi" w:cs="TimesNewRomanPS-BoldMT"/>
                <w:color w:val="auto"/>
                <w:sz w:val="20"/>
                <w:szCs w:val="20"/>
              </w:rPr>
            </w:pPr>
          </w:p>
          <w:p w:rsidR="00691996" w:rsidRPr="000843D0" w:rsidRDefault="00691996" w:rsidP="006F21D3">
            <w:pPr>
              <w:pStyle w:val="Contenutotabella"/>
              <w:jc w:val="center"/>
              <w:rPr>
                <w:rFonts w:asciiTheme="minorHAnsi" w:hAnsiTheme="minorHAnsi" w:cs="TimesNewRomanPS-BoldMT"/>
                <w:color w:val="auto"/>
                <w:sz w:val="20"/>
                <w:szCs w:val="20"/>
              </w:rPr>
            </w:pPr>
          </w:p>
          <w:p w:rsidR="00691996" w:rsidRPr="000843D0" w:rsidRDefault="00691996"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Settimanale</w:t>
            </w:r>
          </w:p>
        </w:tc>
        <w:tc>
          <w:tcPr>
            <w:tcW w:w="1161" w:type="dxa"/>
            <w:tcBorders>
              <w:top w:val="single" w:sz="2" w:space="0" w:color="000001"/>
              <w:left w:val="single" w:sz="2" w:space="0" w:color="000001"/>
              <w:bottom w:val="single" w:sz="2" w:space="0" w:color="000001"/>
            </w:tcBorders>
            <w:shd w:val="clear" w:color="auto" w:fill="FFFFFF"/>
            <w:tcMar>
              <w:left w:w="39" w:type="dxa"/>
            </w:tcMar>
          </w:tcPr>
          <w:p w:rsidR="00691996" w:rsidRPr="000843D0" w:rsidRDefault="00691996" w:rsidP="006F21D3">
            <w:pPr>
              <w:pStyle w:val="Contenutotabella"/>
              <w:jc w:val="center"/>
              <w:rPr>
                <w:rFonts w:asciiTheme="minorHAnsi" w:hAnsiTheme="minorHAnsi" w:cs="TimesNewRomanPS-BoldMT"/>
                <w:color w:val="auto"/>
                <w:sz w:val="20"/>
                <w:szCs w:val="20"/>
              </w:rPr>
            </w:pPr>
          </w:p>
          <w:p w:rsidR="00691996" w:rsidRPr="000843D0" w:rsidRDefault="00691996" w:rsidP="006F21D3">
            <w:pPr>
              <w:pStyle w:val="Contenutotabella"/>
              <w:jc w:val="center"/>
              <w:rPr>
                <w:rFonts w:asciiTheme="minorHAnsi" w:hAnsiTheme="minorHAnsi" w:cs="TimesNewRomanPS-BoldMT"/>
                <w:color w:val="auto"/>
                <w:sz w:val="20"/>
                <w:szCs w:val="20"/>
              </w:rPr>
            </w:pPr>
          </w:p>
          <w:p w:rsidR="00691996" w:rsidRPr="000843D0" w:rsidRDefault="00691996"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3</w:t>
            </w:r>
          </w:p>
        </w:tc>
        <w:tc>
          <w:tcPr>
            <w:tcW w:w="1588"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E6C53" w:rsidRPr="000843D0" w:rsidRDefault="007E6C53" w:rsidP="00691996">
            <w:pPr>
              <w:jc w:val="center"/>
              <w:rPr>
                <w:rFonts w:asciiTheme="minorHAnsi" w:hAnsiTheme="minorHAnsi" w:cs="TimesNewRomanPS-BoldMT"/>
                <w:color w:val="auto"/>
                <w:sz w:val="20"/>
                <w:szCs w:val="20"/>
              </w:rPr>
            </w:pPr>
          </w:p>
          <w:p w:rsidR="007E6C53" w:rsidRPr="000843D0" w:rsidRDefault="007E6C53" w:rsidP="00691996">
            <w:pPr>
              <w:jc w:val="center"/>
              <w:rPr>
                <w:rFonts w:asciiTheme="minorHAnsi" w:hAnsiTheme="minorHAnsi" w:cs="TimesNewRomanPS-BoldMT"/>
                <w:color w:val="auto"/>
                <w:sz w:val="20"/>
                <w:szCs w:val="20"/>
              </w:rPr>
            </w:pPr>
          </w:p>
          <w:p w:rsidR="00691996" w:rsidRPr="000843D0" w:rsidRDefault="00D85CB4" w:rsidP="00691996">
            <w:pPr>
              <w:jc w:val="center"/>
              <w:rPr>
                <w:rFonts w:asciiTheme="minorHAnsi" w:hAnsiTheme="minorHAnsi"/>
                <w:sz w:val="20"/>
                <w:szCs w:val="20"/>
              </w:rPr>
            </w:pPr>
            <w:r w:rsidRPr="000843D0">
              <w:rPr>
                <w:rFonts w:asciiTheme="minorHAnsi" w:hAnsiTheme="minorHAnsi" w:cs="TimesNewRomanPS-BoldMT"/>
                <w:color w:val="auto"/>
                <w:sz w:val="20"/>
                <w:szCs w:val="20"/>
              </w:rPr>
              <w:t>Forte collaborazione</w:t>
            </w:r>
          </w:p>
        </w:tc>
      </w:tr>
      <w:tr w:rsidR="00691996" w:rsidRPr="000843D0" w:rsidTr="00691996">
        <w:tc>
          <w:tcPr>
            <w:tcW w:w="1440" w:type="dxa"/>
            <w:tcBorders>
              <w:top w:val="single" w:sz="2" w:space="0" w:color="000001"/>
              <w:left w:val="single" w:sz="2" w:space="0" w:color="000001"/>
              <w:bottom w:val="single" w:sz="2" w:space="0" w:color="000001"/>
            </w:tcBorders>
            <w:shd w:val="clear" w:color="auto" w:fill="EDEDED" w:themeFill="accent3" w:themeFillTint="33"/>
            <w:tcMar>
              <w:left w:w="39" w:type="dxa"/>
            </w:tcMar>
          </w:tcPr>
          <w:p w:rsidR="00691996" w:rsidRPr="000843D0" w:rsidRDefault="00691996" w:rsidP="000058BA">
            <w:pPr>
              <w:tabs>
                <w:tab w:val="left" w:pos="5597"/>
              </w:tabs>
              <w:spacing w:after="0" w:line="100" w:lineRule="atLeast"/>
              <w:rPr>
                <w:rFonts w:asciiTheme="minorHAnsi" w:hAnsiTheme="minorHAnsi" w:cs="TimesNewRomanPS-BoldMT"/>
                <w:b/>
                <w:color w:val="002060"/>
                <w:sz w:val="20"/>
                <w:szCs w:val="20"/>
              </w:rPr>
            </w:pPr>
            <w:r w:rsidRPr="000843D0">
              <w:rPr>
                <w:rFonts w:asciiTheme="minorHAnsi" w:hAnsiTheme="minorHAnsi" w:cs="TimesNewRomanPS-BoldMT"/>
                <w:b/>
                <w:color w:val="002060"/>
                <w:sz w:val="20"/>
                <w:szCs w:val="20"/>
              </w:rPr>
              <w:t>ALTRE UNITA'/ DIPARTIMENTI</w:t>
            </w:r>
          </w:p>
        </w:tc>
        <w:tc>
          <w:tcPr>
            <w:tcW w:w="1607" w:type="dxa"/>
            <w:tcBorders>
              <w:top w:val="single" w:sz="2" w:space="0" w:color="000001"/>
              <w:left w:val="single" w:sz="2" w:space="0" w:color="000001"/>
              <w:bottom w:val="single" w:sz="2" w:space="0" w:color="000001"/>
            </w:tcBorders>
            <w:shd w:val="clear" w:color="auto" w:fill="FFFFFF"/>
            <w:tcMar>
              <w:left w:w="39" w:type="dxa"/>
            </w:tcMar>
          </w:tcPr>
          <w:p w:rsidR="00691996" w:rsidRPr="000843D0" w:rsidRDefault="00691996"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Sovraintendenza agli Studi</w:t>
            </w:r>
          </w:p>
          <w:p w:rsidR="00691996" w:rsidRPr="000843D0" w:rsidRDefault="00691996"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 xml:space="preserve">Dipartimento </w:t>
            </w:r>
            <w:r w:rsidRPr="000843D0">
              <w:rPr>
                <w:rFonts w:asciiTheme="minorHAnsi" w:hAnsiTheme="minorHAnsi" w:cs="TimesNewRomanPS-BoldMT"/>
                <w:color w:val="auto"/>
                <w:sz w:val="20"/>
                <w:szCs w:val="20"/>
              </w:rPr>
              <w:lastRenderedPageBreak/>
              <w:t>turismo, sport e commercio</w:t>
            </w:r>
          </w:p>
          <w:p w:rsidR="00691996" w:rsidRPr="000843D0" w:rsidRDefault="00691996" w:rsidP="006F21D3">
            <w:pPr>
              <w:pStyle w:val="Contenutotabella"/>
              <w:jc w:val="center"/>
              <w:rPr>
                <w:rFonts w:asciiTheme="minorHAnsi" w:hAnsiTheme="minorHAnsi" w:cs="TimesNewRomanPS-BoldMT"/>
                <w:color w:val="auto"/>
                <w:sz w:val="20"/>
                <w:szCs w:val="20"/>
              </w:rPr>
            </w:pPr>
            <w:proofErr w:type="spellStart"/>
            <w:r w:rsidRPr="000843D0">
              <w:rPr>
                <w:rFonts w:asciiTheme="minorHAnsi" w:hAnsiTheme="minorHAnsi" w:cs="TimesNewRomanPS-BoldMT"/>
                <w:color w:val="auto"/>
                <w:sz w:val="20"/>
                <w:szCs w:val="20"/>
              </w:rPr>
              <w:t>Sopraintendenza</w:t>
            </w:r>
            <w:proofErr w:type="spellEnd"/>
            <w:r w:rsidRPr="000843D0">
              <w:rPr>
                <w:rFonts w:asciiTheme="minorHAnsi" w:hAnsiTheme="minorHAnsi" w:cs="TimesNewRomanPS-BoldMT"/>
                <w:color w:val="auto"/>
                <w:sz w:val="20"/>
                <w:szCs w:val="20"/>
              </w:rPr>
              <w:t xml:space="preserve"> per i beni e le attività culturali</w:t>
            </w:r>
          </w:p>
          <w:p w:rsidR="00691996" w:rsidRPr="000843D0" w:rsidRDefault="00691996"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Dipartimento sanità, salute e politiche sociali</w:t>
            </w:r>
          </w:p>
          <w:p w:rsidR="00691996" w:rsidRPr="000843D0" w:rsidRDefault="00691996"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Dipartimento trasporti</w:t>
            </w:r>
          </w:p>
        </w:tc>
        <w:tc>
          <w:tcPr>
            <w:tcW w:w="1426" w:type="dxa"/>
            <w:tcBorders>
              <w:top w:val="single" w:sz="2" w:space="0" w:color="000001"/>
              <w:left w:val="single" w:sz="2" w:space="0" w:color="000001"/>
              <w:bottom w:val="single" w:sz="2" w:space="0" w:color="000001"/>
            </w:tcBorders>
            <w:shd w:val="clear" w:color="auto" w:fill="FFFFFF"/>
            <w:tcMar>
              <w:left w:w="39" w:type="dxa"/>
            </w:tcMar>
          </w:tcPr>
          <w:p w:rsidR="00691996" w:rsidRPr="000843D0" w:rsidRDefault="00691996" w:rsidP="006F21D3">
            <w:pPr>
              <w:pStyle w:val="Contenutotabella"/>
              <w:jc w:val="center"/>
              <w:rPr>
                <w:rFonts w:asciiTheme="minorHAnsi" w:hAnsiTheme="minorHAnsi" w:cs="TimesNewRomanPS-BoldMT"/>
                <w:color w:val="auto"/>
                <w:sz w:val="20"/>
                <w:szCs w:val="20"/>
              </w:rPr>
            </w:pPr>
          </w:p>
          <w:p w:rsidR="00691996" w:rsidRPr="000843D0" w:rsidRDefault="00691996" w:rsidP="006F21D3">
            <w:pPr>
              <w:pStyle w:val="Contenutotabella"/>
              <w:jc w:val="center"/>
              <w:rPr>
                <w:rFonts w:asciiTheme="minorHAnsi" w:hAnsiTheme="minorHAnsi" w:cs="TimesNewRomanPS-BoldMT"/>
                <w:color w:val="auto"/>
                <w:sz w:val="20"/>
                <w:szCs w:val="20"/>
              </w:rPr>
            </w:pPr>
          </w:p>
          <w:p w:rsidR="00691996" w:rsidRPr="000843D0" w:rsidRDefault="00691996" w:rsidP="006F21D3">
            <w:pPr>
              <w:pStyle w:val="Contenutotabella"/>
              <w:jc w:val="center"/>
              <w:rPr>
                <w:rFonts w:asciiTheme="minorHAnsi" w:hAnsiTheme="minorHAnsi" w:cs="TimesNewRomanPS-BoldMT"/>
                <w:color w:val="auto"/>
                <w:sz w:val="20"/>
                <w:szCs w:val="20"/>
              </w:rPr>
            </w:pPr>
          </w:p>
          <w:p w:rsidR="00691996" w:rsidRPr="000843D0" w:rsidRDefault="00691996"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Collaborazione</w:t>
            </w:r>
          </w:p>
          <w:p w:rsidR="00691996" w:rsidRPr="000843D0" w:rsidRDefault="00691996" w:rsidP="006F21D3">
            <w:pPr>
              <w:pStyle w:val="Contenutotabella"/>
              <w:jc w:val="center"/>
              <w:rPr>
                <w:rFonts w:asciiTheme="minorHAnsi" w:hAnsiTheme="minorHAnsi" w:cs="TimesNewRomanPS-BoldMT"/>
                <w:color w:val="auto"/>
                <w:sz w:val="20"/>
                <w:szCs w:val="20"/>
              </w:rPr>
            </w:pPr>
          </w:p>
          <w:p w:rsidR="00691996" w:rsidRPr="000843D0" w:rsidRDefault="00691996"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Supporto</w:t>
            </w:r>
          </w:p>
        </w:tc>
        <w:tc>
          <w:tcPr>
            <w:tcW w:w="1294" w:type="dxa"/>
            <w:tcBorders>
              <w:top w:val="single" w:sz="2" w:space="0" w:color="000001"/>
              <w:left w:val="single" w:sz="2" w:space="0" w:color="000001"/>
              <w:bottom w:val="single" w:sz="2" w:space="0" w:color="000001"/>
              <w:right w:val="single" w:sz="2" w:space="0" w:color="000001"/>
            </w:tcBorders>
            <w:shd w:val="clear" w:color="auto" w:fill="FFFFFF"/>
            <w:tcMar>
              <w:left w:w="41" w:type="dxa"/>
            </w:tcMar>
          </w:tcPr>
          <w:p w:rsidR="00691996" w:rsidRPr="000843D0" w:rsidRDefault="00691996" w:rsidP="006F21D3">
            <w:pPr>
              <w:pStyle w:val="Contenutotabella"/>
              <w:jc w:val="center"/>
              <w:rPr>
                <w:rFonts w:asciiTheme="minorHAnsi" w:hAnsiTheme="minorHAnsi" w:cs="TimesNewRomanPS-BoldMT"/>
                <w:color w:val="auto"/>
                <w:sz w:val="20"/>
                <w:szCs w:val="20"/>
              </w:rPr>
            </w:pPr>
          </w:p>
          <w:p w:rsidR="00691996" w:rsidRPr="000843D0" w:rsidRDefault="00691996" w:rsidP="006F21D3">
            <w:pPr>
              <w:pStyle w:val="Contenutotabella"/>
              <w:jc w:val="center"/>
              <w:rPr>
                <w:rFonts w:asciiTheme="minorHAnsi" w:hAnsiTheme="minorHAnsi" w:cs="TimesNewRomanPS-BoldMT"/>
                <w:color w:val="auto"/>
                <w:sz w:val="20"/>
                <w:szCs w:val="20"/>
              </w:rPr>
            </w:pPr>
          </w:p>
          <w:p w:rsidR="00691996" w:rsidRPr="000843D0" w:rsidRDefault="00691996" w:rsidP="006F21D3">
            <w:pPr>
              <w:pStyle w:val="Contenutotabella"/>
              <w:jc w:val="center"/>
              <w:rPr>
                <w:rFonts w:asciiTheme="minorHAnsi" w:hAnsiTheme="minorHAnsi" w:cs="TimesNewRomanPS-BoldMT"/>
                <w:color w:val="auto"/>
                <w:sz w:val="20"/>
                <w:szCs w:val="20"/>
              </w:rPr>
            </w:pPr>
          </w:p>
          <w:p w:rsidR="00691996" w:rsidRPr="000843D0" w:rsidRDefault="00691996"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A)</w:t>
            </w:r>
          </w:p>
          <w:p w:rsidR="00691996" w:rsidRPr="000843D0" w:rsidRDefault="00691996"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E)</w:t>
            </w:r>
          </w:p>
          <w:p w:rsidR="00691996" w:rsidRPr="000843D0" w:rsidRDefault="00691996"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H)</w:t>
            </w:r>
          </w:p>
          <w:p w:rsidR="00691996" w:rsidRPr="000843D0" w:rsidRDefault="00691996"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I)</w:t>
            </w:r>
          </w:p>
          <w:p w:rsidR="00EE03D0" w:rsidRPr="000843D0" w:rsidRDefault="00EE03D0"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L)</w:t>
            </w:r>
          </w:p>
        </w:tc>
        <w:tc>
          <w:tcPr>
            <w:tcW w:w="1501" w:type="dxa"/>
            <w:tcBorders>
              <w:top w:val="single" w:sz="2" w:space="0" w:color="000001"/>
              <w:left w:val="single" w:sz="2" w:space="0" w:color="000001"/>
              <w:bottom w:val="single" w:sz="2" w:space="0" w:color="000001"/>
            </w:tcBorders>
            <w:shd w:val="clear" w:color="auto" w:fill="FFFFFF"/>
            <w:tcMar>
              <w:left w:w="39" w:type="dxa"/>
            </w:tcMar>
          </w:tcPr>
          <w:p w:rsidR="00691996" w:rsidRPr="000843D0" w:rsidRDefault="00691996" w:rsidP="006F21D3">
            <w:pPr>
              <w:pStyle w:val="Contenutotabella"/>
              <w:jc w:val="center"/>
              <w:rPr>
                <w:rFonts w:asciiTheme="minorHAnsi" w:hAnsiTheme="minorHAnsi" w:cs="TimesNewRomanPS-BoldMT"/>
                <w:color w:val="auto"/>
                <w:sz w:val="20"/>
                <w:szCs w:val="20"/>
              </w:rPr>
            </w:pPr>
          </w:p>
          <w:p w:rsidR="00691996" w:rsidRPr="000843D0" w:rsidRDefault="00691996" w:rsidP="006F21D3">
            <w:pPr>
              <w:pStyle w:val="Contenutotabella"/>
              <w:jc w:val="center"/>
              <w:rPr>
                <w:rFonts w:asciiTheme="minorHAnsi" w:hAnsiTheme="minorHAnsi" w:cs="TimesNewRomanPS-BoldMT"/>
                <w:color w:val="auto"/>
                <w:sz w:val="20"/>
                <w:szCs w:val="20"/>
              </w:rPr>
            </w:pPr>
          </w:p>
          <w:p w:rsidR="00691996" w:rsidRPr="000843D0" w:rsidRDefault="00691996" w:rsidP="006F21D3">
            <w:pPr>
              <w:pStyle w:val="Contenutotabella"/>
              <w:jc w:val="center"/>
              <w:rPr>
                <w:rFonts w:asciiTheme="minorHAnsi" w:hAnsiTheme="minorHAnsi" w:cs="TimesNewRomanPS-BoldMT"/>
                <w:color w:val="auto"/>
                <w:sz w:val="20"/>
                <w:szCs w:val="20"/>
              </w:rPr>
            </w:pPr>
          </w:p>
          <w:p w:rsidR="00691996" w:rsidRPr="000843D0" w:rsidRDefault="00691996"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Sporadica</w:t>
            </w:r>
          </w:p>
        </w:tc>
        <w:tc>
          <w:tcPr>
            <w:tcW w:w="1161" w:type="dxa"/>
            <w:tcBorders>
              <w:top w:val="single" w:sz="2" w:space="0" w:color="000001"/>
              <w:left w:val="single" w:sz="2" w:space="0" w:color="000001"/>
              <w:bottom w:val="single" w:sz="2" w:space="0" w:color="000001"/>
            </w:tcBorders>
            <w:shd w:val="clear" w:color="auto" w:fill="FFFFFF"/>
            <w:tcMar>
              <w:left w:w="39" w:type="dxa"/>
            </w:tcMar>
          </w:tcPr>
          <w:p w:rsidR="00691996" w:rsidRPr="000843D0" w:rsidRDefault="00691996" w:rsidP="006F21D3">
            <w:pPr>
              <w:pStyle w:val="Contenutotabella"/>
              <w:jc w:val="center"/>
              <w:rPr>
                <w:rFonts w:asciiTheme="minorHAnsi" w:hAnsiTheme="minorHAnsi" w:cs="TimesNewRomanPS-BoldMT"/>
                <w:color w:val="auto"/>
                <w:sz w:val="20"/>
                <w:szCs w:val="20"/>
              </w:rPr>
            </w:pPr>
          </w:p>
          <w:p w:rsidR="00691996" w:rsidRPr="000843D0" w:rsidRDefault="00691996" w:rsidP="006F21D3">
            <w:pPr>
              <w:pStyle w:val="Contenutotabella"/>
              <w:jc w:val="center"/>
              <w:rPr>
                <w:rFonts w:asciiTheme="minorHAnsi" w:hAnsiTheme="minorHAnsi" w:cs="TimesNewRomanPS-BoldMT"/>
                <w:color w:val="auto"/>
                <w:sz w:val="20"/>
                <w:szCs w:val="20"/>
              </w:rPr>
            </w:pPr>
          </w:p>
          <w:p w:rsidR="00691996" w:rsidRPr="000843D0" w:rsidRDefault="00691996" w:rsidP="006F21D3">
            <w:pPr>
              <w:pStyle w:val="Contenutotabella"/>
              <w:jc w:val="center"/>
              <w:rPr>
                <w:rFonts w:asciiTheme="minorHAnsi" w:hAnsiTheme="minorHAnsi" w:cs="TimesNewRomanPS-BoldMT"/>
                <w:color w:val="auto"/>
                <w:sz w:val="20"/>
                <w:szCs w:val="20"/>
              </w:rPr>
            </w:pPr>
          </w:p>
          <w:p w:rsidR="00691996" w:rsidRPr="000843D0" w:rsidRDefault="00691996"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5</w:t>
            </w:r>
          </w:p>
        </w:tc>
        <w:tc>
          <w:tcPr>
            <w:tcW w:w="1588"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E6C53" w:rsidRPr="000843D0" w:rsidRDefault="007E6C53" w:rsidP="00691996">
            <w:pPr>
              <w:jc w:val="center"/>
              <w:rPr>
                <w:rFonts w:asciiTheme="minorHAnsi" w:hAnsiTheme="minorHAnsi" w:cs="TimesNewRomanPS-BoldMT"/>
                <w:color w:val="auto"/>
                <w:sz w:val="20"/>
                <w:szCs w:val="20"/>
              </w:rPr>
            </w:pPr>
          </w:p>
          <w:p w:rsidR="007E6C53" w:rsidRPr="000843D0" w:rsidRDefault="007E6C53" w:rsidP="00691996">
            <w:pPr>
              <w:jc w:val="center"/>
              <w:rPr>
                <w:rFonts w:asciiTheme="minorHAnsi" w:hAnsiTheme="minorHAnsi" w:cs="TimesNewRomanPS-BoldMT"/>
                <w:color w:val="auto"/>
                <w:sz w:val="20"/>
                <w:szCs w:val="20"/>
              </w:rPr>
            </w:pPr>
          </w:p>
          <w:p w:rsidR="007E6C53" w:rsidRPr="000843D0" w:rsidRDefault="007E6C53" w:rsidP="00691996">
            <w:pPr>
              <w:jc w:val="center"/>
              <w:rPr>
                <w:rFonts w:asciiTheme="minorHAnsi" w:hAnsiTheme="minorHAnsi" w:cs="TimesNewRomanPS-BoldMT"/>
                <w:color w:val="auto"/>
                <w:sz w:val="20"/>
                <w:szCs w:val="20"/>
              </w:rPr>
            </w:pPr>
          </w:p>
          <w:p w:rsidR="00691996" w:rsidRPr="000843D0" w:rsidRDefault="00D85CB4" w:rsidP="00691996">
            <w:pPr>
              <w:jc w:val="center"/>
              <w:rPr>
                <w:rFonts w:asciiTheme="minorHAnsi" w:hAnsiTheme="minorHAnsi"/>
                <w:sz w:val="20"/>
                <w:szCs w:val="20"/>
              </w:rPr>
            </w:pPr>
            <w:r w:rsidRPr="000843D0">
              <w:rPr>
                <w:rFonts w:asciiTheme="minorHAnsi" w:hAnsiTheme="minorHAnsi" w:cs="TimesNewRomanPS-BoldMT"/>
                <w:color w:val="auto"/>
                <w:sz w:val="20"/>
                <w:szCs w:val="20"/>
              </w:rPr>
              <w:t>Normale collaborazione</w:t>
            </w:r>
          </w:p>
        </w:tc>
      </w:tr>
      <w:tr w:rsidR="007D1B1C" w:rsidRPr="000843D0" w:rsidTr="00691996">
        <w:tc>
          <w:tcPr>
            <w:tcW w:w="1440" w:type="dxa"/>
            <w:tcBorders>
              <w:top w:val="single" w:sz="2" w:space="0" w:color="000001"/>
              <w:left w:val="single" w:sz="2" w:space="0" w:color="000001"/>
              <w:bottom w:val="single" w:sz="2" w:space="0" w:color="000001"/>
            </w:tcBorders>
            <w:shd w:val="clear" w:color="auto" w:fill="EDEDED" w:themeFill="accent3" w:themeFillTint="33"/>
            <w:tcMar>
              <w:left w:w="39" w:type="dxa"/>
            </w:tcMar>
          </w:tcPr>
          <w:p w:rsidR="007D1B1C" w:rsidRPr="000843D0" w:rsidRDefault="007D1B1C" w:rsidP="000058BA">
            <w:pPr>
              <w:tabs>
                <w:tab w:val="left" w:pos="5597"/>
              </w:tabs>
              <w:spacing w:after="0" w:line="100" w:lineRule="atLeast"/>
              <w:rPr>
                <w:rFonts w:asciiTheme="minorHAnsi" w:hAnsiTheme="minorHAnsi" w:cs="TimesNewRomanPS-BoldMT"/>
                <w:b/>
                <w:color w:val="002060"/>
                <w:sz w:val="20"/>
                <w:szCs w:val="20"/>
              </w:rPr>
            </w:pPr>
            <w:r w:rsidRPr="000843D0">
              <w:rPr>
                <w:rFonts w:asciiTheme="minorHAnsi" w:hAnsiTheme="minorHAnsi" w:cs="TimesNewRomanPS-BoldMT"/>
                <w:b/>
                <w:color w:val="002060"/>
                <w:sz w:val="20"/>
                <w:szCs w:val="20"/>
              </w:rPr>
              <w:lastRenderedPageBreak/>
              <w:t>AUTORITÀ DI GESTIONE POR</w:t>
            </w:r>
          </w:p>
        </w:tc>
        <w:tc>
          <w:tcPr>
            <w:tcW w:w="1607" w:type="dxa"/>
            <w:tcBorders>
              <w:top w:val="single" w:sz="2" w:space="0" w:color="000001"/>
              <w:left w:val="single" w:sz="2" w:space="0" w:color="000001"/>
              <w:bottom w:val="single" w:sz="2" w:space="0" w:color="000001"/>
            </w:tcBorders>
            <w:shd w:val="clear" w:color="auto" w:fill="FFFFFF"/>
            <w:tcMar>
              <w:left w:w="39" w:type="dxa"/>
            </w:tcMar>
          </w:tcPr>
          <w:p w:rsidR="007D1B1C" w:rsidRPr="000843D0" w:rsidRDefault="007D1B1C" w:rsidP="006F21D3">
            <w:pPr>
              <w:pStyle w:val="Contenutotabella"/>
              <w:jc w:val="center"/>
              <w:rPr>
                <w:rFonts w:asciiTheme="minorHAnsi" w:hAnsiTheme="minorHAnsi" w:cs="TimesNewRomanPS-BoldMT"/>
                <w:color w:val="auto"/>
                <w:sz w:val="20"/>
                <w:szCs w:val="20"/>
              </w:rPr>
            </w:pPr>
          </w:p>
          <w:p w:rsidR="007D1B1C" w:rsidRPr="000843D0" w:rsidRDefault="007D1B1C" w:rsidP="006F21D3">
            <w:pPr>
              <w:pStyle w:val="Contenutotabella"/>
              <w:jc w:val="center"/>
              <w:rPr>
                <w:rFonts w:asciiTheme="minorHAnsi" w:hAnsiTheme="minorHAnsi" w:cs="TimesNewRomanPS-BoldMT"/>
                <w:color w:val="auto"/>
                <w:sz w:val="20"/>
                <w:szCs w:val="20"/>
              </w:rPr>
            </w:pPr>
            <w:proofErr w:type="spellStart"/>
            <w:r w:rsidRPr="000843D0">
              <w:rPr>
                <w:rFonts w:asciiTheme="minorHAnsi" w:hAnsiTheme="minorHAnsi" w:cs="TimesNewRomanPS-BoldMT"/>
                <w:color w:val="auto"/>
                <w:sz w:val="20"/>
                <w:szCs w:val="20"/>
              </w:rPr>
              <w:t>AdG</w:t>
            </w:r>
            <w:proofErr w:type="spellEnd"/>
            <w:r w:rsidRPr="000843D0">
              <w:rPr>
                <w:rFonts w:asciiTheme="minorHAnsi" w:hAnsiTheme="minorHAnsi" w:cs="TimesNewRomanPS-BoldMT"/>
                <w:color w:val="auto"/>
                <w:sz w:val="20"/>
                <w:szCs w:val="20"/>
              </w:rPr>
              <w:t xml:space="preserve"> FESR</w:t>
            </w:r>
          </w:p>
          <w:p w:rsidR="007D1B1C" w:rsidRPr="000843D0" w:rsidRDefault="007D1B1C" w:rsidP="006F21D3">
            <w:pPr>
              <w:pStyle w:val="Contenutotabella"/>
              <w:jc w:val="center"/>
              <w:rPr>
                <w:rFonts w:asciiTheme="minorHAnsi" w:hAnsiTheme="minorHAnsi" w:cs="TimesNewRomanPS-BoldMT"/>
                <w:color w:val="auto"/>
                <w:sz w:val="20"/>
                <w:szCs w:val="20"/>
              </w:rPr>
            </w:pPr>
            <w:proofErr w:type="spellStart"/>
            <w:r w:rsidRPr="000843D0">
              <w:rPr>
                <w:rFonts w:asciiTheme="minorHAnsi" w:hAnsiTheme="minorHAnsi" w:cs="TimesNewRomanPS-BoldMT"/>
                <w:color w:val="auto"/>
                <w:sz w:val="20"/>
                <w:szCs w:val="20"/>
              </w:rPr>
              <w:t>AdG</w:t>
            </w:r>
            <w:proofErr w:type="spellEnd"/>
            <w:r w:rsidRPr="000843D0">
              <w:rPr>
                <w:rFonts w:asciiTheme="minorHAnsi" w:hAnsiTheme="minorHAnsi" w:cs="TimesNewRomanPS-BoldMT"/>
                <w:color w:val="auto"/>
                <w:sz w:val="20"/>
                <w:szCs w:val="20"/>
              </w:rPr>
              <w:t xml:space="preserve"> FSE</w:t>
            </w:r>
          </w:p>
          <w:p w:rsidR="007D1B1C" w:rsidRPr="000843D0" w:rsidRDefault="007D1B1C"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Responsabile dei Programmi CTE</w:t>
            </w:r>
          </w:p>
          <w:p w:rsidR="007D1B1C" w:rsidRPr="000843D0" w:rsidRDefault="007D1B1C" w:rsidP="006F21D3">
            <w:pPr>
              <w:pStyle w:val="Contenutotabella"/>
              <w:jc w:val="center"/>
              <w:rPr>
                <w:rFonts w:asciiTheme="minorHAnsi" w:hAnsiTheme="minorHAnsi" w:cs="TimesNewRomanPS-BoldMT"/>
                <w:color w:val="auto"/>
                <w:sz w:val="20"/>
                <w:szCs w:val="20"/>
              </w:rPr>
            </w:pPr>
            <w:proofErr w:type="spellStart"/>
            <w:r w:rsidRPr="000843D0">
              <w:rPr>
                <w:rFonts w:asciiTheme="minorHAnsi" w:hAnsiTheme="minorHAnsi" w:cs="TimesNewRomanPS-BoldMT"/>
                <w:color w:val="auto"/>
                <w:sz w:val="20"/>
                <w:szCs w:val="20"/>
              </w:rPr>
              <w:t>AdG</w:t>
            </w:r>
            <w:proofErr w:type="spellEnd"/>
            <w:r w:rsidRPr="000843D0">
              <w:rPr>
                <w:rFonts w:asciiTheme="minorHAnsi" w:hAnsiTheme="minorHAnsi" w:cs="TimesNewRomanPS-BoldMT"/>
                <w:color w:val="auto"/>
                <w:sz w:val="20"/>
                <w:szCs w:val="20"/>
              </w:rPr>
              <w:t xml:space="preserve"> FEASR</w:t>
            </w:r>
          </w:p>
          <w:p w:rsidR="007D1B1C" w:rsidRPr="000843D0" w:rsidRDefault="007D1B1C"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Responsabile interventi FSC</w:t>
            </w:r>
          </w:p>
        </w:tc>
        <w:tc>
          <w:tcPr>
            <w:tcW w:w="1426" w:type="dxa"/>
            <w:tcBorders>
              <w:top w:val="single" w:sz="2" w:space="0" w:color="000001"/>
              <w:left w:val="single" w:sz="2" w:space="0" w:color="000001"/>
              <w:bottom w:val="single" w:sz="2" w:space="0" w:color="000001"/>
            </w:tcBorders>
            <w:shd w:val="clear" w:color="auto" w:fill="FFFFFF"/>
            <w:tcMar>
              <w:left w:w="39" w:type="dxa"/>
            </w:tcMar>
          </w:tcPr>
          <w:p w:rsidR="007D1B1C" w:rsidRPr="000843D0" w:rsidRDefault="007D1B1C" w:rsidP="006F21D3">
            <w:pPr>
              <w:pStyle w:val="Contenutotabella"/>
              <w:jc w:val="center"/>
              <w:rPr>
                <w:rFonts w:asciiTheme="minorHAnsi" w:hAnsiTheme="minorHAnsi" w:cs="TimesNewRomanPS-BoldMT"/>
                <w:color w:val="auto"/>
                <w:sz w:val="20"/>
                <w:szCs w:val="20"/>
              </w:rPr>
            </w:pPr>
          </w:p>
          <w:p w:rsidR="007D1B1C" w:rsidRPr="000843D0" w:rsidRDefault="007D1B1C" w:rsidP="006F21D3">
            <w:pPr>
              <w:pStyle w:val="Contenutotabella"/>
              <w:jc w:val="center"/>
              <w:rPr>
                <w:rFonts w:asciiTheme="minorHAnsi" w:hAnsiTheme="minorHAnsi" w:cs="TimesNewRomanPS-BoldMT"/>
                <w:color w:val="auto"/>
                <w:sz w:val="20"/>
                <w:szCs w:val="20"/>
              </w:rPr>
            </w:pPr>
          </w:p>
          <w:p w:rsidR="007D1B1C" w:rsidRPr="000843D0" w:rsidRDefault="007D1B1C" w:rsidP="006F21D3">
            <w:pPr>
              <w:pStyle w:val="Contenutotabella"/>
              <w:jc w:val="center"/>
              <w:rPr>
                <w:rFonts w:asciiTheme="minorHAnsi" w:hAnsiTheme="minorHAnsi" w:cs="TimesNewRomanPS-BoldMT"/>
                <w:color w:val="auto"/>
                <w:sz w:val="20"/>
                <w:szCs w:val="20"/>
              </w:rPr>
            </w:pPr>
          </w:p>
          <w:p w:rsidR="007D1B1C" w:rsidRPr="000843D0" w:rsidRDefault="007D1B1C" w:rsidP="006F21D3">
            <w:pPr>
              <w:pStyle w:val="Contenutotabella"/>
              <w:jc w:val="center"/>
              <w:rPr>
                <w:rFonts w:asciiTheme="minorHAnsi" w:hAnsiTheme="minorHAnsi" w:cs="TimesNewRomanPS-BoldMT"/>
                <w:color w:val="auto"/>
                <w:sz w:val="20"/>
                <w:szCs w:val="20"/>
              </w:rPr>
            </w:pPr>
          </w:p>
          <w:p w:rsidR="007D1B1C" w:rsidRPr="000843D0" w:rsidRDefault="007D1B1C"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Supporto</w:t>
            </w:r>
          </w:p>
        </w:tc>
        <w:tc>
          <w:tcPr>
            <w:tcW w:w="1294" w:type="dxa"/>
            <w:tcBorders>
              <w:top w:val="single" w:sz="2" w:space="0" w:color="000001"/>
              <w:left w:val="single" w:sz="2" w:space="0" w:color="000001"/>
              <w:bottom w:val="single" w:sz="2" w:space="0" w:color="000001"/>
              <w:right w:val="single" w:sz="2" w:space="0" w:color="000001"/>
            </w:tcBorders>
            <w:shd w:val="clear" w:color="auto" w:fill="FFFFFF"/>
            <w:tcMar>
              <w:left w:w="41" w:type="dxa"/>
            </w:tcMar>
          </w:tcPr>
          <w:p w:rsidR="007D1B1C" w:rsidRPr="000843D0" w:rsidRDefault="007D1B1C"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A)</w:t>
            </w:r>
          </w:p>
          <w:p w:rsidR="007D1B1C" w:rsidRPr="000843D0" w:rsidRDefault="007D1B1C"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D)</w:t>
            </w:r>
          </w:p>
          <w:p w:rsidR="007D1B1C" w:rsidRPr="000843D0" w:rsidRDefault="007D1B1C"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E)</w:t>
            </w:r>
          </w:p>
          <w:p w:rsidR="007D1B1C" w:rsidRPr="000843D0" w:rsidRDefault="007D1B1C"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F)</w:t>
            </w:r>
          </w:p>
          <w:p w:rsidR="007D1B1C" w:rsidRPr="000843D0" w:rsidRDefault="007D1B1C"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G)</w:t>
            </w:r>
          </w:p>
          <w:p w:rsidR="007D1B1C" w:rsidRPr="000843D0" w:rsidRDefault="007D1B1C"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H)</w:t>
            </w:r>
          </w:p>
          <w:p w:rsidR="007D1B1C" w:rsidRPr="000843D0" w:rsidRDefault="007D1B1C"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I)</w:t>
            </w:r>
          </w:p>
          <w:p w:rsidR="007D1B1C" w:rsidRPr="000843D0" w:rsidRDefault="007D1B1C"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J)</w:t>
            </w:r>
          </w:p>
          <w:p w:rsidR="00EE03D0" w:rsidRPr="000843D0" w:rsidRDefault="00EE03D0"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L)</w:t>
            </w:r>
          </w:p>
          <w:p w:rsidR="007D1B1C" w:rsidRPr="000843D0" w:rsidRDefault="007D1B1C"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M)</w:t>
            </w:r>
          </w:p>
          <w:p w:rsidR="00A401AC" w:rsidRPr="000843D0" w:rsidRDefault="007D1B1C" w:rsidP="00927462">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N)</w:t>
            </w:r>
          </w:p>
        </w:tc>
        <w:tc>
          <w:tcPr>
            <w:tcW w:w="1501" w:type="dxa"/>
            <w:tcBorders>
              <w:top w:val="single" w:sz="2" w:space="0" w:color="000001"/>
              <w:left w:val="single" w:sz="2" w:space="0" w:color="000001"/>
              <w:bottom w:val="single" w:sz="2" w:space="0" w:color="000001"/>
            </w:tcBorders>
            <w:shd w:val="clear" w:color="auto" w:fill="FFFFFF"/>
            <w:tcMar>
              <w:left w:w="39" w:type="dxa"/>
            </w:tcMar>
          </w:tcPr>
          <w:p w:rsidR="007D1B1C" w:rsidRPr="000843D0" w:rsidRDefault="007D1B1C" w:rsidP="006F21D3">
            <w:pPr>
              <w:pStyle w:val="Contenutotabella"/>
              <w:jc w:val="center"/>
              <w:rPr>
                <w:rFonts w:asciiTheme="minorHAnsi" w:hAnsiTheme="minorHAnsi" w:cs="TimesNewRomanPS-BoldMT"/>
                <w:color w:val="auto"/>
                <w:sz w:val="20"/>
                <w:szCs w:val="20"/>
              </w:rPr>
            </w:pPr>
          </w:p>
          <w:p w:rsidR="007D1B1C" w:rsidRPr="000843D0" w:rsidRDefault="007D1B1C" w:rsidP="006F21D3">
            <w:pPr>
              <w:pStyle w:val="Contenutotabella"/>
              <w:jc w:val="center"/>
              <w:rPr>
                <w:rFonts w:asciiTheme="minorHAnsi" w:hAnsiTheme="minorHAnsi" w:cs="TimesNewRomanPS-BoldMT"/>
                <w:color w:val="auto"/>
                <w:sz w:val="20"/>
                <w:szCs w:val="20"/>
              </w:rPr>
            </w:pPr>
          </w:p>
          <w:p w:rsidR="007D1B1C" w:rsidRPr="000843D0" w:rsidRDefault="007D1B1C" w:rsidP="006F21D3">
            <w:pPr>
              <w:pStyle w:val="Contenutotabella"/>
              <w:jc w:val="center"/>
              <w:rPr>
                <w:rFonts w:asciiTheme="minorHAnsi" w:hAnsiTheme="minorHAnsi" w:cs="TimesNewRomanPS-BoldMT"/>
                <w:color w:val="auto"/>
                <w:sz w:val="20"/>
                <w:szCs w:val="20"/>
              </w:rPr>
            </w:pPr>
          </w:p>
          <w:p w:rsidR="007D1B1C" w:rsidRPr="000843D0" w:rsidRDefault="007D1B1C" w:rsidP="006F21D3">
            <w:pPr>
              <w:pStyle w:val="Contenutotabella"/>
              <w:jc w:val="center"/>
              <w:rPr>
                <w:rFonts w:asciiTheme="minorHAnsi" w:hAnsiTheme="minorHAnsi" w:cs="TimesNewRomanPS-BoldMT"/>
                <w:color w:val="auto"/>
                <w:sz w:val="20"/>
                <w:szCs w:val="20"/>
              </w:rPr>
            </w:pPr>
          </w:p>
          <w:p w:rsidR="007D1B1C" w:rsidRPr="000843D0" w:rsidRDefault="007D1B1C" w:rsidP="006F21D3">
            <w:pPr>
              <w:pStyle w:val="Contenutotabella"/>
              <w:jc w:val="center"/>
              <w:rPr>
                <w:rFonts w:asciiTheme="minorHAnsi" w:hAnsiTheme="minorHAnsi" w:cs="TimesNewRomanPS-BoldMT"/>
                <w:color w:val="auto"/>
                <w:sz w:val="20"/>
                <w:szCs w:val="20"/>
              </w:rPr>
            </w:pPr>
          </w:p>
          <w:p w:rsidR="007D1B1C" w:rsidRPr="000843D0" w:rsidRDefault="007D1B1C"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Mensile</w:t>
            </w:r>
          </w:p>
        </w:tc>
        <w:tc>
          <w:tcPr>
            <w:tcW w:w="1161" w:type="dxa"/>
            <w:tcBorders>
              <w:top w:val="single" w:sz="2" w:space="0" w:color="000001"/>
              <w:left w:val="single" w:sz="2" w:space="0" w:color="000001"/>
              <w:bottom w:val="single" w:sz="2" w:space="0" w:color="000001"/>
            </w:tcBorders>
            <w:shd w:val="clear" w:color="auto" w:fill="FFFFFF"/>
            <w:tcMar>
              <w:left w:w="39" w:type="dxa"/>
            </w:tcMar>
          </w:tcPr>
          <w:p w:rsidR="007D1B1C" w:rsidRPr="000843D0" w:rsidRDefault="007D1B1C" w:rsidP="006F21D3">
            <w:pPr>
              <w:pStyle w:val="Contenutotabella"/>
              <w:jc w:val="center"/>
              <w:rPr>
                <w:rFonts w:asciiTheme="minorHAnsi" w:hAnsiTheme="minorHAnsi" w:cs="TimesNewRomanPS-BoldMT"/>
                <w:color w:val="auto"/>
                <w:sz w:val="20"/>
                <w:szCs w:val="20"/>
              </w:rPr>
            </w:pPr>
          </w:p>
          <w:p w:rsidR="007D1B1C" w:rsidRPr="000843D0" w:rsidRDefault="007D1B1C" w:rsidP="006F21D3">
            <w:pPr>
              <w:pStyle w:val="Contenutotabella"/>
              <w:jc w:val="center"/>
              <w:rPr>
                <w:rFonts w:asciiTheme="minorHAnsi" w:hAnsiTheme="minorHAnsi" w:cs="TimesNewRomanPS-BoldMT"/>
                <w:color w:val="auto"/>
                <w:sz w:val="20"/>
                <w:szCs w:val="20"/>
              </w:rPr>
            </w:pPr>
          </w:p>
          <w:p w:rsidR="007D1B1C" w:rsidRPr="000843D0" w:rsidRDefault="007D1B1C" w:rsidP="006F21D3">
            <w:pPr>
              <w:pStyle w:val="Contenutotabella"/>
              <w:jc w:val="center"/>
              <w:rPr>
                <w:rFonts w:asciiTheme="minorHAnsi" w:hAnsiTheme="minorHAnsi" w:cs="TimesNewRomanPS-BoldMT"/>
                <w:color w:val="auto"/>
                <w:sz w:val="20"/>
                <w:szCs w:val="20"/>
              </w:rPr>
            </w:pPr>
          </w:p>
          <w:p w:rsidR="007D1B1C" w:rsidRPr="000843D0" w:rsidRDefault="007D1B1C" w:rsidP="006F21D3">
            <w:pPr>
              <w:pStyle w:val="Contenutotabella"/>
              <w:jc w:val="center"/>
              <w:rPr>
                <w:rFonts w:asciiTheme="minorHAnsi" w:hAnsiTheme="minorHAnsi" w:cs="TimesNewRomanPS-BoldMT"/>
                <w:color w:val="auto"/>
                <w:sz w:val="20"/>
                <w:szCs w:val="20"/>
              </w:rPr>
            </w:pPr>
          </w:p>
          <w:p w:rsidR="007D1B1C" w:rsidRPr="000843D0" w:rsidRDefault="007D1B1C"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7</w:t>
            </w:r>
          </w:p>
        </w:tc>
        <w:tc>
          <w:tcPr>
            <w:tcW w:w="1588"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E6C53" w:rsidRPr="000843D0" w:rsidRDefault="007E6C53" w:rsidP="006F21D3">
            <w:pPr>
              <w:pStyle w:val="Contenutotabella"/>
              <w:jc w:val="center"/>
              <w:rPr>
                <w:rFonts w:asciiTheme="minorHAnsi" w:hAnsiTheme="minorHAnsi" w:cs="TimesNewRomanPS-BoldMT"/>
                <w:color w:val="auto"/>
                <w:sz w:val="20"/>
                <w:szCs w:val="20"/>
              </w:rPr>
            </w:pPr>
          </w:p>
          <w:p w:rsidR="007E6C53" w:rsidRPr="000843D0" w:rsidRDefault="007E6C53" w:rsidP="006F21D3">
            <w:pPr>
              <w:pStyle w:val="Contenutotabella"/>
              <w:jc w:val="center"/>
              <w:rPr>
                <w:rFonts w:asciiTheme="minorHAnsi" w:hAnsiTheme="minorHAnsi" w:cs="TimesNewRomanPS-BoldMT"/>
                <w:color w:val="auto"/>
                <w:sz w:val="20"/>
                <w:szCs w:val="20"/>
              </w:rPr>
            </w:pPr>
          </w:p>
          <w:p w:rsidR="007E6C53" w:rsidRPr="000843D0" w:rsidRDefault="007E6C53" w:rsidP="006F21D3">
            <w:pPr>
              <w:pStyle w:val="Contenutotabella"/>
              <w:jc w:val="center"/>
              <w:rPr>
                <w:rFonts w:asciiTheme="minorHAnsi" w:hAnsiTheme="minorHAnsi" w:cs="TimesNewRomanPS-BoldMT"/>
                <w:color w:val="auto"/>
                <w:sz w:val="20"/>
                <w:szCs w:val="20"/>
              </w:rPr>
            </w:pPr>
          </w:p>
          <w:p w:rsidR="007E6C53" w:rsidRPr="000843D0" w:rsidRDefault="007E6C53" w:rsidP="006F21D3">
            <w:pPr>
              <w:pStyle w:val="Contenutotabella"/>
              <w:jc w:val="center"/>
              <w:rPr>
                <w:rFonts w:asciiTheme="minorHAnsi" w:hAnsiTheme="minorHAnsi" w:cs="TimesNewRomanPS-BoldMT"/>
                <w:color w:val="auto"/>
                <w:sz w:val="20"/>
                <w:szCs w:val="20"/>
              </w:rPr>
            </w:pPr>
          </w:p>
          <w:p w:rsidR="007D1B1C" w:rsidRPr="000843D0" w:rsidRDefault="00D85CB4"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Forte collaborazione</w:t>
            </w:r>
          </w:p>
        </w:tc>
      </w:tr>
      <w:tr w:rsidR="007D1B1C" w:rsidRPr="000843D0" w:rsidTr="00691996">
        <w:tc>
          <w:tcPr>
            <w:tcW w:w="1440" w:type="dxa"/>
            <w:tcBorders>
              <w:top w:val="single" w:sz="2" w:space="0" w:color="000001"/>
              <w:left w:val="single" w:sz="2" w:space="0" w:color="000001"/>
              <w:bottom w:val="single" w:sz="2" w:space="0" w:color="000001"/>
            </w:tcBorders>
            <w:shd w:val="clear" w:color="auto" w:fill="EDEDED" w:themeFill="accent3" w:themeFillTint="33"/>
            <w:tcMar>
              <w:left w:w="39" w:type="dxa"/>
            </w:tcMar>
          </w:tcPr>
          <w:p w:rsidR="007D1B1C" w:rsidRPr="000843D0" w:rsidRDefault="007D1B1C" w:rsidP="000058BA">
            <w:pPr>
              <w:tabs>
                <w:tab w:val="left" w:pos="5597"/>
              </w:tabs>
              <w:spacing w:after="0" w:line="100" w:lineRule="atLeast"/>
              <w:rPr>
                <w:rFonts w:asciiTheme="minorHAnsi" w:hAnsiTheme="minorHAnsi" w:cs="TimesNewRomanPS-BoldMT"/>
                <w:b/>
                <w:color w:val="002060"/>
                <w:sz w:val="20"/>
                <w:szCs w:val="20"/>
              </w:rPr>
            </w:pPr>
            <w:r w:rsidRPr="000843D0">
              <w:rPr>
                <w:rFonts w:asciiTheme="minorHAnsi" w:hAnsiTheme="minorHAnsi" w:cs="TimesNewRomanPS-BoldMT"/>
                <w:b/>
                <w:color w:val="002060"/>
                <w:sz w:val="20"/>
                <w:szCs w:val="20"/>
              </w:rPr>
              <w:t>PARTENARIATO SOCIO ECONOMICO</w:t>
            </w:r>
          </w:p>
        </w:tc>
        <w:tc>
          <w:tcPr>
            <w:tcW w:w="1607" w:type="dxa"/>
            <w:tcBorders>
              <w:top w:val="single" w:sz="2" w:space="0" w:color="000001"/>
              <w:left w:val="single" w:sz="2" w:space="0" w:color="000001"/>
              <w:bottom w:val="single" w:sz="2" w:space="0" w:color="000001"/>
            </w:tcBorders>
            <w:shd w:val="clear" w:color="auto" w:fill="FFFFFF"/>
            <w:tcMar>
              <w:left w:w="39" w:type="dxa"/>
            </w:tcMar>
          </w:tcPr>
          <w:p w:rsidR="007D1B1C" w:rsidRPr="000843D0" w:rsidRDefault="007D1B1C"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Forum partenariale</w:t>
            </w:r>
          </w:p>
          <w:p w:rsidR="007D1B1C" w:rsidRDefault="007D1B1C"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Gruppo di pilotaggio</w:t>
            </w:r>
            <w:r w:rsidR="00095985" w:rsidRPr="000843D0">
              <w:rPr>
                <w:rFonts w:asciiTheme="minorHAnsi" w:hAnsiTheme="minorHAnsi" w:cs="TimesNewRomanPS-BoldMT"/>
                <w:color w:val="auto"/>
                <w:sz w:val="20"/>
                <w:szCs w:val="20"/>
              </w:rPr>
              <w:t xml:space="preserve"> delle valutazioni</w:t>
            </w:r>
          </w:p>
          <w:p w:rsidR="00927462" w:rsidRPr="000843D0" w:rsidRDefault="00927462" w:rsidP="006F21D3">
            <w:pPr>
              <w:pStyle w:val="Contenutotabella"/>
              <w:jc w:val="center"/>
              <w:rPr>
                <w:rFonts w:asciiTheme="minorHAnsi" w:hAnsiTheme="minorHAnsi" w:cs="TimesNewRomanPS-BoldMT"/>
                <w:color w:val="auto"/>
                <w:sz w:val="20"/>
                <w:szCs w:val="20"/>
              </w:rPr>
            </w:pPr>
          </w:p>
          <w:p w:rsidR="00095985" w:rsidRPr="000843D0" w:rsidRDefault="00095985"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Comitati di sorveglianza</w:t>
            </w:r>
          </w:p>
        </w:tc>
        <w:tc>
          <w:tcPr>
            <w:tcW w:w="1426" w:type="dxa"/>
            <w:tcBorders>
              <w:top w:val="single" w:sz="2" w:space="0" w:color="000001"/>
              <w:left w:val="single" w:sz="2" w:space="0" w:color="000001"/>
              <w:bottom w:val="single" w:sz="2" w:space="0" w:color="000001"/>
            </w:tcBorders>
            <w:shd w:val="clear" w:color="auto" w:fill="FFFFFF"/>
            <w:tcMar>
              <w:left w:w="39" w:type="dxa"/>
            </w:tcMar>
          </w:tcPr>
          <w:p w:rsidR="007D1B1C" w:rsidRPr="000843D0" w:rsidRDefault="007D1B1C" w:rsidP="006F21D3">
            <w:pPr>
              <w:pStyle w:val="Contenutotabella"/>
              <w:jc w:val="center"/>
              <w:rPr>
                <w:rFonts w:asciiTheme="minorHAnsi" w:hAnsiTheme="minorHAnsi" w:cs="TimesNewRomanPS-BoldMT"/>
                <w:color w:val="auto"/>
                <w:sz w:val="20"/>
                <w:szCs w:val="20"/>
              </w:rPr>
            </w:pPr>
          </w:p>
          <w:p w:rsidR="007D1B1C" w:rsidRPr="000843D0" w:rsidRDefault="007D1B1C"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Altro</w:t>
            </w:r>
          </w:p>
        </w:tc>
        <w:tc>
          <w:tcPr>
            <w:tcW w:w="1294" w:type="dxa"/>
            <w:tcBorders>
              <w:top w:val="single" w:sz="2" w:space="0" w:color="000001"/>
              <w:left w:val="single" w:sz="2" w:space="0" w:color="000001"/>
              <w:bottom w:val="single" w:sz="2" w:space="0" w:color="000001"/>
              <w:right w:val="single" w:sz="2" w:space="0" w:color="000001"/>
            </w:tcBorders>
            <w:shd w:val="clear" w:color="auto" w:fill="FFFFFF"/>
            <w:tcMar>
              <w:left w:w="41" w:type="dxa"/>
            </w:tcMar>
          </w:tcPr>
          <w:p w:rsidR="007D1B1C" w:rsidRPr="000843D0" w:rsidRDefault="007D1B1C" w:rsidP="006F21D3">
            <w:pPr>
              <w:pStyle w:val="Contenutotabella"/>
              <w:jc w:val="center"/>
              <w:rPr>
                <w:rFonts w:asciiTheme="minorHAnsi" w:hAnsiTheme="minorHAnsi" w:cs="TimesNewRomanPS-BoldMT"/>
                <w:color w:val="auto"/>
                <w:sz w:val="20"/>
                <w:szCs w:val="20"/>
              </w:rPr>
            </w:pPr>
          </w:p>
          <w:p w:rsidR="007D1B1C" w:rsidRPr="000843D0" w:rsidRDefault="007D1B1C"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F)</w:t>
            </w:r>
          </w:p>
          <w:p w:rsidR="007D1B1C" w:rsidRPr="000843D0" w:rsidRDefault="007D1B1C"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L)</w:t>
            </w:r>
          </w:p>
        </w:tc>
        <w:tc>
          <w:tcPr>
            <w:tcW w:w="1501" w:type="dxa"/>
            <w:tcBorders>
              <w:top w:val="single" w:sz="2" w:space="0" w:color="000001"/>
              <w:left w:val="single" w:sz="2" w:space="0" w:color="000001"/>
              <w:bottom w:val="single" w:sz="2" w:space="0" w:color="000001"/>
            </w:tcBorders>
            <w:shd w:val="clear" w:color="auto" w:fill="FFFFFF"/>
            <w:tcMar>
              <w:left w:w="39" w:type="dxa"/>
            </w:tcMar>
          </w:tcPr>
          <w:p w:rsidR="007D1B1C" w:rsidRPr="000843D0" w:rsidRDefault="007D1B1C" w:rsidP="006F21D3">
            <w:pPr>
              <w:pStyle w:val="Contenutotabella"/>
              <w:jc w:val="center"/>
              <w:rPr>
                <w:rFonts w:asciiTheme="minorHAnsi" w:hAnsiTheme="minorHAnsi" w:cs="TimesNewRomanPS-BoldMT"/>
                <w:color w:val="auto"/>
                <w:sz w:val="20"/>
                <w:szCs w:val="20"/>
              </w:rPr>
            </w:pPr>
          </w:p>
          <w:p w:rsidR="007D1B1C" w:rsidRPr="000843D0" w:rsidRDefault="007D1B1C"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Sporadica</w:t>
            </w:r>
          </w:p>
        </w:tc>
        <w:tc>
          <w:tcPr>
            <w:tcW w:w="1161" w:type="dxa"/>
            <w:tcBorders>
              <w:top w:val="single" w:sz="2" w:space="0" w:color="000001"/>
              <w:left w:val="single" w:sz="2" w:space="0" w:color="000001"/>
              <w:bottom w:val="single" w:sz="2" w:space="0" w:color="000001"/>
            </w:tcBorders>
            <w:shd w:val="clear" w:color="auto" w:fill="FFFFFF"/>
            <w:tcMar>
              <w:left w:w="39" w:type="dxa"/>
            </w:tcMar>
          </w:tcPr>
          <w:p w:rsidR="007D1B1C" w:rsidRPr="000843D0" w:rsidRDefault="007D1B1C" w:rsidP="006F21D3">
            <w:pPr>
              <w:pStyle w:val="Contenutotabella"/>
              <w:jc w:val="center"/>
              <w:rPr>
                <w:rFonts w:asciiTheme="minorHAnsi" w:hAnsiTheme="minorHAnsi" w:cs="TimesNewRomanPS-BoldMT"/>
                <w:color w:val="auto"/>
                <w:sz w:val="20"/>
                <w:szCs w:val="20"/>
              </w:rPr>
            </w:pPr>
          </w:p>
          <w:p w:rsidR="007D1B1C" w:rsidRPr="000843D0" w:rsidRDefault="007D1B1C"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5</w:t>
            </w:r>
          </w:p>
        </w:tc>
        <w:tc>
          <w:tcPr>
            <w:tcW w:w="1588"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E6C53" w:rsidRPr="000843D0" w:rsidRDefault="007E6C53" w:rsidP="006F21D3">
            <w:pPr>
              <w:pStyle w:val="Contenutotabella"/>
              <w:jc w:val="center"/>
              <w:rPr>
                <w:rFonts w:asciiTheme="minorHAnsi" w:hAnsiTheme="minorHAnsi" w:cs="TimesNewRomanPS-BoldMT"/>
                <w:color w:val="auto"/>
                <w:sz w:val="20"/>
                <w:szCs w:val="20"/>
              </w:rPr>
            </w:pPr>
          </w:p>
          <w:p w:rsidR="007D1B1C" w:rsidRPr="000843D0" w:rsidRDefault="00D85CB4"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Normale collaborazione</w:t>
            </w:r>
          </w:p>
        </w:tc>
      </w:tr>
      <w:tr w:rsidR="007D1B1C" w:rsidRPr="000843D0" w:rsidTr="00691996">
        <w:tc>
          <w:tcPr>
            <w:tcW w:w="1440" w:type="dxa"/>
            <w:tcBorders>
              <w:top w:val="single" w:sz="2" w:space="0" w:color="000001"/>
              <w:left w:val="single" w:sz="2" w:space="0" w:color="000001"/>
              <w:bottom w:val="single" w:sz="2" w:space="0" w:color="000001"/>
            </w:tcBorders>
            <w:shd w:val="clear" w:color="auto" w:fill="EDEDED" w:themeFill="accent3" w:themeFillTint="33"/>
            <w:tcMar>
              <w:left w:w="39" w:type="dxa"/>
            </w:tcMar>
          </w:tcPr>
          <w:p w:rsidR="007D1B1C" w:rsidRPr="000843D0" w:rsidRDefault="007D1B1C" w:rsidP="000058BA">
            <w:pPr>
              <w:tabs>
                <w:tab w:val="left" w:pos="5597"/>
              </w:tabs>
              <w:spacing w:after="0" w:line="100" w:lineRule="atLeast"/>
              <w:rPr>
                <w:rFonts w:asciiTheme="minorHAnsi" w:hAnsiTheme="minorHAnsi" w:cs="TimesNewRomanPS-BoldMT"/>
                <w:b/>
                <w:color w:val="002060"/>
                <w:sz w:val="20"/>
                <w:szCs w:val="20"/>
              </w:rPr>
            </w:pPr>
            <w:r w:rsidRPr="000843D0">
              <w:rPr>
                <w:rFonts w:asciiTheme="minorHAnsi" w:hAnsiTheme="minorHAnsi" w:cs="TimesNewRomanPS-BoldMT"/>
                <w:b/>
                <w:color w:val="002060"/>
                <w:sz w:val="20"/>
                <w:szCs w:val="20"/>
              </w:rPr>
              <w:t xml:space="preserve">SOGGETTI DEL TERRITORIO </w:t>
            </w:r>
          </w:p>
        </w:tc>
        <w:tc>
          <w:tcPr>
            <w:tcW w:w="1607" w:type="dxa"/>
            <w:tcBorders>
              <w:top w:val="single" w:sz="2" w:space="0" w:color="000001"/>
              <w:left w:val="single" w:sz="2" w:space="0" w:color="000001"/>
              <w:bottom w:val="single" w:sz="2" w:space="0" w:color="000001"/>
            </w:tcBorders>
            <w:shd w:val="clear" w:color="auto" w:fill="FFFFFF"/>
            <w:tcMar>
              <w:left w:w="39" w:type="dxa"/>
            </w:tcMar>
          </w:tcPr>
          <w:p w:rsidR="007D1B1C" w:rsidRPr="000843D0" w:rsidRDefault="007D1B1C"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 xml:space="preserve">Aree interne Bassa Valle e </w:t>
            </w:r>
            <w:proofErr w:type="spellStart"/>
            <w:r w:rsidRPr="000843D0">
              <w:rPr>
                <w:rFonts w:asciiTheme="minorHAnsi" w:hAnsiTheme="minorHAnsi" w:cs="TimesNewRomanPS-BoldMT"/>
                <w:color w:val="auto"/>
                <w:sz w:val="20"/>
                <w:szCs w:val="20"/>
              </w:rPr>
              <w:t>Grand</w:t>
            </w:r>
            <w:r w:rsidR="00095985" w:rsidRPr="000843D0">
              <w:rPr>
                <w:rFonts w:asciiTheme="minorHAnsi" w:hAnsiTheme="minorHAnsi" w:cs="TimesNewRomanPS-BoldMT"/>
                <w:color w:val="auto"/>
                <w:sz w:val="20"/>
                <w:szCs w:val="20"/>
              </w:rPr>
              <w:t>-</w:t>
            </w:r>
            <w:r w:rsidRPr="000843D0">
              <w:rPr>
                <w:rFonts w:asciiTheme="minorHAnsi" w:hAnsiTheme="minorHAnsi" w:cs="TimesNewRomanPS-BoldMT"/>
                <w:color w:val="auto"/>
                <w:sz w:val="20"/>
                <w:szCs w:val="20"/>
              </w:rPr>
              <w:t>Paradis</w:t>
            </w:r>
            <w:proofErr w:type="spellEnd"/>
          </w:p>
        </w:tc>
        <w:tc>
          <w:tcPr>
            <w:tcW w:w="1426" w:type="dxa"/>
            <w:tcBorders>
              <w:top w:val="single" w:sz="2" w:space="0" w:color="000001"/>
              <w:left w:val="single" w:sz="2" w:space="0" w:color="000001"/>
              <w:bottom w:val="single" w:sz="2" w:space="0" w:color="000001"/>
            </w:tcBorders>
            <w:shd w:val="clear" w:color="auto" w:fill="FFFFFF"/>
            <w:tcMar>
              <w:left w:w="39" w:type="dxa"/>
            </w:tcMar>
          </w:tcPr>
          <w:p w:rsidR="007D1B1C" w:rsidRPr="000843D0" w:rsidRDefault="007D1B1C" w:rsidP="006F21D3">
            <w:pPr>
              <w:pStyle w:val="Contenutotabella"/>
              <w:jc w:val="center"/>
              <w:rPr>
                <w:rFonts w:asciiTheme="minorHAnsi" w:hAnsiTheme="minorHAnsi" w:cs="TimesNewRomanPS-BoldMT"/>
                <w:color w:val="auto"/>
                <w:sz w:val="20"/>
                <w:szCs w:val="20"/>
              </w:rPr>
            </w:pPr>
          </w:p>
          <w:p w:rsidR="007D1B1C" w:rsidRPr="000843D0" w:rsidRDefault="007D1B1C"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Supporto</w:t>
            </w:r>
          </w:p>
        </w:tc>
        <w:tc>
          <w:tcPr>
            <w:tcW w:w="1294" w:type="dxa"/>
            <w:tcBorders>
              <w:top w:val="single" w:sz="2" w:space="0" w:color="000001"/>
              <w:left w:val="single" w:sz="2" w:space="0" w:color="000001"/>
              <w:bottom w:val="single" w:sz="2" w:space="0" w:color="000001"/>
              <w:right w:val="single" w:sz="2" w:space="0" w:color="000001"/>
            </w:tcBorders>
            <w:shd w:val="clear" w:color="auto" w:fill="FFFFFF"/>
            <w:tcMar>
              <w:left w:w="41" w:type="dxa"/>
            </w:tcMar>
          </w:tcPr>
          <w:p w:rsidR="007D1B1C" w:rsidRPr="000843D0" w:rsidRDefault="007D1B1C" w:rsidP="006F21D3">
            <w:pPr>
              <w:pStyle w:val="Contenutotabella"/>
              <w:jc w:val="center"/>
              <w:rPr>
                <w:rFonts w:asciiTheme="minorHAnsi" w:hAnsiTheme="minorHAnsi" w:cs="TimesNewRomanPS-BoldMT"/>
                <w:color w:val="auto"/>
                <w:sz w:val="20"/>
                <w:szCs w:val="20"/>
              </w:rPr>
            </w:pPr>
          </w:p>
          <w:p w:rsidR="007D1B1C" w:rsidRPr="000843D0" w:rsidRDefault="007D1B1C"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I)</w:t>
            </w:r>
          </w:p>
        </w:tc>
        <w:tc>
          <w:tcPr>
            <w:tcW w:w="1501" w:type="dxa"/>
            <w:tcBorders>
              <w:top w:val="single" w:sz="2" w:space="0" w:color="000001"/>
              <w:left w:val="single" w:sz="2" w:space="0" w:color="000001"/>
              <w:bottom w:val="single" w:sz="2" w:space="0" w:color="000001"/>
            </w:tcBorders>
            <w:shd w:val="clear" w:color="auto" w:fill="FFFFFF"/>
            <w:tcMar>
              <w:left w:w="39" w:type="dxa"/>
            </w:tcMar>
          </w:tcPr>
          <w:p w:rsidR="007D1B1C" w:rsidRPr="000843D0" w:rsidRDefault="007D1B1C" w:rsidP="006F21D3">
            <w:pPr>
              <w:pStyle w:val="Contenutotabella"/>
              <w:jc w:val="center"/>
              <w:rPr>
                <w:rFonts w:asciiTheme="minorHAnsi" w:hAnsiTheme="minorHAnsi" w:cs="TimesNewRomanPS-BoldMT"/>
                <w:color w:val="auto"/>
                <w:sz w:val="20"/>
                <w:szCs w:val="20"/>
              </w:rPr>
            </w:pPr>
          </w:p>
          <w:p w:rsidR="007D1B1C" w:rsidRPr="000843D0" w:rsidRDefault="007D1B1C"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Mensile</w:t>
            </w:r>
          </w:p>
        </w:tc>
        <w:tc>
          <w:tcPr>
            <w:tcW w:w="1161" w:type="dxa"/>
            <w:tcBorders>
              <w:top w:val="single" w:sz="2" w:space="0" w:color="000001"/>
              <w:left w:val="single" w:sz="2" w:space="0" w:color="000001"/>
              <w:bottom w:val="single" w:sz="2" w:space="0" w:color="000001"/>
            </w:tcBorders>
            <w:shd w:val="clear" w:color="auto" w:fill="FFFFFF"/>
            <w:tcMar>
              <w:left w:w="39" w:type="dxa"/>
            </w:tcMar>
          </w:tcPr>
          <w:p w:rsidR="007D1B1C" w:rsidRPr="000843D0" w:rsidRDefault="007D1B1C" w:rsidP="006F21D3">
            <w:pPr>
              <w:pStyle w:val="Contenutotabella"/>
              <w:jc w:val="center"/>
              <w:rPr>
                <w:rFonts w:asciiTheme="minorHAnsi" w:hAnsiTheme="minorHAnsi" w:cs="TimesNewRomanPS-BoldMT"/>
                <w:color w:val="auto"/>
                <w:sz w:val="20"/>
                <w:szCs w:val="20"/>
              </w:rPr>
            </w:pPr>
          </w:p>
          <w:p w:rsidR="007D1B1C" w:rsidRPr="000843D0" w:rsidRDefault="007D1B1C"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5</w:t>
            </w:r>
          </w:p>
        </w:tc>
        <w:tc>
          <w:tcPr>
            <w:tcW w:w="1588"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E6C53" w:rsidRPr="000843D0" w:rsidRDefault="007E6C53" w:rsidP="006F21D3">
            <w:pPr>
              <w:pStyle w:val="Contenutotabella"/>
              <w:jc w:val="center"/>
              <w:rPr>
                <w:rFonts w:asciiTheme="minorHAnsi" w:hAnsiTheme="minorHAnsi" w:cs="TimesNewRomanPS-BoldMT"/>
                <w:color w:val="auto"/>
                <w:sz w:val="20"/>
                <w:szCs w:val="20"/>
              </w:rPr>
            </w:pPr>
          </w:p>
          <w:p w:rsidR="007D1B1C" w:rsidRPr="000843D0" w:rsidRDefault="00D85CB4" w:rsidP="006F21D3">
            <w:pPr>
              <w:pStyle w:val="Contenutotabella"/>
              <w:jc w:val="center"/>
              <w:rPr>
                <w:rFonts w:asciiTheme="minorHAnsi" w:hAnsiTheme="minorHAnsi" w:cs="TimesNewRomanPS-BoldMT"/>
                <w:color w:val="auto"/>
                <w:sz w:val="20"/>
                <w:szCs w:val="20"/>
              </w:rPr>
            </w:pPr>
            <w:r w:rsidRPr="000843D0">
              <w:rPr>
                <w:rFonts w:asciiTheme="minorHAnsi" w:hAnsiTheme="minorHAnsi" w:cs="TimesNewRomanPS-BoldMT"/>
                <w:color w:val="auto"/>
                <w:sz w:val="20"/>
                <w:szCs w:val="20"/>
              </w:rPr>
              <w:t>Normale collaborazione</w:t>
            </w:r>
          </w:p>
        </w:tc>
      </w:tr>
      <w:tr w:rsidR="007D1B1C" w:rsidRPr="000843D0" w:rsidTr="00691996">
        <w:tc>
          <w:tcPr>
            <w:tcW w:w="1440" w:type="dxa"/>
            <w:tcBorders>
              <w:top w:val="single" w:sz="2" w:space="0" w:color="000001"/>
              <w:left w:val="single" w:sz="2" w:space="0" w:color="000001"/>
              <w:bottom w:val="single" w:sz="2" w:space="0" w:color="000001"/>
            </w:tcBorders>
            <w:shd w:val="clear" w:color="auto" w:fill="EDEDED" w:themeFill="accent3" w:themeFillTint="33"/>
            <w:tcMar>
              <w:left w:w="39" w:type="dxa"/>
            </w:tcMar>
          </w:tcPr>
          <w:p w:rsidR="007D1B1C" w:rsidRPr="000843D0" w:rsidRDefault="007D1B1C" w:rsidP="000058BA">
            <w:pPr>
              <w:tabs>
                <w:tab w:val="left" w:pos="5597"/>
              </w:tabs>
              <w:spacing w:after="0" w:line="100" w:lineRule="atLeast"/>
              <w:rPr>
                <w:rFonts w:asciiTheme="minorHAnsi" w:hAnsiTheme="minorHAnsi" w:cs="TimesNewRomanPS-BoldMT"/>
                <w:b/>
                <w:color w:val="002060"/>
                <w:sz w:val="20"/>
                <w:szCs w:val="20"/>
              </w:rPr>
            </w:pPr>
            <w:r w:rsidRPr="000843D0">
              <w:rPr>
                <w:rFonts w:asciiTheme="minorHAnsi" w:hAnsiTheme="minorHAnsi" w:cs="TimesNewRomanPS-BoldMT"/>
                <w:b/>
                <w:color w:val="002060"/>
                <w:sz w:val="20"/>
                <w:szCs w:val="20"/>
              </w:rPr>
              <w:t xml:space="preserve">RETI/TAVOLI INTER-ISTITUZIONALI </w:t>
            </w:r>
          </w:p>
        </w:tc>
        <w:tc>
          <w:tcPr>
            <w:tcW w:w="1607" w:type="dxa"/>
            <w:tcBorders>
              <w:top w:val="single" w:sz="2" w:space="0" w:color="000001"/>
              <w:left w:val="single" w:sz="2" w:space="0" w:color="000001"/>
              <w:bottom w:val="single" w:sz="2" w:space="0" w:color="000001"/>
            </w:tcBorders>
            <w:shd w:val="clear" w:color="auto" w:fill="FFFFFF"/>
            <w:tcMar>
              <w:left w:w="39" w:type="dxa"/>
            </w:tcMar>
          </w:tcPr>
          <w:p w:rsidR="007D1B1C" w:rsidRPr="000843D0" w:rsidRDefault="007D1B1C" w:rsidP="000058BA">
            <w:pPr>
              <w:pStyle w:val="Contenutotabella"/>
              <w:rPr>
                <w:rFonts w:asciiTheme="minorHAnsi" w:hAnsiTheme="minorHAnsi" w:cs="TimesNewRomanPS-BoldMT"/>
                <w:color w:val="002060"/>
                <w:sz w:val="20"/>
                <w:szCs w:val="20"/>
              </w:rPr>
            </w:pPr>
          </w:p>
        </w:tc>
        <w:tc>
          <w:tcPr>
            <w:tcW w:w="1426" w:type="dxa"/>
            <w:tcBorders>
              <w:top w:val="single" w:sz="2" w:space="0" w:color="000001"/>
              <w:left w:val="single" w:sz="2" w:space="0" w:color="000001"/>
              <w:bottom w:val="single" w:sz="2" w:space="0" w:color="000001"/>
            </w:tcBorders>
            <w:shd w:val="clear" w:color="auto" w:fill="FFFFFF"/>
            <w:tcMar>
              <w:left w:w="39" w:type="dxa"/>
            </w:tcMar>
          </w:tcPr>
          <w:p w:rsidR="007D1B1C" w:rsidRPr="000843D0" w:rsidRDefault="007D1B1C" w:rsidP="000058BA">
            <w:pPr>
              <w:pStyle w:val="Contenutotabella"/>
              <w:rPr>
                <w:rFonts w:asciiTheme="minorHAnsi" w:hAnsiTheme="minorHAnsi" w:cs="TimesNewRomanPS-BoldMT"/>
                <w:color w:val="002060"/>
                <w:sz w:val="20"/>
                <w:szCs w:val="20"/>
              </w:rPr>
            </w:pPr>
          </w:p>
        </w:tc>
        <w:tc>
          <w:tcPr>
            <w:tcW w:w="1294" w:type="dxa"/>
            <w:tcBorders>
              <w:top w:val="single" w:sz="2" w:space="0" w:color="000001"/>
              <w:left w:val="single" w:sz="2" w:space="0" w:color="000001"/>
              <w:bottom w:val="single" w:sz="2" w:space="0" w:color="000001"/>
              <w:right w:val="single" w:sz="2" w:space="0" w:color="000001"/>
            </w:tcBorders>
            <w:shd w:val="clear" w:color="auto" w:fill="FFFFFF"/>
            <w:tcMar>
              <w:left w:w="41" w:type="dxa"/>
            </w:tcMar>
          </w:tcPr>
          <w:p w:rsidR="007D1B1C" w:rsidRPr="000843D0" w:rsidRDefault="007D1B1C" w:rsidP="000058BA">
            <w:pPr>
              <w:pStyle w:val="Contenutotabella"/>
              <w:rPr>
                <w:rFonts w:asciiTheme="minorHAnsi" w:hAnsiTheme="minorHAnsi" w:cs="TimesNewRomanPS-BoldMT"/>
                <w:color w:val="002060"/>
                <w:sz w:val="20"/>
                <w:szCs w:val="20"/>
              </w:rPr>
            </w:pPr>
          </w:p>
        </w:tc>
        <w:tc>
          <w:tcPr>
            <w:tcW w:w="1501" w:type="dxa"/>
            <w:tcBorders>
              <w:top w:val="single" w:sz="2" w:space="0" w:color="000001"/>
              <w:left w:val="single" w:sz="2" w:space="0" w:color="000001"/>
              <w:bottom w:val="single" w:sz="2" w:space="0" w:color="000001"/>
            </w:tcBorders>
            <w:shd w:val="clear" w:color="auto" w:fill="FFFFFF"/>
            <w:tcMar>
              <w:left w:w="39" w:type="dxa"/>
            </w:tcMar>
          </w:tcPr>
          <w:p w:rsidR="007D1B1C" w:rsidRPr="000843D0" w:rsidRDefault="007D1B1C" w:rsidP="000058BA">
            <w:pPr>
              <w:pStyle w:val="Contenutotabella"/>
              <w:rPr>
                <w:rFonts w:asciiTheme="minorHAnsi" w:hAnsiTheme="minorHAnsi" w:cs="TimesNewRomanPS-BoldMT"/>
                <w:color w:val="002060"/>
                <w:sz w:val="20"/>
                <w:szCs w:val="20"/>
              </w:rPr>
            </w:pPr>
          </w:p>
        </w:tc>
        <w:tc>
          <w:tcPr>
            <w:tcW w:w="1161" w:type="dxa"/>
            <w:tcBorders>
              <w:top w:val="single" w:sz="2" w:space="0" w:color="000001"/>
              <w:left w:val="single" w:sz="2" w:space="0" w:color="000001"/>
              <w:bottom w:val="single" w:sz="2" w:space="0" w:color="000001"/>
            </w:tcBorders>
            <w:shd w:val="clear" w:color="auto" w:fill="FFFFFF"/>
            <w:tcMar>
              <w:left w:w="39" w:type="dxa"/>
            </w:tcMar>
          </w:tcPr>
          <w:p w:rsidR="007D1B1C" w:rsidRPr="000843D0" w:rsidRDefault="007D1B1C" w:rsidP="000058BA">
            <w:pPr>
              <w:pStyle w:val="Contenutotabella"/>
              <w:rPr>
                <w:rFonts w:asciiTheme="minorHAnsi" w:hAnsiTheme="minorHAnsi" w:cs="TimesNewRomanPS-BoldMT"/>
                <w:color w:val="002060"/>
                <w:sz w:val="20"/>
                <w:szCs w:val="20"/>
              </w:rPr>
            </w:pPr>
          </w:p>
        </w:tc>
        <w:tc>
          <w:tcPr>
            <w:tcW w:w="1588"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D1B1C" w:rsidRPr="000843D0" w:rsidRDefault="007D1B1C" w:rsidP="000058BA">
            <w:pPr>
              <w:pStyle w:val="Contenutotabella"/>
              <w:rPr>
                <w:rFonts w:asciiTheme="minorHAnsi" w:hAnsiTheme="minorHAnsi" w:cs="TimesNewRomanPS-BoldMT"/>
                <w:color w:val="002060"/>
                <w:sz w:val="20"/>
                <w:szCs w:val="20"/>
              </w:rPr>
            </w:pPr>
          </w:p>
        </w:tc>
      </w:tr>
      <w:tr w:rsidR="007D1B1C" w:rsidRPr="000843D0" w:rsidTr="002A4CDA">
        <w:trPr>
          <w:trHeight w:val="942"/>
        </w:trPr>
        <w:tc>
          <w:tcPr>
            <w:tcW w:w="1440" w:type="dxa"/>
            <w:tcBorders>
              <w:top w:val="single" w:sz="2" w:space="0" w:color="000001"/>
              <w:left w:val="single" w:sz="2" w:space="0" w:color="000001"/>
              <w:bottom w:val="single" w:sz="2" w:space="0" w:color="000001"/>
            </w:tcBorders>
            <w:shd w:val="clear" w:color="auto" w:fill="EDEDED" w:themeFill="accent3" w:themeFillTint="33"/>
            <w:tcMar>
              <w:left w:w="39" w:type="dxa"/>
            </w:tcMar>
          </w:tcPr>
          <w:p w:rsidR="007D1B1C" w:rsidRPr="000843D0" w:rsidRDefault="007D1B1C" w:rsidP="000058BA">
            <w:pPr>
              <w:tabs>
                <w:tab w:val="left" w:pos="5597"/>
              </w:tabs>
              <w:spacing w:after="0" w:line="100" w:lineRule="atLeast"/>
              <w:rPr>
                <w:rFonts w:asciiTheme="minorHAnsi" w:hAnsiTheme="minorHAnsi" w:cs="TimesNewRomanPS-BoldMT"/>
                <w:b/>
                <w:color w:val="002060"/>
                <w:sz w:val="20"/>
                <w:szCs w:val="20"/>
              </w:rPr>
            </w:pPr>
            <w:r w:rsidRPr="000843D0">
              <w:rPr>
                <w:rFonts w:asciiTheme="minorHAnsi" w:hAnsiTheme="minorHAnsi" w:cs="TimesNewRomanPS-BoldMT"/>
                <w:b/>
                <w:color w:val="002060"/>
                <w:sz w:val="20"/>
                <w:szCs w:val="20"/>
              </w:rPr>
              <w:t xml:space="preserve">ALTRO </w:t>
            </w:r>
          </w:p>
        </w:tc>
        <w:tc>
          <w:tcPr>
            <w:tcW w:w="1607" w:type="dxa"/>
            <w:tcBorders>
              <w:top w:val="single" w:sz="2" w:space="0" w:color="000001"/>
              <w:left w:val="single" w:sz="2" w:space="0" w:color="000001"/>
              <w:bottom w:val="single" w:sz="2" w:space="0" w:color="000001"/>
            </w:tcBorders>
            <w:shd w:val="clear" w:color="auto" w:fill="FFFFFF"/>
            <w:tcMar>
              <w:left w:w="39" w:type="dxa"/>
            </w:tcMar>
          </w:tcPr>
          <w:p w:rsidR="007D1B1C" w:rsidRPr="000843D0" w:rsidRDefault="007D1B1C" w:rsidP="000058BA">
            <w:pPr>
              <w:pStyle w:val="Contenutotabella"/>
              <w:rPr>
                <w:rFonts w:asciiTheme="minorHAnsi" w:hAnsiTheme="minorHAnsi" w:cs="TimesNewRomanPS-BoldMT"/>
                <w:color w:val="002060"/>
                <w:sz w:val="20"/>
                <w:szCs w:val="20"/>
              </w:rPr>
            </w:pPr>
          </w:p>
          <w:p w:rsidR="007D1B1C" w:rsidRPr="000843D0" w:rsidRDefault="007D1B1C" w:rsidP="000058BA">
            <w:pPr>
              <w:pStyle w:val="Contenutotabella"/>
              <w:rPr>
                <w:rFonts w:asciiTheme="minorHAnsi" w:hAnsiTheme="minorHAnsi" w:cs="TimesNewRomanPS-BoldMT"/>
                <w:color w:val="002060"/>
                <w:sz w:val="20"/>
                <w:szCs w:val="20"/>
              </w:rPr>
            </w:pPr>
          </w:p>
        </w:tc>
        <w:tc>
          <w:tcPr>
            <w:tcW w:w="1426" w:type="dxa"/>
            <w:tcBorders>
              <w:top w:val="single" w:sz="2" w:space="0" w:color="000001"/>
              <w:left w:val="single" w:sz="2" w:space="0" w:color="000001"/>
              <w:bottom w:val="single" w:sz="2" w:space="0" w:color="000001"/>
            </w:tcBorders>
            <w:shd w:val="clear" w:color="auto" w:fill="FFFFFF"/>
            <w:tcMar>
              <w:left w:w="39" w:type="dxa"/>
            </w:tcMar>
          </w:tcPr>
          <w:p w:rsidR="007D1B1C" w:rsidRPr="000843D0" w:rsidRDefault="007D1B1C" w:rsidP="000058BA">
            <w:pPr>
              <w:pStyle w:val="Contenutotabella"/>
              <w:rPr>
                <w:rFonts w:asciiTheme="minorHAnsi" w:hAnsiTheme="minorHAnsi" w:cs="TimesNewRomanPS-BoldMT"/>
                <w:color w:val="002060"/>
                <w:sz w:val="20"/>
                <w:szCs w:val="20"/>
              </w:rPr>
            </w:pPr>
          </w:p>
        </w:tc>
        <w:tc>
          <w:tcPr>
            <w:tcW w:w="1294" w:type="dxa"/>
            <w:tcBorders>
              <w:top w:val="single" w:sz="2" w:space="0" w:color="000001"/>
              <w:left w:val="single" w:sz="2" w:space="0" w:color="000001"/>
              <w:bottom w:val="single" w:sz="2" w:space="0" w:color="000001"/>
              <w:right w:val="single" w:sz="2" w:space="0" w:color="000001"/>
            </w:tcBorders>
            <w:shd w:val="clear" w:color="auto" w:fill="FFFFFF"/>
            <w:tcMar>
              <w:left w:w="41" w:type="dxa"/>
            </w:tcMar>
          </w:tcPr>
          <w:p w:rsidR="007D1B1C" w:rsidRPr="000843D0" w:rsidRDefault="007D1B1C" w:rsidP="000058BA">
            <w:pPr>
              <w:pStyle w:val="Contenutotabella"/>
              <w:rPr>
                <w:rFonts w:asciiTheme="minorHAnsi" w:hAnsiTheme="minorHAnsi" w:cs="TimesNewRomanPS-BoldMT"/>
                <w:color w:val="002060"/>
                <w:sz w:val="20"/>
                <w:szCs w:val="20"/>
              </w:rPr>
            </w:pPr>
          </w:p>
        </w:tc>
        <w:tc>
          <w:tcPr>
            <w:tcW w:w="1501" w:type="dxa"/>
            <w:tcBorders>
              <w:top w:val="single" w:sz="2" w:space="0" w:color="000001"/>
              <w:left w:val="single" w:sz="2" w:space="0" w:color="000001"/>
              <w:bottom w:val="single" w:sz="2" w:space="0" w:color="000001"/>
            </w:tcBorders>
            <w:shd w:val="clear" w:color="auto" w:fill="FFFFFF"/>
            <w:tcMar>
              <w:left w:w="39" w:type="dxa"/>
            </w:tcMar>
          </w:tcPr>
          <w:p w:rsidR="007D1B1C" w:rsidRPr="000843D0" w:rsidRDefault="007D1B1C" w:rsidP="000058BA">
            <w:pPr>
              <w:pStyle w:val="Contenutotabella"/>
              <w:rPr>
                <w:rFonts w:asciiTheme="minorHAnsi" w:hAnsiTheme="minorHAnsi" w:cs="TimesNewRomanPS-BoldMT"/>
                <w:color w:val="002060"/>
                <w:sz w:val="20"/>
                <w:szCs w:val="20"/>
              </w:rPr>
            </w:pPr>
          </w:p>
        </w:tc>
        <w:tc>
          <w:tcPr>
            <w:tcW w:w="1161" w:type="dxa"/>
            <w:tcBorders>
              <w:top w:val="single" w:sz="2" w:space="0" w:color="000001"/>
              <w:left w:val="single" w:sz="2" w:space="0" w:color="000001"/>
              <w:bottom w:val="single" w:sz="2" w:space="0" w:color="000001"/>
            </w:tcBorders>
            <w:shd w:val="clear" w:color="auto" w:fill="FFFFFF"/>
            <w:tcMar>
              <w:left w:w="39" w:type="dxa"/>
            </w:tcMar>
          </w:tcPr>
          <w:p w:rsidR="007D1B1C" w:rsidRPr="000843D0" w:rsidRDefault="007D1B1C" w:rsidP="000058BA">
            <w:pPr>
              <w:pStyle w:val="Contenutotabella"/>
              <w:rPr>
                <w:rFonts w:asciiTheme="minorHAnsi" w:hAnsiTheme="minorHAnsi" w:cs="TimesNewRomanPS-BoldMT"/>
                <w:color w:val="002060"/>
                <w:sz w:val="20"/>
                <w:szCs w:val="20"/>
              </w:rPr>
            </w:pPr>
          </w:p>
        </w:tc>
        <w:tc>
          <w:tcPr>
            <w:tcW w:w="1588" w:type="dxa"/>
            <w:tcBorders>
              <w:top w:val="single" w:sz="2" w:space="0" w:color="000001"/>
              <w:left w:val="single" w:sz="2" w:space="0" w:color="000001"/>
              <w:bottom w:val="single" w:sz="2" w:space="0" w:color="000001"/>
              <w:right w:val="single" w:sz="2" w:space="0" w:color="000001"/>
            </w:tcBorders>
            <w:shd w:val="clear" w:color="auto" w:fill="FFFFFF"/>
            <w:tcMar>
              <w:left w:w="39" w:type="dxa"/>
            </w:tcMar>
          </w:tcPr>
          <w:p w:rsidR="007D1B1C" w:rsidRPr="000843D0" w:rsidRDefault="007D1B1C" w:rsidP="000058BA">
            <w:pPr>
              <w:pStyle w:val="Contenutotabella"/>
              <w:rPr>
                <w:rFonts w:asciiTheme="minorHAnsi" w:hAnsiTheme="minorHAnsi" w:cs="TimesNewRomanPS-BoldMT"/>
                <w:color w:val="002060"/>
                <w:sz w:val="20"/>
                <w:szCs w:val="20"/>
              </w:rPr>
            </w:pPr>
          </w:p>
        </w:tc>
      </w:tr>
    </w:tbl>
    <w:p w:rsidR="00186858" w:rsidRDefault="00186858">
      <w:pPr>
        <w:shd w:val="clear" w:color="auto" w:fill="DBDBDB"/>
        <w:tabs>
          <w:tab w:val="left" w:pos="5597"/>
        </w:tabs>
        <w:spacing w:after="0" w:line="100" w:lineRule="atLeast"/>
        <w:rPr>
          <w:rFonts w:asciiTheme="minorHAnsi" w:hAnsiTheme="minorHAnsi" w:cs="Arial"/>
          <w:b/>
          <w:bCs/>
          <w:caps/>
          <w:color w:val="002060"/>
          <w:sz w:val="24"/>
          <w:szCs w:val="24"/>
        </w:rPr>
      </w:pPr>
    </w:p>
    <w:p w:rsidR="001650FA" w:rsidRPr="000843D0" w:rsidRDefault="00B02AF5">
      <w:pPr>
        <w:shd w:val="clear" w:color="auto" w:fill="DBDBDB"/>
        <w:tabs>
          <w:tab w:val="left" w:pos="5597"/>
        </w:tabs>
        <w:spacing w:after="0" w:line="100" w:lineRule="atLeast"/>
        <w:rPr>
          <w:rFonts w:asciiTheme="minorHAnsi" w:hAnsiTheme="minorHAnsi" w:cs="Arial"/>
          <w:b/>
          <w:bCs/>
          <w:caps/>
          <w:color w:val="002060"/>
          <w:sz w:val="24"/>
          <w:szCs w:val="24"/>
        </w:rPr>
      </w:pPr>
      <w:r w:rsidRPr="00492A9C">
        <w:rPr>
          <w:rFonts w:asciiTheme="minorHAnsi" w:hAnsiTheme="minorHAnsi" w:cs="Arial"/>
          <w:b/>
          <w:bCs/>
          <w:caps/>
          <w:color w:val="002060"/>
          <w:sz w:val="24"/>
          <w:szCs w:val="24"/>
        </w:rPr>
        <w:t>2.3  - Elementi di forza e di debolezza</w:t>
      </w:r>
    </w:p>
    <w:p w:rsidR="001650FA" w:rsidRPr="000843D0" w:rsidRDefault="001650FA">
      <w:pPr>
        <w:rPr>
          <w:rFonts w:asciiTheme="minorHAnsi" w:hAnsiTheme="minorHAnsi" w:cs="Arial"/>
          <w:color w:val="002060"/>
          <w:sz w:val="20"/>
          <w:szCs w:val="20"/>
        </w:rPr>
      </w:pPr>
    </w:p>
    <w:tbl>
      <w:tblPr>
        <w:tblW w:w="9639"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3" w:type="dxa"/>
        </w:tblCellMar>
        <w:tblLook w:val="04A0" w:firstRow="1" w:lastRow="0" w:firstColumn="1" w:lastColumn="0" w:noHBand="0" w:noVBand="1"/>
      </w:tblPr>
      <w:tblGrid>
        <w:gridCol w:w="9639"/>
      </w:tblGrid>
      <w:tr w:rsidR="001650FA" w:rsidRPr="000843D0">
        <w:tc>
          <w:tcPr>
            <w:tcW w:w="963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1650FA" w:rsidRPr="000843D0" w:rsidRDefault="00B02AF5">
            <w:pPr>
              <w:shd w:val="clear" w:color="auto" w:fill="C0C0C0"/>
              <w:spacing w:after="0" w:line="100" w:lineRule="atLeast"/>
              <w:jc w:val="both"/>
              <w:rPr>
                <w:rFonts w:asciiTheme="minorHAnsi" w:hAnsiTheme="minorHAnsi" w:cs="Arial"/>
                <w:b/>
                <w:color w:val="002060"/>
                <w:sz w:val="20"/>
                <w:szCs w:val="20"/>
              </w:rPr>
            </w:pPr>
            <w:r w:rsidRPr="000843D0">
              <w:rPr>
                <w:rFonts w:asciiTheme="minorHAnsi" w:hAnsiTheme="minorHAnsi" w:cs="Arial"/>
                <w:b/>
                <w:color w:val="002060"/>
                <w:sz w:val="20"/>
                <w:szCs w:val="20"/>
              </w:rPr>
              <w:t xml:space="preserve">Esplicitare gli </w:t>
            </w:r>
            <w:r w:rsidRPr="000843D0">
              <w:rPr>
                <w:rFonts w:asciiTheme="minorHAnsi" w:hAnsiTheme="minorHAnsi" w:cs="Arial"/>
                <w:b/>
                <w:caps/>
                <w:color w:val="002060"/>
                <w:sz w:val="20"/>
                <w:szCs w:val="20"/>
              </w:rPr>
              <w:t>elementi di forza</w:t>
            </w:r>
            <w:r w:rsidRPr="000843D0">
              <w:rPr>
                <w:rFonts w:asciiTheme="minorHAnsi" w:hAnsiTheme="minorHAnsi" w:cs="Arial"/>
                <w:b/>
                <w:color w:val="002060"/>
                <w:sz w:val="20"/>
                <w:szCs w:val="20"/>
              </w:rPr>
              <w:t xml:space="preserve">  a cui si attribuisce l'esercizio positivo delle funzione del Nucleo a supporto dei processi di policy/programmazione.</w:t>
            </w:r>
          </w:p>
        </w:tc>
      </w:tr>
      <w:tr w:rsidR="001650FA" w:rsidRPr="000843D0">
        <w:tc>
          <w:tcPr>
            <w:tcW w:w="963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1650FA" w:rsidRPr="000843D0" w:rsidRDefault="00B02AF5">
            <w:pPr>
              <w:spacing w:after="0" w:line="100" w:lineRule="atLeast"/>
              <w:rPr>
                <w:rFonts w:asciiTheme="minorHAnsi" w:hAnsiTheme="minorHAnsi" w:cs="Arial"/>
                <w:b/>
                <w:color w:val="002060"/>
                <w:sz w:val="20"/>
                <w:szCs w:val="20"/>
              </w:rPr>
            </w:pPr>
            <w:r w:rsidRPr="000843D0">
              <w:rPr>
                <w:rFonts w:asciiTheme="minorHAnsi" w:hAnsiTheme="minorHAnsi" w:cs="Arial"/>
                <w:b/>
                <w:color w:val="002060"/>
                <w:sz w:val="20"/>
                <w:szCs w:val="20"/>
              </w:rPr>
              <w:t>Elementi di forza</w:t>
            </w:r>
          </w:p>
          <w:p w:rsidR="003455AE" w:rsidRPr="000843D0" w:rsidRDefault="00A616BB" w:rsidP="00854815">
            <w:pPr>
              <w:numPr>
                <w:ilvl w:val="0"/>
                <w:numId w:val="26"/>
              </w:numPr>
              <w:suppressAutoHyphens w:val="0"/>
              <w:spacing w:after="0" w:line="240" w:lineRule="auto"/>
              <w:jc w:val="both"/>
              <w:rPr>
                <w:rFonts w:asciiTheme="minorHAnsi" w:hAnsiTheme="minorHAnsi" w:cs="Arial"/>
                <w:sz w:val="20"/>
                <w:szCs w:val="20"/>
              </w:rPr>
            </w:pPr>
            <w:r w:rsidRPr="000843D0">
              <w:rPr>
                <w:rFonts w:asciiTheme="minorHAnsi" w:hAnsiTheme="minorHAnsi" w:cs="Arial"/>
                <w:sz w:val="20"/>
                <w:szCs w:val="20"/>
              </w:rPr>
              <w:t>c</w:t>
            </w:r>
            <w:r w:rsidR="003455AE" w:rsidRPr="000843D0">
              <w:rPr>
                <w:rFonts w:asciiTheme="minorHAnsi" w:hAnsiTheme="minorHAnsi" w:cs="Arial"/>
                <w:sz w:val="20"/>
                <w:szCs w:val="20"/>
              </w:rPr>
              <w:t>onsolidata esperienza in materia di valutazione: il primo Nucleo di valutazione reg</w:t>
            </w:r>
            <w:r w:rsidRPr="000843D0">
              <w:rPr>
                <w:rFonts w:asciiTheme="minorHAnsi" w:hAnsiTheme="minorHAnsi" w:cs="Arial"/>
                <w:sz w:val="20"/>
                <w:szCs w:val="20"/>
              </w:rPr>
              <w:t>ionale è stato istituito oltre 3</w:t>
            </w:r>
            <w:r w:rsidR="003455AE" w:rsidRPr="000843D0">
              <w:rPr>
                <w:rFonts w:asciiTheme="minorHAnsi" w:hAnsiTheme="minorHAnsi" w:cs="Arial"/>
                <w:sz w:val="20"/>
                <w:szCs w:val="20"/>
              </w:rPr>
              <w:t>0 anni fa;</w:t>
            </w:r>
          </w:p>
          <w:p w:rsidR="003455AE" w:rsidRPr="000843D0" w:rsidRDefault="00A616BB" w:rsidP="00854815">
            <w:pPr>
              <w:numPr>
                <w:ilvl w:val="0"/>
                <w:numId w:val="26"/>
              </w:numPr>
              <w:suppressAutoHyphens w:val="0"/>
              <w:spacing w:after="0" w:line="240" w:lineRule="auto"/>
              <w:jc w:val="both"/>
              <w:rPr>
                <w:rFonts w:asciiTheme="minorHAnsi" w:hAnsiTheme="minorHAnsi" w:cs="Arial"/>
                <w:sz w:val="20"/>
                <w:szCs w:val="20"/>
              </w:rPr>
            </w:pPr>
            <w:r w:rsidRPr="000843D0">
              <w:rPr>
                <w:rFonts w:asciiTheme="minorHAnsi" w:hAnsiTheme="minorHAnsi" w:cs="Arial"/>
                <w:sz w:val="20"/>
                <w:szCs w:val="20"/>
              </w:rPr>
              <w:t>o</w:t>
            </w:r>
            <w:r w:rsidR="003455AE" w:rsidRPr="000843D0">
              <w:rPr>
                <w:rFonts w:asciiTheme="minorHAnsi" w:hAnsiTheme="minorHAnsi" w:cs="Arial"/>
                <w:sz w:val="20"/>
                <w:szCs w:val="20"/>
              </w:rPr>
              <w:t>fferta valutativa differenziata (non solo valutazione di progetti ma anche di programmi</w:t>
            </w:r>
            <w:r w:rsidRPr="000843D0">
              <w:rPr>
                <w:rFonts w:asciiTheme="minorHAnsi" w:hAnsiTheme="minorHAnsi" w:cs="Arial"/>
                <w:sz w:val="20"/>
                <w:szCs w:val="20"/>
              </w:rPr>
              <w:t xml:space="preserve"> dei LLPP; </w:t>
            </w:r>
            <w:r w:rsidRPr="000843D0">
              <w:rPr>
                <w:rFonts w:asciiTheme="minorHAnsi" w:hAnsiTheme="minorHAnsi" w:cs="Arial"/>
                <w:color w:val="auto"/>
                <w:sz w:val="20"/>
                <w:szCs w:val="20"/>
              </w:rPr>
              <w:t>valutazione della Politica regionale di sviluppo nel suo insieme, di Programmi, ma anche di progetti</w:t>
            </w:r>
            <w:r w:rsidR="003455AE" w:rsidRPr="000843D0">
              <w:rPr>
                <w:rFonts w:asciiTheme="minorHAnsi" w:hAnsiTheme="minorHAnsi" w:cs="Arial"/>
                <w:sz w:val="20"/>
                <w:szCs w:val="20"/>
              </w:rPr>
              <w:t>);</w:t>
            </w:r>
          </w:p>
          <w:p w:rsidR="003455AE" w:rsidRPr="000843D0" w:rsidRDefault="00A616BB" w:rsidP="00854815">
            <w:pPr>
              <w:numPr>
                <w:ilvl w:val="0"/>
                <w:numId w:val="26"/>
              </w:numPr>
              <w:suppressAutoHyphens w:val="0"/>
              <w:spacing w:after="0" w:line="240" w:lineRule="auto"/>
              <w:jc w:val="both"/>
              <w:rPr>
                <w:rFonts w:asciiTheme="minorHAnsi" w:hAnsiTheme="minorHAnsi" w:cs="Arial"/>
                <w:sz w:val="20"/>
                <w:szCs w:val="20"/>
              </w:rPr>
            </w:pPr>
            <w:r w:rsidRPr="000843D0">
              <w:rPr>
                <w:rFonts w:asciiTheme="minorHAnsi" w:hAnsiTheme="minorHAnsi" w:cs="Arial"/>
                <w:sz w:val="20"/>
                <w:szCs w:val="20"/>
              </w:rPr>
              <w:t>v</w:t>
            </w:r>
            <w:r w:rsidR="003455AE" w:rsidRPr="000843D0">
              <w:rPr>
                <w:rFonts w:asciiTheme="minorHAnsi" w:hAnsiTheme="minorHAnsi" w:cs="Arial"/>
                <w:sz w:val="20"/>
                <w:szCs w:val="20"/>
              </w:rPr>
              <w:t xml:space="preserve">alorizzazione del personale delle strutture di riferimento/supporto (crescita professionale in materia di valutazione delle risorse umane interne all’Amministrazione regionale, anche mediante la partecipazione del </w:t>
            </w:r>
            <w:proofErr w:type="spellStart"/>
            <w:r w:rsidR="003455AE" w:rsidRPr="000843D0">
              <w:rPr>
                <w:rFonts w:asciiTheme="minorHAnsi" w:hAnsiTheme="minorHAnsi" w:cs="Arial"/>
                <w:sz w:val="20"/>
                <w:szCs w:val="20"/>
              </w:rPr>
              <w:t>Nuvv</w:t>
            </w:r>
            <w:proofErr w:type="spellEnd"/>
            <w:r w:rsidR="003455AE" w:rsidRPr="000843D0">
              <w:rPr>
                <w:rFonts w:asciiTheme="minorHAnsi" w:hAnsiTheme="minorHAnsi" w:cs="Arial"/>
                <w:sz w:val="20"/>
                <w:szCs w:val="20"/>
              </w:rPr>
              <w:t xml:space="preserve"> della Regione Autonoma  Valle d’Aosta a convegni e seminari organizzati a livello locale/nazionale;</w:t>
            </w:r>
          </w:p>
          <w:p w:rsidR="003455AE" w:rsidRPr="000843D0" w:rsidRDefault="00A616BB" w:rsidP="00854815">
            <w:pPr>
              <w:numPr>
                <w:ilvl w:val="0"/>
                <w:numId w:val="26"/>
              </w:numPr>
              <w:suppressAutoHyphens w:val="0"/>
              <w:spacing w:after="0" w:line="240" w:lineRule="auto"/>
              <w:jc w:val="both"/>
              <w:rPr>
                <w:rFonts w:asciiTheme="minorHAnsi" w:hAnsiTheme="minorHAnsi" w:cs="Arial"/>
                <w:sz w:val="20"/>
                <w:szCs w:val="20"/>
              </w:rPr>
            </w:pPr>
            <w:r w:rsidRPr="000843D0">
              <w:rPr>
                <w:rFonts w:asciiTheme="minorHAnsi" w:hAnsiTheme="minorHAnsi" w:cs="Arial"/>
                <w:sz w:val="20"/>
                <w:szCs w:val="20"/>
              </w:rPr>
              <w:t>r</w:t>
            </w:r>
            <w:r w:rsidR="003455AE" w:rsidRPr="000843D0">
              <w:rPr>
                <w:rFonts w:asciiTheme="minorHAnsi" w:hAnsiTheme="minorHAnsi" w:cs="Arial"/>
                <w:sz w:val="20"/>
                <w:szCs w:val="20"/>
              </w:rPr>
              <w:t xml:space="preserve">accordo con la Rete dei </w:t>
            </w:r>
            <w:r w:rsidR="00374F88">
              <w:rPr>
                <w:rFonts w:asciiTheme="minorHAnsi" w:hAnsiTheme="minorHAnsi" w:cs="Arial"/>
                <w:sz w:val="20"/>
                <w:szCs w:val="20"/>
              </w:rPr>
              <w:t>N</w:t>
            </w:r>
            <w:r w:rsidR="003455AE" w:rsidRPr="000843D0">
              <w:rPr>
                <w:rFonts w:asciiTheme="minorHAnsi" w:hAnsiTheme="minorHAnsi" w:cs="Arial"/>
                <w:sz w:val="20"/>
                <w:szCs w:val="20"/>
              </w:rPr>
              <w:t xml:space="preserve">uclei di valutazione: il </w:t>
            </w:r>
            <w:proofErr w:type="spellStart"/>
            <w:r w:rsidR="003455AE" w:rsidRPr="000843D0">
              <w:rPr>
                <w:rFonts w:asciiTheme="minorHAnsi" w:hAnsiTheme="minorHAnsi" w:cs="Arial"/>
                <w:sz w:val="20"/>
                <w:szCs w:val="20"/>
              </w:rPr>
              <w:t>Nuvv</w:t>
            </w:r>
            <w:proofErr w:type="spellEnd"/>
            <w:r w:rsidR="003455AE" w:rsidRPr="000843D0">
              <w:rPr>
                <w:rFonts w:asciiTheme="minorHAnsi" w:hAnsiTheme="minorHAnsi" w:cs="Arial"/>
                <w:sz w:val="20"/>
                <w:szCs w:val="20"/>
              </w:rPr>
              <w:t xml:space="preserve"> della Regione Autonoma Valle d’Aosta ha anche  fatto parte del Comitato di gestione della Rete dei nuclei di valutazione;</w:t>
            </w:r>
          </w:p>
          <w:p w:rsidR="003455AE" w:rsidRPr="000843D0" w:rsidRDefault="00120247" w:rsidP="00854815">
            <w:pPr>
              <w:numPr>
                <w:ilvl w:val="0"/>
                <w:numId w:val="26"/>
              </w:numPr>
              <w:suppressAutoHyphens w:val="0"/>
              <w:spacing w:after="0" w:line="240" w:lineRule="auto"/>
              <w:jc w:val="both"/>
              <w:rPr>
                <w:rFonts w:asciiTheme="minorHAnsi" w:hAnsiTheme="minorHAnsi" w:cs="Arial"/>
                <w:sz w:val="20"/>
                <w:szCs w:val="20"/>
              </w:rPr>
            </w:pPr>
            <w:r w:rsidRPr="000843D0">
              <w:rPr>
                <w:rFonts w:asciiTheme="minorHAnsi" w:hAnsiTheme="minorHAnsi" w:cs="Arial"/>
                <w:sz w:val="20"/>
                <w:szCs w:val="20"/>
              </w:rPr>
              <w:t xml:space="preserve">buona conoscenza dei processi di pianificazione e programmazione settoriale (opere pubbliche, difesa suolo, risorse idriche, sismica, </w:t>
            </w:r>
            <w:proofErr w:type="spellStart"/>
            <w:r w:rsidRPr="000843D0">
              <w:rPr>
                <w:rFonts w:asciiTheme="minorHAnsi" w:hAnsiTheme="minorHAnsi" w:cs="Arial"/>
                <w:sz w:val="20"/>
                <w:szCs w:val="20"/>
              </w:rPr>
              <w:t>efficientamento</w:t>
            </w:r>
            <w:proofErr w:type="spellEnd"/>
            <w:r w:rsidRPr="000843D0">
              <w:rPr>
                <w:rFonts w:asciiTheme="minorHAnsi" w:hAnsiTheme="minorHAnsi" w:cs="Arial"/>
                <w:sz w:val="20"/>
                <w:szCs w:val="20"/>
              </w:rPr>
              <w:t xml:space="preserve"> energetico, edilizia scolastica,…);</w:t>
            </w:r>
          </w:p>
          <w:p w:rsidR="001650FA" w:rsidRPr="000843D0" w:rsidRDefault="00120247" w:rsidP="00854815">
            <w:pPr>
              <w:numPr>
                <w:ilvl w:val="0"/>
                <w:numId w:val="26"/>
              </w:numPr>
              <w:suppressAutoHyphens w:val="0"/>
              <w:spacing w:after="0" w:line="240" w:lineRule="auto"/>
              <w:jc w:val="both"/>
              <w:rPr>
                <w:rFonts w:asciiTheme="minorHAnsi" w:hAnsiTheme="minorHAnsi" w:cs="Arial"/>
                <w:sz w:val="20"/>
                <w:szCs w:val="20"/>
              </w:rPr>
            </w:pPr>
            <w:r w:rsidRPr="000843D0">
              <w:rPr>
                <w:rFonts w:asciiTheme="minorHAnsi" w:hAnsiTheme="minorHAnsi" w:cs="Arial"/>
                <w:sz w:val="20"/>
                <w:szCs w:val="20"/>
              </w:rPr>
              <w:t xml:space="preserve">primi tentativi di integrazione tra politica ordinaria di settore e regionale (edilizia scolastica ed </w:t>
            </w:r>
            <w:proofErr w:type="spellStart"/>
            <w:r w:rsidRPr="000843D0">
              <w:rPr>
                <w:rFonts w:asciiTheme="minorHAnsi" w:hAnsiTheme="minorHAnsi" w:cs="Arial"/>
                <w:sz w:val="20"/>
                <w:szCs w:val="20"/>
              </w:rPr>
              <w:t>efficientamento</w:t>
            </w:r>
            <w:proofErr w:type="spellEnd"/>
            <w:r w:rsidRPr="000843D0">
              <w:rPr>
                <w:rFonts w:asciiTheme="minorHAnsi" w:hAnsiTheme="minorHAnsi" w:cs="Arial"/>
                <w:sz w:val="20"/>
                <w:szCs w:val="20"/>
              </w:rPr>
              <w:t xml:space="preserve"> energetico);</w:t>
            </w:r>
          </w:p>
          <w:p w:rsidR="00A616BB" w:rsidRPr="000843D0" w:rsidRDefault="00A616BB" w:rsidP="00854815">
            <w:pPr>
              <w:pStyle w:val="Paragrafoelenco"/>
              <w:numPr>
                <w:ilvl w:val="0"/>
                <w:numId w:val="26"/>
              </w:numPr>
              <w:spacing w:after="0" w:line="100" w:lineRule="atLeast"/>
              <w:jc w:val="both"/>
              <w:rPr>
                <w:rFonts w:asciiTheme="minorHAnsi" w:hAnsiTheme="minorHAnsi" w:cs="Arial"/>
                <w:color w:val="auto"/>
                <w:sz w:val="20"/>
                <w:szCs w:val="20"/>
              </w:rPr>
            </w:pPr>
            <w:r w:rsidRPr="000843D0">
              <w:rPr>
                <w:rFonts w:asciiTheme="minorHAnsi" w:hAnsiTheme="minorHAnsi" w:cs="Arial"/>
                <w:color w:val="auto"/>
                <w:sz w:val="20"/>
                <w:szCs w:val="20"/>
              </w:rPr>
              <w:t xml:space="preserve">dialogo tra Autorità di gestione dei Programmi ed esperti e conseguente miglioramento delle competenze in capo alle Autorità di gestione; </w:t>
            </w:r>
          </w:p>
          <w:p w:rsidR="00120247" w:rsidRPr="000843D0" w:rsidRDefault="00A616BB" w:rsidP="00854815">
            <w:pPr>
              <w:pStyle w:val="Paragrafoelenco"/>
              <w:numPr>
                <w:ilvl w:val="0"/>
                <w:numId w:val="26"/>
              </w:numPr>
              <w:spacing w:after="0" w:line="100" w:lineRule="atLeast"/>
              <w:jc w:val="both"/>
              <w:rPr>
                <w:rFonts w:asciiTheme="minorHAnsi" w:hAnsiTheme="minorHAnsi" w:cs="Arial"/>
                <w:color w:val="auto"/>
                <w:sz w:val="20"/>
                <w:szCs w:val="20"/>
              </w:rPr>
            </w:pPr>
            <w:r w:rsidRPr="000843D0">
              <w:rPr>
                <w:rFonts w:asciiTheme="minorHAnsi" w:hAnsiTheme="minorHAnsi" w:cs="Arial"/>
                <w:color w:val="auto"/>
                <w:sz w:val="20"/>
                <w:szCs w:val="20"/>
              </w:rPr>
              <w:t>sviluppo della cultura della valutazione</w:t>
            </w:r>
            <w:r w:rsidR="00120247" w:rsidRPr="000843D0">
              <w:rPr>
                <w:rFonts w:asciiTheme="minorHAnsi" w:hAnsiTheme="minorHAnsi" w:cs="Arial"/>
                <w:color w:val="auto"/>
                <w:sz w:val="20"/>
                <w:szCs w:val="20"/>
              </w:rPr>
              <w:t xml:space="preserve"> finalizzata alla decisione anche nelle pianificazioni/programmazioni settoriali;</w:t>
            </w:r>
          </w:p>
          <w:p w:rsidR="00A616BB" w:rsidRPr="000843D0" w:rsidRDefault="00120247" w:rsidP="00854815">
            <w:pPr>
              <w:pStyle w:val="Paragrafoelenco"/>
              <w:numPr>
                <w:ilvl w:val="0"/>
                <w:numId w:val="26"/>
              </w:numPr>
              <w:spacing w:after="0" w:line="100" w:lineRule="atLeast"/>
              <w:jc w:val="both"/>
              <w:rPr>
                <w:rFonts w:asciiTheme="minorHAnsi" w:hAnsiTheme="minorHAnsi" w:cs="Arial"/>
                <w:color w:val="auto"/>
                <w:sz w:val="20"/>
                <w:szCs w:val="20"/>
              </w:rPr>
            </w:pPr>
            <w:r w:rsidRPr="000843D0">
              <w:rPr>
                <w:rFonts w:asciiTheme="minorHAnsi" w:hAnsiTheme="minorHAnsi" w:cs="Arial"/>
                <w:color w:val="auto"/>
                <w:sz w:val="20"/>
                <w:szCs w:val="20"/>
              </w:rPr>
              <w:t xml:space="preserve">promozione della logica del </w:t>
            </w:r>
            <w:proofErr w:type="spellStart"/>
            <w:r w:rsidRPr="000843D0">
              <w:rPr>
                <w:rFonts w:asciiTheme="minorHAnsi" w:hAnsiTheme="minorHAnsi" w:cs="Arial"/>
                <w:color w:val="auto"/>
                <w:sz w:val="20"/>
                <w:szCs w:val="20"/>
              </w:rPr>
              <w:t>project</w:t>
            </w:r>
            <w:proofErr w:type="spellEnd"/>
            <w:r w:rsidRPr="000843D0">
              <w:rPr>
                <w:rFonts w:asciiTheme="minorHAnsi" w:hAnsiTheme="minorHAnsi" w:cs="Arial"/>
                <w:color w:val="auto"/>
                <w:sz w:val="20"/>
                <w:szCs w:val="20"/>
              </w:rPr>
              <w:t xml:space="preserve"> management </w:t>
            </w:r>
            <w:r w:rsidR="0048471A" w:rsidRPr="000843D0">
              <w:rPr>
                <w:rFonts w:asciiTheme="minorHAnsi" w:hAnsiTheme="minorHAnsi" w:cs="Arial"/>
                <w:color w:val="auto"/>
                <w:sz w:val="20"/>
                <w:szCs w:val="20"/>
              </w:rPr>
              <w:t>nella progettazione, pianificazione e attuazione dei progetti costitutivi del programma NUVVOP;</w:t>
            </w:r>
            <w:r w:rsidRPr="000843D0">
              <w:rPr>
                <w:rFonts w:asciiTheme="minorHAnsi" w:hAnsiTheme="minorHAnsi" w:cs="Arial"/>
                <w:color w:val="auto"/>
                <w:sz w:val="20"/>
                <w:szCs w:val="20"/>
              </w:rPr>
              <w:t xml:space="preserve"> </w:t>
            </w:r>
          </w:p>
          <w:p w:rsidR="00A616BB" w:rsidRPr="000843D0" w:rsidRDefault="00A616BB" w:rsidP="00854815">
            <w:pPr>
              <w:pStyle w:val="Paragrafoelenco"/>
              <w:numPr>
                <w:ilvl w:val="0"/>
                <w:numId w:val="26"/>
              </w:numPr>
              <w:spacing w:after="0" w:line="100" w:lineRule="atLeast"/>
              <w:jc w:val="both"/>
              <w:rPr>
                <w:rFonts w:asciiTheme="minorHAnsi" w:hAnsiTheme="minorHAnsi" w:cs="Arial"/>
                <w:color w:val="auto"/>
                <w:sz w:val="20"/>
                <w:szCs w:val="20"/>
              </w:rPr>
            </w:pPr>
            <w:r w:rsidRPr="000843D0">
              <w:rPr>
                <w:rFonts w:asciiTheme="minorHAnsi" w:hAnsiTheme="minorHAnsi" w:cs="Arial"/>
                <w:color w:val="auto"/>
                <w:sz w:val="20"/>
                <w:szCs w:val="20"/>
              </w:rPr>
              <w:t>confronto costante, grazie alla calendarizzazione periodica delle riunioni a cadenza ravvicinata;</w:t>
            </w:r>
          </w:p>
          <w:p w:rsidR="001650FA" w:rsidRPr="00317092" w:rsidRDefault="00A616BB" w:rsidP="00317092">
            <w:pPr>
              <w:pStyle w:val="Paragrafoelenco"/>
              <w:numPr>
                <w:ilvl w:val="0"/>
                <w:numId w:val="26"/>
              </w:numPr>
              <w:spacing w:after="0" w:line="100" w:lineRule="atLeast"/>
              <w:jc w:val="both"/>
              <w:rPr>
                <w:rFonts w:asciiTheme="minorHAnsi" w:hAnsiTheme="minorHAnsi" w:cs="Arial"/>
                <w:color w:val="auto"/>
                <w:sz w:val="20"/>
                <w:szCs w:val="20"/>
              </w:rPr>
            </w:pPr>
            <w:r w:rsidRPr="000843D0">
              <w:rPr>
                <w:rFonts w:asciiTheme="minorHAnsi" w:hAnsiTheme="minorHAnsi" w:cs="Arial"/>
                <w:color w:val="auto"/>
                <w:sz w:val="20"/>
                <w:szCs w:val="20"/>
              </w:rPr>
              <w:t>approfondimenti trasversali s</w:t>
            </w:r>
            <w:r w:rsidR="00317092">
              <w:rPr>
                <w:rFonts w:asciiTheme="minorHAnsi" w:hAnsiTheme="minorHAnsi" w:cs="Arial"/>
                <w:color w:val="auto"/>
                <w:sz w:val="20"/>
                <w:szCs w:val="20"/>
              </w:rPr>
              <w:t>u temi di particolare rilevanza</w:t>
            </w:r>
          </w:p>
        </w:tc>
      </w:tr>
      <w:tr w:rsidR="001650FA" w:rsidRPr="000843D0">
        <w:tc>
          <w:tcPr>
            <w:tcW w:w="963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1650FA" w:rsidRPr="000843D0" w:rsidRDefault="00B02AF5">
            <w:pPr>
              <w:shd w:val="clear" w:color="auto" w:fill="C0C0C0"/>
              <w:spacing w:after="0" w:line="100" w:lineRule="atLeast"/>
              <w:jc w:val="both"/>
              <w:rPr>
                <w:rFonts w:asciiTheme="minorHAnsi" w:hAnsiTheme="minorHAnsi" w:cs="Arial"/>
                <w:b/>
                <w:color w:val="002060"/>
                <w:sz w:val="20"/>
                <w:szCs w:val="20"/>
              </w:rPr>
            </w:pPr>
            <w:r w:rsidRPr="000843D0">
              <w:rPr>
                <w:rFonts w:asciiTheme="minorHAnsi" w:hAnsiTheme="minorHAnsi" w:cs="Arial"/>
                <w:b/>
                <w:color w:val="002060"/>
                <w:sz w:val="20"/>
                <w:szCs w:val="20"/>
              </w:rPr>
              <w:t xml:space="preserve">Esplicitare gli </w:t>
            </w:r>
            <w:r w:rsidRPr="000843D0">
              <w:rPr>
                <w:rFonts w:asciiTheme="minorHAnsi" w:hAnsiTheme="minorHAnsi" w:cs="Arial"/>
                <w:b/>
                <w:caps/>
                <w:color w:val="002060"/>
                <w:sz w:val="20"/>
                <w:szCs w:val="20"/>
              </w:rPr>
              <w:t xml:space="preserve">elementi di </w:t>
            </w:r>
            <w:r w:rsidRPr="000843D0">
              <w:rPr>
                <w:rFonts w:asciiTheme="minorHAnsi" w:hAnsiTheme="minorHAnsi" w:cs="Arial"/>
                <w:b/>
                <w:color w:val="002060"/>
                <w:sz w:val="20"/>
                <w:szCs w:val="20"/>
              </w:rPr>
              <w:t>debolezza  a cui si attribuisce la scarsa  o nulla  riuscita  del Nucleo nell’esercitare la sua funzione di supporto ai processi  di policy/programmazione</w:t>
            </w:r>
          </w:p>
        </w:tc>
      </w:tr>
      <w:tr w:rsidR="001650FA" w:rsidRPr="000843D0">
        <w:tc>
          <w:tcPr>
            <w:tcW w:w="9639"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1650FA" w:rsidRPr="000843D0" w:rsidRDefault="00B02AF5">
            <w:pPr>
              <w:spacing w:after="0" w:line="100" w:lineRule="atLeast"/>
              <w:rPr>
                <w:rFonts w:asciiTheme="minorHAnsi" w:hAnsiTheme="minorHAnsi" w:cs="Arial"/>
                <w:b/>
                <w:color w:val="002060"/>
                <w:sz w:val="20"/>
                <w:szCs w:val="20"/>
              </w:rPr>
            </w:pPr>
            <w:r w:rsidRPr="000843D0">
              <w:rPr>
                <w:rFonts w:asciiTheme="minorHAnsi" w:hAnsiTheme="minorHAnsi" w:cs="Arial"/>
                <w:b/>
                <w:color w:val="002060"/>
                <w:sz w:val="20"/>
                <w:szCs w:val="20"/>
              </w:rPr>
              <w:t>Elementi di debolezza</w:t>
            </w:r>
          </w:p>
          <w:p w:rsidR="001650FA" w:rsidRPr="000843D0" w:rsidRDefault="001650FA">
            <w:pPr>
              <w:spacing w:after="0" w:line="100" w:lineRule="atLeast"/>
              <w:rPr>
                <w:rFonts w:asciiTheme="minorHAnsi" w:hAnsiTheme="minorHAnsi" w:cs="Arial"/>
                <w:b/>
                <w:i/>
                <w:color w:val="002060"/>
                <w:sz w:val="20"/>
                <w:szCs w:val="20"/>
              </w:rPr>
            </w:pPr>
          </w:p>
          <w:p w:rsidR="003455AE" w:rsidRPr="000843D0" w:rsidRDefault="00A616BB" w:rsidP="00460D74">
            <w:pPr>
              <w:numPr>
                <w:ilvl w:val="0"/>
                <w:numId w:val="13"/>
              </w:numPr>
              <w:suppressAutoHyphens w:val="0"/>
              <w:spacing w:after="0" w:line="240" w:lineRule="auto"/>
              <w:jc w:val="both"/>
              <w:rPr>
                <w:rFonts w:asciiTheme="minorHAnsi" w:hAnsiTheme="minorHAnsi" w:cs="Arial"/>
                <w:sz w:val="20"/>
                <w:szCs w:val="20"/>
              </w:rPr>
            </w:pPr>
            <w:r w:rsidRPr="000843D0">
              <w:rPr>
                <w:rFonts w:asciiTheme="minorHAnsi" w:hAnsiTheme="minorHAnsi" w:cs="Arial"/>
                <w:sz w:val="20"/>
                <w:szCs w:val="20"/>
              </w:rPr>
              <w:t>i</w:t>
            </w:r>
            <w:r w:rsidR="003455AE" w:rsidRPr="000843D0">
              <w:rPr>
                <w:rFonts w:asciiTheme="minorHAnsi" w:hAnsiTheme="minorHAnsi" w:cs="Arial"/>
                <w:sz w:val="20"/>
                <w:szCs w:val="20"/>
              </w:rPr>
              <w:t xml:space="preserve">ntegrazione fra le due sezioni del </w:t>
            </w:r>
            <w:proofErr w:type="spellStart"/>
            <w:r w:rsidR="003455AE" w:rsidRPr="000843D0">
              <w:rPr>
                <w:rFonts w:asciiTheme="minorHAnsi" w:hAnsiTheme="minorHAnsi" w:cs="Arial"/>
                <w:sz w:val="20"/>
                <w:szCs w:val="20"/>
              </w:rPr>
              <w:t>Nuvv</w:t>
            </w:r>
            <w:proofErr w:type="spellEnd"/>
            <w:r w:rsidR="003455AE" w:rsidRPr="000843D0">
              <w:rPr>
                <w:rFonts w:asciiTheme="minorHAnsi" w:hAnsiTheme="minorHAnsi" w:cs="Arial"/>
                <w:sz w:val="20"/>
                <w:szCs w:val="20"/>
              </w:rPr>
              <w:t xml:space="preserve"> da migliorare (segregazione delle aree di intervento, segregazione delle politiche di intervento, ecc.)</w:t>
            </w:r>
            <w:r w:rsidR="0048471A" w:rsidRPr="000843D0">
              <w:rPr>
                <w:rFonts w:asciiTheme="minorHAnsi" w:hAnsiTheme="minorHAnsi" w:cs="Arial"/>
                <w:sz w:val="20"/>
                <w:szCs w:val="20"/>
              </w:rPr>
              <w:t xml:space="preserve"> anche in considerazione di alcuni ambiti di intervento comuni  (edilizia scolastica, </w:t>
            </w:r>
            <w:proofErr w:type="spellStart"/>
            <w:r w:rsidR="0048471A" w:rsidRPr="000843D0">
              <w:rPr>
                <w:rFonts w:asciiTheme="minorHAnsi" w:hAnsiTheme="minorHAnsi" w:cs="Arial"/>
                <w:sz w:val="20"/>
                <w:szCs w:val="20"/>
              </w:rPr>
              <w:t>efficientamento</w:t>
            </w:r>
            <w:proofErr w:type="spellEnd"/>
            <w:r w:rsidR="0048471A" w:rsidRPr="000843D0">
              <w:rPr>
                <w:rFonts w:asciiTheme="minorHAnsi" w:hAnsiTheme="minorHAnsi" w:cs="Arial"/>
                <w:sz w:val="20"/>
                <w:szCs w:val="20"/>
              </w:rPr>
              <w:t xml:space="preserve"> energetico);</w:t>
            </w:r>
          </w:p>
          <w:p w:rsidR="00A616BB" w:rsidRPr="000843D0" w:rsidRDefault="0048471A" w:rsidP="00460D74">
            <w:pPr>
              <w:pStyle w:val="Paragrafoelenco"/>
              <w:numPr>
                <w:ilvl w:val="0"/>
                <w:numId w:val="13"/>
              </w:numPr>
              <w:spacing w:after="0" w:line="100" w:lineRule="atLeast"/>
              <w:jc w:val="both"/>
              <w:rPr>
                <w:rFonts w:asciiTheme="minorHAnsi" w:hAnsiTheme="minorHAnsi" w:cs="Arial"/>
                <w:sz w:val="20"/>
                <w:szCs w:val="20"/>
              </w:rPr>
            </w:pPr>
            <w:r w:rsidRPr="000843D0">
              <w:rPr>
                <w:rFonts w:asciiTheme="minorHAnsi" w:hAnsiTheme="minorHAnsi" w:cs="Arial"/>
                <w:sz w:val="20"/>
                <w:szCs w:val="20"/>
              </w:rPr>
              <w:t>scarso confronto con altri Nuclei regionali di valutazione</w:t>
            </w:r>
            <w:r w:rsidR="00A616BB" w:rsidRPr="000843D0">
              <w:rPr>
                <w:rFonts w:asciiTheme="minorHAnsi" w:hAnsiTheme="minorHAnsi" w:cs="Arial"/>
                <w:sz w:val="20"/>
                <w:szCs w:val="20"/>
              </w:rPr>
              <w:t>;</w:t>
            </w:r>
          </w:p>
          <w:p w:rsidR="003455AE" w:rsidRPr="000843D0" w:rsidRDefault="00A616BB" w:rsidP="00460D74">
            <w:pPr>
              <w:numPr>
                <w:ilvl w:val="0"/>
                <w:numId w:val="13"/>
              </w:numPr>
              <w:suppressAutoHyphens w:val="0"/>
              <w:spacing w:after="0" w:line="240" w:lineRule="auto"/>
              <w:jc w:val="both"/>
              <w:rPr>
                <w:rFonts w:asciiTheme="minorHAnsi" w:hAnsiTheme="minorHAnsi" w:cs="Arial"/>
                <w:sz w:val="20"/>
                <w:szCs w:val="20"/>
              </w:rPr>
            </w:pPr>
            <w:r w:rsidRPr="000843D0">
              <w:rPr>
                <w:rFonts w:asciiTheme="minorHAnsi" w:hAnsiTheme="minorHAnsi" w:cs="Arial"/>
                <w:sz w:val="20"/>
                <w:szCs w:val="20"/>
              </w:rPr>
              <w:t>s</w:t>
            </w:r>
            <w:r w:rsidR="003455AE" w:rsidRPr="000843D0">
              <w:rPr>
                <w:rFonts w:asciiTheme="minorHAnsi" w:hAnsiTheme="minorHAnsi" w:cs="Arial"/>
                <w:sz w:val="20"/>
                <w:szCs w:val="20"/>
              </w:rPr>
              <w:t>carsa visibilità delle attività del NUVVOP (difficoltà a veicolare all’interno ed all’esterno dell’Amministrazione regionale un’immagine chiara ed univoca del NUVVOP);</w:t>
            </w:r>
          </w:p>
          <w:p w:rsidR="001650FA" w:rsidRPr="000843D0" w:rsidRDefault="00A616BB" w:rsidP="00460D74">
            <w:pPr>
              <w:numPr>
                <w:ilvl w:val="0"/>
                <w:numId w:val="13"/>
              </w:numPr>
              <w:suppressAutoHyphens w:val="0"/>
              <w:spacing w:after="0" w:line="240" w:lineRule="auto"/>
              <w:jc w:val="both"/>
              <w:rPr>
                <w:rFonts w:asciiTheme="minorHAnsi" w:hAnsiTheme="minorHAnsi" w:cs="Arial"/>
                <w:sz w:val="20"/>
                <w:szCs w:val="20"/>
              </w:rPr>
            </w:pPr>
            <w:r w:rsidRPr="000843D0">
              <w:rPr>
                <w:rFonts w:asciiTheme="minorHAnsi" w:hAnsiTheme="minorHAnsi" w:cs="Arial"/>
                <w:sz w:val="20"/>
                <w:szCs w:val="20"/>
              </w:rPr>
              <w:t>a</w:t>
            </w:r>
            <w:r w:rsidR="003455AE" w:rsidRPr="000843D0">
              <w:rPr>
                <w:rFonts w:asciiTheme="minorHAnsi" w:hAnsiTheme="minorHAnsi" w:cs="Arial"/>
                <w:sz w:val="20"/>
                <w:szCs w:val="20"/>
              </w:rPr>
              <w:t xml:space="preserve">ssenza di un Piano di comunicazione interna ed esterna </w:t>
            </w:r>
            <w:r w:rsidRPr="000843D0">
              <w:rPr>
                <w:rFonts w:asciiTheme="minorHAnsi" w:hAnsiTheme="minorHAnsi" w:cs="Arial"/>
                <w:sz w:val="20"/>
                <w:szCs w:val="20"/>
              </w:rPr>
              <w:t xml:space="preserve">al NUVVOP </w:t>
            </w:r>
            <w:r w:rsidR="003455AE" w:rsidRPr="000843D0">
              <w:rPr>
                <w:rFonts w:asciiTheme="minorHAnsi" w:hAnsiTheme="minorHAnsi" w:cs="Arial"/>
                <w:sz w:val="20"/>
                <w:szCs w:val="20"/>
              </w:rPr>
              <w:t>(sottovalutazione del ruolo della comunicazione come leva strategica per l’attuazione della politica di promozione d</w:t>
            </w:r>
            <w:r w:rsidRPr="000843D0">
              <w:rPr>
                <w:rFonts w:asciiTheme="minorHAnsi" w:hAnsiTheme="minorHAnsi" w:cs="Arial"/>
                <w:sz w:val="20"/>
                <w:szCs w:val="20"/>
              </w:rPr>
              <w:t>ella cultura della valutazione);</w:t>
            </w:r>
          </w:p>
          <w:p w:rsidR="00A616BB" w:rsidRPr="000843D0" w:rsidRDefault="00A616BB" w:rsidP="00460D74">
            <w:pPr>
              <w:pStyle w:val="Paragrafoelenco"/>
              <w:numPr>
                <w:ilvl w:val="0"/>
                <w:numId w:val="13"/>
              </w:numPr>
              <w:spacing w:after="0" w:line="100" w:lineRule="atLeast"/>
              <w:jc w:val="both"/>
              <w:rPr>
                <w:rFonts w:asciiTheme="minorHAnsi" w:hAnsiTheme="minorHAnsi" w:cs="Arial"/>
                <w:sz w:val="20"/>
                <w:szCs w:val="20"/>
              </w:rPr>
            </w:pPr>
            <w:r w:rsidRPr="000843D0">
              <w:rPr>
                <w:rFonts w:asciiTheme="minorHAnsi" w:hAnsiTheme="minorHAnsi" w:cs="Arial"/>
                <w:sz w:val="20"/>
                <w:szCs w:val="20"/>
              </w:rPr>
              <w:t>scarsa percezione dell’attività svolta, al di fuori della Regione;</w:t>
            </w:r>
          </w:p>
          <w:p w:rsidR="00A616BB" w:rsidRPr="000843D0" w:rsidRDefault="00A616BB" w:rsidP="00460D74">
            <w:pPr>
              <w:pStyle w:val="Paragrafoelenco"/>
              <w:numPr>
                <w:ilvl w:val="0"/>
                <w:numId w:val="13"/>
              </w:numPr>
              <w:spacing w:after="0" w:line="100" w:lineRule="atLeast"/>
              <w:jc w:val="both"/>
              <w:rPr>
                <w:rFonts w:asciiTheme="minorHAnsi" w:hAnsiTheme="minorHAnsi" w:cs="Arial"/>
                <w:sz w:val="20"/>
                <w:szCs w:val="20"/>
              </w:rPr>
            </w:pPr>
            <w:r w:rsidRPr="000843D0">
              <w:rPr>
                <w:rFonts w:asciiTheme="minorHAnsi" w:hAnsiTheme="minorHAnsi" w:cs="Arial"/>
                <w:sz w:val="20"/>
                <w:szCs w:val="20"/>
              </w:rPr>
              <w:t>apporto del partenariato ancora debole;</w:t>
            </w:r>
          </w:p>
          <w:p w:rsidR="00A616BB" w:rsidRPr="000843D0" w:rsidRDefault="0048471A" w:rsidP="00460D74">
            <w:pPr>
              <w:pStyle w:val="Paragrafoelenco"/>
              <w:numPr>
                <w:ilvl w:val="0"/>
                <w:numId w:val="13"/>
              </w:numPr>
              <w:spacing w:after="0" w:line="100" w:lineRule="atLeast"/>
              <w:jc w:val="both"/>
              <w:rPr>
                <w:rFonts w:asciiTheme="minorHAnsi" w:hAnsiTheme="minorHAnsi" w:cs="Arial"/>
                <w:sz w:val="20"/>
                <w:szCs w:val="20"/>
              </w:rPr>
            </w:pPr>
            <w:r w:rsidRPr="000843D0">
              <w:rPr>
                <w:rFonts w:asciiTheme="minorHAnsi" w:hAnsiTheme="minorHAnsi" w:cs="Arial"/>
                <w:sz w:val="20"/>
                <w:szCs w:val="20"/>
              </w:rPr>
              <w:t>criticità nell’interazione con alcune strutture regionali di settore (segregazione funzionale esasperata);</w:t>
            </w:r>
          </w:p>
          <w:p w:rsidR="000C0013" w:rsidRPr="00F84D7D" w:rsidRDefault="0048471A" w:rsidP="00F84D7D">
            <w:pPr>
              <w:pStyle w:val="Paragrafoelenco"/>
              <w:numPr>
                <w:ilvl w:val="0"/>
                <w:numId w:val="13"/>
              </w:numPr>
              <w:spacing w:after="0" w:line="100" w:lineRule="atLeast"/>
              <w:jc w:val="both"/>
              <w:rPr>
                <w:rFonts w:asciiTheme="minorHAnsi" w:hAnsiTheme="minorHAnsi" w:cs="Arial"/>
                <w:sz w:val="20"/>
                <w:szCs w:val="20"/>
              </w:rPr>
            </w:pPr>
            <w:r w:rsidRPr="000843D0">
              <w:rPr>
                <w:rFonts w:asciiTheme="minorHAnsi" w:hAnsiTheme="minorHAnsi" w:cs="Arial"/>
                <w:sz w:val="20"/>
                <w:szCs w:val="20"/>
              </w:rPr>
              <w:t>sottodimensionamento della struttura di supporto del NUVVOP che svolge funzioni di segreteria tecnica ma, soprattutto, attua direttamente, a differenza di quanto avveniva in passato, buona parte dei progetti del NUVVOP.</w:t>
            </w:r>
          </w:p>
        </w:tc>
      </w:tr>
    </w:tbl>
    <w:p w:rsidR="00A401AC" w:rsidRDefault="00A401AC" w:rsidP="00BA0CEE">
      <w:pPr>
        <w:suppressAutoHyphens w:val="0"/>
        <w:spacing w:after="0" w:line="240" w:lineRule="auto"/>
        <w:rPr>
          <w:rFonts w:asciiTheme="minorHAnsi" w:hAnsiTheme="minorHAnsi" w:cs="Arial"/>
          <w:b/>
          <w:bCs/>
          <w:color w:val="002060"/>
          <w:sz w:val="20"/>
          <w:szCs w:val="20"/>
        </w:rPr>
      </w:pPr>
    </w:p>
    <w:p w:rsidR="00C731AB" w:rsidRDefault="00C731AB" w:rsidP="00BA0CEE">
      <w:pPr>
        <w:suppressAutoHyphens w:val="0"/>
        <w:spacing w:after="0" w:line="240" w:lineRule="auto"/>
        <w:rPr>
          <w:rFonts w:asciiTheme="minorHAnsi" w:hAnsiTheme="minorHAnsi" w:cs="Arial"/>
          <w:b/>
          <w:bCs/>
          <w:color w:val="002060"/>
          <w:sz w:val="20"/>
          <w:szCs w:val="20"/>
        </w:rPr>
      </w:pPr>
    </w:p>
    <w:p w:rsidR="00123BC6" w:rsidRDefault="00123BC6" w:rsidP="00BA0CEE">
      <w:pPr>
        <w:suppressAutoHyphens w:val="0"/>
        <w:spacing w:after="0" w:line="240" w:lineRule="auto"/>
        <w:rPr>
          <w:rFonts w:asciiTheme="minorHAnsi" w:hAnsiTheme="minorHAnsi" w:cs="Arial"/>
          <w:b/>
          <w:bCs/>
          <w:color w:val="002060"/>
          <w:sz w:val="20"/>
          <w:szCs w:val="20"/>
        </w:rPr>
      </w:pPr>
    </w:p>
    <w:p w:rsidR="00123BC6" w:rsidRDefault="00123BC6" w:rsidP="00BA0CEE">
      <w:pPr>
        <w:suppressAutoHyphens w:val="0"/>
        <w:spacing w:after="0" w:line="240" w:lineRule="auto"/>
        <w:rPr>
          <w:rFonts w:asciiTheme="minorHAnsi" w:hAnsiTheme="minorHAnsi" w:cs="Arial"/>
          <w:b/>
          <w:bCs/>
          <w:color w:val="002060"/>
          <w:sz w:val="20"/>
          <w:szCs w:val="20"/>
        </w:rPr>
      </w:pPr>
    </w:p>
    <w:p w:rsidR="00123BC6" w:rsidRDefault="00123BC6" w:rsidP="00BA0CEE">
      <w:pPr>
        <w:suppressAutoHyphens w:val="0"/>
        <w:spacing w:after="0" w:line="240" w:lineRule="auto"/>
        <w:rPr>
          <w:rFonts w:asciiTheme="minorHAnsi" w:hAnsiTheme="minorHAnsi" w:cs="Arial"/>
          <w:b/>
          <w:bCs/>
          <w:color w:val="002060"/>
          <w:sz w:val="20"/>
          <w:szCs w:val="20"/>
        </w:rPr>
      </w:pPr>
    </w:p>
    <w:p w:rsidR="00123BC6" w:rsidRDefault="00123BC6" w:rsidP="00BA0CEE">
      <w:pPr>
        <w:suppressAutoHyphens w:val="0"/>
        <w:spacing w:after="0" w:line="240" w:lineRule="auto"/>
        <w:rPr>
          <w:rFonts w:asciiTheme="minorHAnsi" w:hAnsiTheme="minorHAnsi" w:cs="Arial"/>
          <w:b/>
          <w:bCs/>
          <w:color w:val="002060"/>
          <w:sz w:val="20"/>
          <w:szCs w:val="20"/>
        </w:rPr>
      </w:pPr>
    </w:p>
    <w:p w:rsidR="00123BC6" w:rsidRDefault="00123BC6" w:rsidP="00BA0CEE">
      <w:pPr>
        <w:suppressAutoHyphens w:val="0"/>
        <w:spacing w:after="0" w:line="240" w:lineRule="auto"/>
        <w:rPr>
          <w:rFonts w:asciiTheme="minorHAnsi" w:hAnsiTheme="minorHAnsi" w:cs="Arial"/>
          <w:b/>
          <w:bCs/>
          <w:color w:val="002060"/>
          <w:sz w:val="20"/>
          <w:szCs w:val="20"/>
        </w:rPr>
      </w:pPr>
    </w:p>
    <w:p w:rsidR="00123BC6" w:rsidRPr="000843D0" w:rsidRDefault="00123BC6" w:rsidP="00BA0CEE">
      <w:pPr>
        <w:suppressAutoHyphens w:val="0"/>
        <w:spacing w:after="0" w:line="240" w:lineRule="auto"/>
        <w:rPr>
          <w:rFonts w:asciiTheme="minorHAnsi" w:hAnsiTheme="minorHAnsi" w:cs="Arial"/>
          <w:b/>
          <w:bCs/>
          <w:color w:val="002060"/>
          <w:sz w:val="20"/>
          <w:szCs w:val="20"/>
        </w:rPr>
      </w:pPr>
    </w:p>
    <w:p w:rsidR="000D22AF" w:rsidRPr="000843D0" w:rsidRDefault="00694B60" w:rsidP="00BE4F6C">
      <w:pPr>
        <w:shd w:val="clear" w:color="auto" w:fill="C9C9C9"/>
        <w:tabs>
          <w:tab w:val="left" w:pos="5597"/>
        </w:tabs>
        <w:spacing w:after="0" w:line="100" w:lineRule="atLeast"/>
        <w:jc w:val="center"/>
        <w:rPr>
          <w:rFonts w:asciiTheme="minorHAnsi" w:hAnsiTheme="minorHAnsi" w:cs="Calibri-Bold"/>
          <w:b/>
          <w:bCs/>
          <w:caps/>
          <w:color w:val="C00000"/>
          <w:sz w:val="24"/>
          <w:szCs w:val="24"/>
        </w:rPr>
      </w:pPr>
      <w:r w:rsidRPr="000843D0">
        <w:rPr>
          <w:rFonts w:asciiTheme="minorHAnsi" w:hAnsiTheme="minorHAnsi" w:cs="Calibri-Bold"/>
          <w:b/>
          <w:bCs/>
          <w:caps/>
          <w:color w:val="C00000"/>
          <w:sz w:val="24"/>
          <w:szCs w:val="24"/>
        </w:rPr>
        <w:lastRenderedPageBreak/>
        <w:t xml:space="preserve"> 3 – rendiconto economico </w:t>
      </w:r>
    </w:p>
    <w:p w:rsidR="000D22AF" w:rsidRPr="000843D0" w:rsidRDefault="000D22AF" w:rsidP="008C6685">
      <w:pPr>
        <w:tabs>
          <w:tab w:val="left" w:pos="5597"/>
        </w:tabs>
        <w:spacing w:after="0" w:line="100" w:lineRule="atLeast"/>
        <w:rPr>
          <w:sz w:val="20"/>
          <w:szCs w:val="20"/>
        </w:rPr>
      </w:pPr>
    </w:p>
    <w:p w:rsidR="00783D5E" w:rsidRPr="000843D0" w:rsidRDefault="00AD786A" w:rsidP="00694B60">
      <w:pPr>
        <w:tabs>
          <w:tab w:val="left" w:pos="5597"/>
        </w:tabs>
        <w:spacing w:after="0" w:line="100" w:lineRule="atLeast"/>
        <w:jc w:val="center"/>
        <w:rPr>
          <w:sz w:val="20"/>
          <w:szCs w:val="20"/>
        </w:rPr>
      </w:pPr>
      <w:r w:rsidRPr="000843D0">
        <w:rPr>
          <w:sz w:val="20"/>
          <w:szCs w:val="20"/>
        </w:rPr>
        <w:t>SCHEDA</w:t>
      </w:r>
      <w:r w:rsidR="00C32C1E" w:rsidRPr="000843D0">
        <w:rPr>
          <w:sz w:val="20"/>
          <w:szCs w:val="20"/>
        </w:rPr>
        <w:t xml:space="preserve"> RENDICONTAZIONE DEI COSTI </w:t>
      </w:r>
    </w:p>
    <w:p w:rsidR="00222F73" w:rsidRPr="000843D0" w:rsidRDefault="00222F73">
      <w:pPr>
        <w:suppressAutoHyphens w:val="0"/>
        <w:spacing w:after="0" w:line="240" w:lineRule="auto"/>
        <w:rPr>
          <w:rFonts w:asciiTheme="minorHAnsi" w:hAnsiTheme="minorHAnsi"/>
          <w:sz w:val="20"/>
          <w:szCs w:val="20"/>
        </w:rPr>
      </w:pPr>
    </w:p>
    <w:tbl>
      <w:tblPr>
        <w:tblStyle w:val="Grigliatabella"/>
        <w:tblW w:w="0" w:type="auto"/>
        <w:tblLayout w:type="fixed"/>
        <w:tblLook w:val="04A0" w:firstRow="1" w:lastRow="0" w:firstColumn="1" w:lastColumn="0" w:noHBand="0" w:noVBand="1"/>
      </w:tblPr>
      <w:tblGrid>
        <w:gridCol w:w="1526"/>
        <w:gridCol w:w="1134"/>
        <w:gridCol w:w="850"/>
        <w:gridCol w:w="1134"/>
        <w:gridCol w:w="851"/>
        <w:gridCol w:w="1417"/>
        <w:gridCol w:w="2919"/>
      </w:tblGrid>
      <w:tr w:rsidR="00937759" w:rsidRPr="000843D0" w:rsidTr="00937759">
        <w:tc>
          <w:tcPr>
            <w:tcW w:w="1526" w:type="dxa"/>
            <w:vMerge w:val="restart"/>
          </w:tcPr>
          <w:p w:rsidR="00B45C32" w:rsidRPr="000843D0" w:rsidRDefault="00B45C32" w:rsidP="00AD786A">
            <w:pPr>
              <w:suppressAutoHyphens w:val="0"/>
              <w:spacing w:after="0" w:line="240" w:lineRule="auto"/>
              <w:jc w:val="center"/>
              <w:rPr>
                <w:rFonts w:asciiTheme="minorHAnsi" w:hAnsiTheme="minorHAnsi"/>
                <w:b/>
                <w:sz w:val="20"/>
                <w:szCs w:val="20"/>
              </w:rPr>
            </w:pPr>
          </w:p>
          <w:p w:rsidR="00AD786A" w:rsidRPr="000843D0" w:rsidRDefault="00AD786A" w:rsidP="00AD786A">
            <w:pPr>
              <w:suppressAutoHyphens w:val="0"/>
              <w:spacing w:after="0" w:line="240" w:lineRule="auto"/>
              <w:jc w:val="center"/>
              <w:rPr>
                <w:rFonts w:asciiTheme="minorHAnsi" w:hAnsiTheme="minorHAnsi"/>
                <w:b/>
                <w:sz w:val="20"/>
                <w:szCs w:val="20"/>
              </w:rPr>
            </w:pPr>
            <w:r w:rsidRPr="000843D0">
              <w:rPr>
                <w:rFonts w:asciiTheme="minorHAnsi" w:hAnsiTheme="minorHAnsi"/>
                <w:b/>
                <w:sz w:val="20"/>
                <w:szCs w:val="20"/>
              </w:rPr>
              <w:t>Voce di spesa</w:t>
            </w:r>
          </w:p>
        </w:tc>
        <w:tc>
          <w:tcPr>
            <w:tcW w:w="1984" w:type="dxa"/>
            <w:gridSpan w:val="2"/>
          </w:tcPr>
          <w:p w:rsidR="00AD786A" w:rsidRPr="000843D0" w:rsidRDefault="00AD786A" w:rsidP="00AD786A">
            <w:pPr>
              <w:suppressAutoHyphens w:val="0"/>
              <w:spacing w:after="0" w:line="240" w:lineRule="auto"/>
              <w:jc w:val="center"/>
              <w:rPr>
                <w:rFonts w:asciiTheme="minorHAnsi" w:hAnsiTheme="minorHAnsi"/>
                <w:b/>
                <w:sz w:val="20"/>
                <w:szCs w:val="20"/>
              </w:rPr>
            </w:pPr>
            <w:r w:rsidRPr="000843D0">
              <w:rPr>
                <w:rFonts w:asciiTheme="minorHAnsi" w:hAnsiTheme="minorHAnsi"/>
                <w:b/>
                <w:sz w:val="20"/>
                <w:szCs w:val="20"/>
              </w:rPr>
              <w:t>Impegni 2016</w:t>
            </w:r>
          </w:p>
        </w:tc>
        <w:tc>
          <w:tcPr>
            <w:tcW w:w="1985" w:type="dxa"/>
            <w:gridSpan w:val="2"/>
          </w:tcPr>
          <w:p w:rsidR="00AD786A" w:rsidRPr="000843D0" w:rsidRDefault="00AD786A" w:rsidP="00AD786A">
            <w:pPr>
              <w:suppressAutoHyphens w:val="0"/>
              <w:spacing w:after="0" w:line="240" w:lineRule="auto"/>
              <w:jc w:val="center"/>
              <w:rPr>
                <w:rFonts w:asciiTheme="minorHAnsi" w:hAnsiTheme="minorHAnsi"/>
                <w:b/>
                <w:sz w:val="20"/>
                <w:szCs w:val="20"/>
              </w:rPr>
            </w:pPr>
            <w:r w:rsidRPr="000843D0">
              <w:rPr>
                <w:rFonts w:asciiTheme="minorHAnsi" w:hAnsiTheme="minorHAnsi"/>
                <w:b/>
                <w:sz w:val="20"/>
                <w:szCs w:val="20"/>
              </w:rPr>
              <w:t>Impegni 2017</w:t>
            </w:r>
          </w:p>
        </w:tc>
        <w:tc>
          <w:tcPr>
            <w:tcW w:w="1417" w:type="dxa"/>
            <w:vMerge w:val="restart"/>
          </w:tcPr>
          <w:p w:rsidR="00B45C32" w:rsidRPr="000843D0" w:rsidRDefault="00B45C32" w:rsidP="00AD786A">
            <w:pPr>
              <w:suppressAutoHyphens w:val="0"/>
              <w:spacing w:after="0" w:line="240" w:lineRule="auto"/>
              <w:jc w:val="center"/>
              <w:rPr>
                <w:rFonts w:asciiTheme="minorHAnsi" w:hAnsiTheme="minorHAnsi"/>
                <w:b/>
                <w:sz w:val="20"/>
                <w:szCs w:val="20"/>
              </w:rPr>
            </w:pPr>
          </w:p>
          <w:p w:rsidR="00AD786A" w:rsidRPr="000843D0" w:rsidRDefault="00AD786A" w:rsidP="00AD786A">
            <w:pPr>
              <w:suppressAutoHyphens w:val="0"/>
              <w:spacing w:after="0" w:line="240" w:lineRule="auto"/>
              <w:jc w:val="center"/>
              <w:rPr>
                <w:rFonts w:asciiTheme="minorHAnsi" w:hAnsiTheme="minorHAnsi"/>
                <w:b/>
                <w:sz w:val="20"/>
                <w:szCs w:val="20"/>
              </w:rPr>
            </w:pPr>
            <w:r w:rsidRPr="000843D0">
              <w:rPr>
                <w:rFonts w:asciiTheme="minorHAnsi" w:hAnsiTheme="minorHAnsi"/>
                <w:b/>
                <w:sz w:val="20"/>
                <w:szCs w:val="20"/>
              </w:rPr>
              <w:t>Totale impegni periodo</w:t>
            </w:r>
          </w:p>
        </w:tc>
        <w:tc>
          <w:tcPr>
            <w:tcW w:w="2919" w:type="dxa"/>
            <w:vMerge w:val="restart"/>
          </w:tcPr>
          <w:p w:rsidR="00B45C32" w:rsidRPr="000843D0" w:rsidRDefault="00B45C32" w:rsidP="00AD786A">
            <w:pPr>
              <w:suppressAutoHyphens w:val="0"/>
              <w:spacing w:after="0" w:line="240" w:lineRule="auto"/>
              <w:jc w:val="center"/>
              <w:rPr>
                <w:rFonts w:asciiTheme="minorHAnsi" w:hAnsiTheme="minorHAnsi"/>
                <w:b/>
                <w:sz w:val="20"/>
                <w:szCs w:val="20"/>
              </w:rPr>
            </w:pPr>
          </w:p>
          <w:p w:rsidR="00AD786A" w:rsidRPr="000843D0" w:rsidRDefault="00AD786A" w:rsidP="00AD786A">
            <w:pPr>
              <w:suppressAutoHyphens w:val="0"/>
              <w:spacing w:after="0" w:line="240" w:lineRule="auto"/>
              <w:jc w:val="center"/>
              <w:rPr>
                <w:rFonts w:asciiTheme="minorHAnsi" w:hAnsiTheme="minorHAnsi"/>
                <w:b/>
                <w:sz w:val="20"/>
                <w:szCs w:val="20"/>
              </w:rPr>
            </w:pPr>
            <w:r w:rsidRPr="000843D0">
              <w:rPr>
                <w:rFonts w:asciiTheme="minorHAnsi" w:hAnsiTheme="minorHAnsi"/>
                <w:b/>
                <w:sz w:val="20"/>
                <w:szCs w:val="20"/>
              </w:rPr>
              <w:t>Note</w:t>
            </w:r>
          </w:p>
        </w:tc>
      </w:tr>
      <w:tr w:rsidR="00937759" w:rsidRPr="000843D0" w:rsidTr="00937759">
        <w:tc>
          <w:tcPr>
            <w:tcW w:w="1526" w:type="dxa"/>
            <w:vMerge/>
          </w:tcPr>
          <w:p w:rsidR="00AD786A" w:rsidRPr="000843D0" w:rsidRDefault="00AD786A">
            <w:pPr>
              <w:suppressAutoHyphens w:val="0"/>
              <w:spacing w:after="0" w:line="240" w:lineRule="auto"/>
              <w:rPr>
                <w:rFonts w:asciiTheme="minorHAnsi" w:hAnsiTheme="minorHAnsi"/>
                <w:b/>
                <w:sz w:val="20"/>
                <w:szCs w:val="20"/>
              </w:rPr>
            </w:pPr>
          </w:p>
        </w:tc>
        <w:tc>
          <w:tcPr>
            <w:tcW w:w="1134" w:type="dxa"/>
          </w:tcPr>
          <w:p w:rsidR="00AD786A" w:rsidRPr="000843D0" w:rsidRDefault="00AD786A" w:rsidP="00AD786A">
            <w:pPr>
              <w:suppressAutoHyphens w:val="0"/>
              <w:spacing w:after="0" w:line="240" w:lineRule="auto"/>
              <w:jc w:val="center"/>
              <w:rPr>
                <w:rFonts w:asciiTheme="minorHAnsi" w:hAnsiTheme="minorHAnsi"/>
                <w:b/>
                <w:sz w:val="20"/>
                <w:szCs w:val="20"/>
              </w:rPr>
            </w:pPr>
            <w:r w:rsidRPr="000843D0">
              <w:rPr>
                <w:rFonts w:asciiTheme="minorHAnsi" w:hAnsiTheme="minorHAnsi"/>
                <w:b/>
                <w:sz w:val="20"/>
                <w:szCs w:val="20"/>
              </w:rPr>
              <w:t>Risorse proprie e altre fonti</w:t>
            </w:r>
          </w:p>
        </w:tc>
        <w:tc>
          <w:tcPr>
            <w:tcW w:w="850" w:type="dxa"/>
          </w:tcPr>
          <w:p w:rsidR="00AD786A" w:rsidRPr="000843D0" w:rsidRDefault="00AD786A" w:rsidP="00AD786A">
            <w:pPr>
              <w:suppressAutoHyphens w:val="0"/>
              <w:spacing w:after="0" w:line="240" w:lineRule="auto"/>
              <w:jc w:val="center"/>
              <w:rPr>
                <w:rFonts w:asciiTheme="minorHAnsi" w:hAnsiTheme="minorHAnsi"/>
                <w:sz w:val="20"/>
                <w:szCs w:val="20"/>
              </w:rPr>
            </w:pPr>
            <w:r w:rsidRPr="000843D0">
              <w:rPr>
                <w:rFonts w:asciiTheme="minorHAnsi" w:hAnsiTheme="minorHAnsi"/>
                <w:b/>
                <w:sz w:val="20"/>
                <w:szCs w:val="20"/>
              </w:rPr>
              <w:t>Risorse</w:t>
            </w:r>
            <w:r w:rsidRPr="000843D0">
              <w:rPr>
                <w:rFonts w:asciiTheme="minorHAnsi" w:hAnsiTheme="minorHAnsi"/>
                <w:sz w:val="20"/>
                <w:szCs w:val="20"/>
              </w:rPr>
              <w:t xml:space="preserve"> </w:t>
            </w:r>
            <w:r w:rsidRPr="000843D0">
              <w:rPr>
                <w:rFonts w:asciiTheme="minorHAnsi" w:hAnsiTheme="minorHAnsi"/>
                <w:b/>
                <w:sz w:val="20"/>
                <w:szCs w:val="20"/>
              </w:rPr>
              <w:t>CIPE</w:t>
            </w:r>
          </w:p>
        </w:tc>
        <w:tc>
          <w:tcPr>
            <w:tcW w:w="1134" w:type="dxa"/>
          </w:tcPr>
          <w:p w:rsidR="00AD786A" w:rsidRPr="000843D0" w:rsidRDefault="00AD786A" w:rsidP="00AD786A">
            <w:pPr>
              <w:suppressAutoHyphens w:val="0"/>
              <w:spacing w:after="0" w:line="240" w:lineRule="auto"/>
              <w:jc w:val="center"/>
              <w:rPr>
                <w:rFonts w:asciiTheme="minorHAnsi" w:hAnsiTheme="minorHAnsi"/>
                <w:b/>
                <w:sz w:val="20"/>
                <w:szCs w:val="20"/>
              </w:rPr>
            </w:pPr>
            <w:r w:rsidRPr="000843D0">
              <w:rPr>
                <w:rFonts w:asciiTheme="minorHAnsi" w:hAnsiTheme="minorHAnsi"/>
                <w:b/>
                <w:sz w:val="20"/>
                <w:szCs w:val="20"/>
              </w:rPr>
              <w:t>Risorse proprie e altre fonti</w:t>
            </w:r>
          </w:p>
        </w:tc>
        <w:tc>
          <w:tcPr>
            <w:tcW w:w="851" w:type="dxa"/>
          </w:tcPr>
          <w:p w:rsidR="00AD786A" w:rsidRPr="000843D0" w:rsidRDefault="00AD786A" w:rsidP="00AD786A">
            <w:pPr>
              <w:suppressAutoHyphens w:val="0"/>
              <w:spacing w:after="0" w:line="240" w:lineRule="auto"/>
              <w:jc w:val="center"/>
              <w:rPr>
                <w:rFonts w:asciiTheme="minorHAnsi" w:hAnsiTheme="minorHAnsi"/>
                <w:b/>
                <w:sz w:val="20"/>
                <w:szCs w:val="20"/>
              </w:rPr>
            </w:pPr>
            <w:r w:rsidRPr="000843D0">
              <w:rPr>
                <w:rFonts w:asciiTheme="minorHAnsi" w:hAnsiTheme="minorHAnsi"/>
                <w:b/>
                <w:sz w:val="20"/>
                <w:szCs w:val="20"/>
              </w:rPr>
              <w:t>Risorse CIPE</w:t>
            </w:r>
          </w:p>
        </w:tc>
        <w:tc>
          <w:tcPr>
            <w:tcW w:w="1417" w:type="dxa"/>
            <w:vMerge/>
          </w:tcPr>
          <w:p w:rsidR="00AD786A" w:rsidRPr="000843D0" w:rsidRDefault="00AD786A">
            <w:pPr>
              <w:suppressAutoHyphens w:val="0"/>
              <w:spacing w:after="0" w:line="240" w:lineRule="auto"/>
              <w:rPr>
                <w:rFonts w:asciiTheme="minorHAnsi" w:hAnsiTheme="minorHAnsi"/>
                <w:sz w:val="20"/>
                <w:szCs w:val="20"/>
              </w:rPr>
            </w:pPr>
          </w:p>
        </w:tc>
        <w:tc>
          <w:tcPr>
            <w:tcW w:w="2919" w:type="dxa"/>
            <w:vMerge/>
          </w:tcPr>
          <w:p w:rsidR="00AD786A" w:rsidRPr="000843D0" w:rsidRDefault="00AD786A">
            <w:pPr>
              <w:suppressAutoHyphens w:val="0"/>
              <w:spacing w:after="0" w:line="240" w:lineRule="auto"/>
              <w:rPr>
                <w:rFonts w:asciiTheme="minorHAnsi" w:hAnsiTheme="minorHAnsi"/>
                <w:sz w:val="20"/>
                <w:szCs w:val="20"/>
              </w:rPr>
            </w:pPr>
          </w:p>
        </w:tc>
      </w:tr>
      <w:tr w:rsidR="00937759" w:rsidRPr="000843D0" w:rsidTr="00937759">
        <w:tc>
          <w:tcPr>
            <w:tcW w:w="1526" w:type="dxa"/>
          </w:tcPr>
          <w:p w:rsidR="00AD786A" w:rsidRPr="000843D0" w:rsidRDefault="00AD786A">
            <w:pPr>
              <w:suppressAutoHyphens w:val="0"/>
              <w:spacing w:after="0" w:line="240" w:lineRule="auto"/>
              <w:rPr>
                <w:rFonts w:asciiTheme="minorHAnsi" w:hAnsiTheme="minorHAnsi"/>
                <w:b/>
                <w:sz w:val="20"/>
                <w:szCs w:val="20"/>
              </w:rPr>
            </w:pPr>
            <w:r w:rsidRPr="000843D0">
              <w:rPr>
                <w:rFonts w:asciiTheme="minorHAnsi" w:hAnsiTheme="minorHAnsi"/>
                <w:b/>
                <w:sz w:val="20"/>
                <w:szCs w:val="20"/>
              </w:rPr>
              <w:t>Compensi per componenti esterni</w:t>
            </w:r>
          </w:p>
        </w:tc>
        <w:tc>
          <w:tcPr>
            <w:tcW w:w="1134" w:type="dxa"/>
          </w:tcPr>
          <w:p w:rsidR="00AD786A" w:rsidRPr="000843D0" w:rsidRDefault="00BE4F6C" w:rsidP="00694B60">
            <w:pPr>
              <w:suppressAutoHyphens w:val="0"/>
              <w:spacing w:after="0" w:line="240" w:lineRule="auto"/>
              <w:jc w:val="center"/>
              <w:rPr>
                <w:rFonts w:asciiTheme="minorHAnsi" w:hAnsiTheme="minorHAnsi"/>
                <w:sz w:val="20"/>
                <w:szCs w:val="20"/>
              </w:rPr>
            </w:pPr>
            <w:r w:rsidRPr="000843D0">
              <w:rPr>
                <w:rFonts w:asciiTheme="minorHAnsi" w:hAnsiTheme="minorHAnsi"/>
                <w:sz w:val="20"/>
                <w:szCs w:val="20"/>
              </w:rPr>
              <w:t>205.656</w:t>
            </w:r>
            <w:r w:rsidR="00694B60" w:rsidRPr="000843D0">
              <w:rPr>
                <w:rFonts w:asciiTheme="minorHAnsi" w:hAnsiTheme="minorHAnsi"/>
                <w:sz w:val="20"/>
                <w:szCs w:val="20"/>
              </w:rPr>
              <w:t>,00</w:t>
            </w:r>
          </w:p>
        </w:tc>
        <w:tc>
          <w:tcPr>
            <w:tcW w:w="850" w:type="dxa"/>
          </w:tcPr>
          <w:p w:rsidR="00AD786A" w:rsidRPr="000843D0" w:rsidRDefault="00AD786A" w:rsidP="00694B60">
            <w:pPr>
              <w:suppressAutoHyphens w:val="0"/>
              <w:spacing w:after="0" w:line="240" w:lineRule="auto"/>
              <w:jc w:val="center"/>
              <w:rPr>
                <w:rFonts w:asciiTheme="minorHAnsi" w:hAnsiTheme="minorHAnsi"/>
                <w:sz w:val="20"/>
                <w:szCs w:val="20"/>
              </w:rPr>
            </w:pPr>
          </w:p>
        </w:tc>
        <w:tc>
          <w:tcPr>
            <w:tcW w:w="1134" w:type="dxa"/>
          </w:tcPr>
          <w:p w:rsidR="00AD786A" w:rsidRPr="000843D0" w:rsidRDefault="00694B60" w:rsidP="00694B60">
            <w:pPr>
              <w:suppressAutoHyphens w:val="0"/>
              <w:spacing w:after="0" w:line="240" w:lineRule="auto"/>
              <w:jc w:val="center"/>
              <w:rPr>
                <w:rFonts w:asciiTheme="minorHAnsi" w:hAnsiTheme="minorHAnsi"/>
                <w:sz w:val="20"/>
                <w:szCs w:val="20"/>
              </w:rPr>
            </w:pPr>
            <w:r w:rsidRPr="000843D0">
              <w:rPr>
                <w:rFonts w:asciiTheme="minorHAnsi" w:hAnsiTheme="minorHAnsi"/>
                <w:sz w:val="20"/>
                <w:szCs w:val="20"/>
              </w:rPr>
              <w:t>130.000,00</w:t>
            </w:r>
          </w:p>
        </w:tc>
        <w:tc>
          <w:tcPr>
            <w:tcW w:w="851" w:type="dxa"/>
          </w:tcPr>
          <w:p w:rsidR="00AD786A" w:rsidRPr="000843D0" w:rsidRDefault="00AD786A" w:rsidP="00694B60">
            <w:pPr>
              <w:suppressAutoHyphens w:val="0"/>
              <w:spacing w:after="0" w:line="240" w:lineRule="auto"/>
              <w:jc w:val="center"/>
              <w:rPr>
                <w:rFonts w:asciiTheme="minorHAnsi" w:hAnsiTheme="minorHAnsi"/>
                <w:sz w:val="20"/>
                <w:szCs w:val="20"/>
              </w:rPr>
            </w:pPr>
          </w:p>
        </w:tc>
        <w:tc>
          <w:tcPr>
            <w:tcW w:w="1417" w:type="dxa"/>
          </w:tcPr>
          <w:p w:rsidR="00AD786A" w:rsidRPr="000843D0" w:rsidRDefault="008C6685" w:rsidP="00694B60">
            <w:pPr>
              <w:suppressAutoHyphens w:val="0"/>
              <w:spacing w:after="0" w:line="240" w:lineRule="auto"/>
              <w:jc w:val="center"/>
              <w:rPr>
                <w:rFonts w:asciiTheme="minorHAnsi" w:hAnsiTheme="minorHAnsi"/>
                <w:sz w:val="20"/>
                <w:szCs w:val="20"/>
              </w:rPr>
            </w:pPr>
            <w:r w:rsidRPr="000843D0">
              <w:rPr>
                <w:rFonts w:asciiTheme="minorHAnsi" w:hAnsiTheme="minorHAnsi"/>
                <w:sz w:val="20"/>
                <w:szCs w:val="20"/>
              </w:rPr>
              <w:t>335.656,00</w:t>
            </w:r>
          </w:p>
        </w:tc>
        <w:tc>
          <w:tcPr>
            <w:tcW w:w="2919" w:type="dxa"/>
          </w:tcPr>
          <w:p w:rsidR="00937759" w:rsidRPr="000843D0" w:rsidRDefault="00937759">
            <w:pPr>
              <w:suppressAutoHyphens w:val="0"/>
              <w:spacing w:after="0" w:line="240" w:lineRule="auto"/>
              <w:rPr>
                <w:rFonts w:asciiTheme="minorHAnsi" w:hAnsiTheme="minorHAnsi"/>
                <w:sz w:val="20"/>
                <w:szCs w:val="20"/>
              </w:rPr>
            </w:pPr>
          </w:p>
        </w:tc>
      </w:tr>
      <w:tr w:rsidR="00937759" w:rsidRPr="000843D0" w:rsidTr="00937759">
        <w:tc>
          <w:tcPr>
            <w:tcW w:w="1526" w:type="dxa"/>
          </w:tcPr>
          <w:p w:rsidR="00AD786A" w:rsidRPr="000843D0" w:rsidRDefault="00AD786A">
            <w:pPr>
              <w:suppressAutoHyphens w:val="0"/>
              <w:spacing w:after="0" w:line="240" w:lineRule="auto"/>
              <w:rPr>
                <w:rFonts w:asciiTheme="minorHAnsi" w:hAnsiTheme="minorHAnsi"/>
                <w:b/>
                <w:sz w:val="20"/>
                <w:szCs w:val="20"/>
              </w:rPr>
            </w:pPr>
            <w:r w:rsidRPr="000843D0">
              <w:rPr>
                <w:rFonts w:asciiTheme="minorHAnsi" w:hAnsiTheme="minorHAnsi"/>
                <w:b/>
                <w:sz w:val="20"/>
                <w:szCs w:val="20"/>
              </w:rPr>
              <w:t>Compensi per  componenti interni (inclusi oneri sociali e rimborso comandati)</w:t>
            </w:r>
          </w:p>
        </w:tc>
        <w:tc>
          <w:tcPr>
            <w:tcW w:w="1134" w:type="dxa"/>
          </w:tcPr>
          <w:p w:rsidR="00AD786A" w:rsidRPr="000843D0" w:rsidRDefault="00BE4F6C" w:rsidP="00BE4F6C">
            <w:pPr>
              <w:suppressAutoHyphens w:val="0"/>
              <w:spacing w:after="0" w:line="240" w:lineRule="auto"/>
              <w:jc w:val="center"/>
              <w:rPr>
                <w:rFonts w:asciiTheme="minorHAnsi" w:hAnsiTheme="minorHAnsi"/>
                <w:sz w:val="20"/>
                <w:szCs w:val="20"/>
              </w:rPr>
            </w:pPr>
            <w:r w:rsidRPr="000843D0">
              <w:rPr>
                <w:rFonts w:asciiTheme="minorHAnsi" w:hAnsiTheme="minorHAnsi"/>
                <w:sz w:val="20"/>
                <w:szCs w:val="20"/>
              </w:rPr>
              <w:t>221.588,98</w:t>
            </w:r>
          </w:p>
        </w:tc>
        <w:tc>
          <w:tcPr>
            <w:tcW w:w="850" w:type="dxa"/>
          </w:tcPr>
          <w:p w:rsidR="00AD786A" w:rsidRPr="000843D0" w:rsidRDefault="00AD786A" w:rsidP="00694B60">
            <w:pPr>
              <w:suppressAutoHyphens w:val="0"/>
              <w:spacing w:after="0" w:line="240" w:lineRule="auto"/>
              <w:jc w:val="center"/>
              <w:rPr>
                <w:rFonts w:asciiTheme="minorHAnsi" w:hAnsiTheme="minorHAnsi"/>
                <w:sz w:val="20"/>
                <w:szCs w:val="20"/>
              </w:rPr>
            </w:pPr>
          </w:p>
        </w:tc>
        <w:tc>
          <w:tcPr>
            <w:tcW w:w="1134" w:type="dxa"/>
          </w:tcPr>
          <w:p w:rsidR="00AD786A" w:rsidRPr="000843D0" w:rsidRDefault="008C6685" w:rsidP="00694B60">
            <w:pPr>
              <w:suppressAutoHyphens w:val="0"/>
              <w:spacing w:after="0" w:line="240" w:lineRule="auto"/>
              <w:jc w:val="center"/>
              <w:rPr>
                <w:rFonts w:asciiTheme="minorHAnsi" w:hAnsiTheme="minorHAnsi"/>
                <w:sz w:val="20"/>
                <w:szCs w:val="20"/>
              </w:rPr>
            </w:pPr>
            <w:r w:rsidRPr="000843D0">
              <w:rPr>
                <w:rFonts w:asciiTheme="minorHAnsi" w:hAnsiTheme="minorHAnsi"/>
                <w:sz w:val="20"/>
                <w:szCs w:val="20"/>
              </w:rPr>
              <w:t>298.700,17</w:t>
            </w:r>
          </w:p>
        </w:tc>
        <w:tc>
          <w:tcPr>
            <w:tcW w:w="851" w:type="dxa"/>
          </w:tcPr>
          <w:p w:rsidR="00AD786A" w:rsidRPr="000843D0" w:rsidRDefault="00AD786A" w:rsidP="00694B60">
            <w:pPr>
              <w:suppressAutoHyphens w:val="0"/>
              <w:spacing w:after="0" w:line="240" w:lineRule="auto"/>
              <w:jc w:val="center"/>
              <w:rPr>
                <w:rFonts w:asciiTheme="minorHAnsi" w:hAnsiTheme="minorHAnsi"/>
                <w:sz w:val="20"/>
                <w:szCs w:val="20"/>
              </w:rPr>
            </w:pPr>
          </w:p>
        </w:tc>
        <w:tc>
          <w:tcPr>
            <w:tcW w:w="1417" w:type="dxa"/>
          </w:tcPr>
          <w:p w:rsidR="00AD786A" w:rsidRPr="000843D0" w:rsidRDefault="008C6685" w:rsidP="00694B60">
            <w:pPr>
              <w:suppressAutoHyphens w:val="0"/>
              <w:spacing w:after="0" w:line="240" w:lineRule="auto"/>
              <w:jc w:val="center"/>
              <w:rPr>
                <w:rFonts w:asciiTheme="minorHAnsi" w:hAnsiTheme="minorHAnsi"/>
                <w:sz w:val="20"/>
                <w:szCs w:val="20"/>
              </w:rPr>
            </w:pPr>
            <w:r w:rsidRPr="000843D0">
              <w:rPr>
                <w:rFonts w:asciiTheme="minorHAnsi" w:hAnsiTheme="minorHAnsi"/>
                <w:sz w:val="20"/>
                <w:szCs w:val="20"/>
              </w:rPr>
              <w:t>520.289,15</w:t>
            </w:r>
          </w:p>
        </w:tc>
        <w:tc>
          <w:tcPr>
            <w:tcW w:w="2919" w:type="dxa"/>
          </w:tcPr>
          <w:p w:rsidR="00A94B24" w:rsidRPr="000843D0" w:rsidRDefault="00A94B24" w:rsidP="00C32C1E">
            <w:pPr>
              <w:suppressAutoHyphens w:val="0"/>
              <w:spacing w:after="0" w:line="240" w:lineRule="auto"/>
              <w:rPr>
                <w:rFonts w:asciiTheme="minorHAnsi" w:hAnsiTheme="minorHAnsi"/>
                <w:sz w:val="20"/>
                <w:szCs w:val="20"/>
              </w:rPr>
            </w:pPr>
          </w:p>
        </w:tc>
      </w:tr>
      <w:tr w:rsidR="00937759" w:rsidRPr="000843D0" w:rsidTr="00937759">
        <w:trPr>
          <w:trHeight w:val="396"/>
        </w:trPr>
        <w:tc>
          <w:tcPr>
            <w:tcW w:w="1526" w:type="dxa"/>
          </w:tcPr>
          <w:p w:rsidR="00AD786A" w:rsidRPr="000843D0" w:rsidRDefault="00AD786A">
            <w:pPr>
              <w:suppressAutoHyphens w:val="0"/>
              <w:spacing w:after="0" w:line="240" w:lineRule="auto"/>
              <w:rPr>
                <w:rFonts w:asciiTheme="minorHAnsi" w:hAnsiTheme="minorHAnsi"/>
                <w:b/>
                <w:sz w:val="20"/>
                <w:szCs w:val="20"/>
              </w:rPr>
            </w:pPr>
            <w:r w:rsidRPr="000843D0">
              <w:rPr>
                <w:rFonts w:asciiTheme="minorHAnsi" w:hAnsiTheme="minorHAnsi"/>
                <w:b/>
                <w:sz w:val="20"/>
                <w:szCs w:val="20"/>
              </w:rPr>
              <w:t>Gettoni di presenza</w:t>
            </w:r>
          </w:p>
        </w:tc>
        <w:tc>
          <w:tcPr>
            <w:tcW w:w="1134" w:type="dxa"/>
          </w:tcPr>
          <w:p w:rsidR="00AD786A" w:rsidRPr="000843D0" w:rsidRDefault="00AD786A" w:rsidP="00694B60">
            <w:pPr>
              <w:suppressAutoHyphens w:val="0"/>
              <w:spacing w:after="0" w:line="240" w:lineRule="auto"/>
              <w:jc w:val="center"/>
              <w:rPr>
                <w:rFonts w:asciiTheme="minorHAnsi" w:hAnsiTheme="minorHAnsi"/>
                <w:sz w:val="20"/>
                <w:szCs w:val="20"/>
              </w:rPr>
            </w:pPr>
          </w:p>
        </w:tc>
        <w:tc>
          <w:tcPr>
            <w:tcW w:w="850" w:type="dxa"/>
          </w:tcPr>
          <w:p w:rsidR="00AD786A" w:rsidRPr="000843D0" w:rsidRDefault="00AD786A" w:rsidP="00694B60">
            <w:pPr>
              <w:suppressAutoHyphens w:val="0"/>
              <w:spacing w:after="0" w:line="240" w:lineRule="auto"/>
              <w:jc w:val="center"/>
              <w:rPr>
                <w:rFonts w:asciiTheme="minorHAnsi" w:hAnsiTheme="minorHAnsi"/>
                <w:sz w:val="20"/>
                <w:szCs w:val="20"/>
              </w:rPr>
            </w:pPr>
          </w:p>
        </w:tc>
        <w:tc>
          <w:tcPr>
            <w:tcW w:w="1134" w:type="dxa"/>
          </w:tcPr>
          <w:p w:rsidR="00AD786A" w:rsidRPr="000843D0" w:rsidRDefault="00AD786A" w:rsidP="00694B60">
            <w:pPr>
              <w:suppressAutoHyphens w:val="0"/>
              <w:spacing w:after="0" w:line="240" w:lineRule="auto"/>
              <w:jc w:val="center"/>
              <w:rPr>
                <w:rFonts w:asciiTheme="minorHAnsi" w:hAnsiTheme="minorHAnsi"/>
                <w:sz w:val="20"/>
                <w:szCs w:val="20"/>
              </w:rPr>
            </w:pPr>
          </w:p>
        </w:tc>
        <w:tc>
          <w:tcPr>
            <w:tcW w:w="851" w:type="dxa"/>
          </w:tcPr>
          <w:p w:rsidR="00AD786A" w:rsidRPr="000843D0" w:rsidRDefault="00AD786A" w:rsidP="00694B60">
            <w:pPr>
              <w:suppressAutoHyphens w:val="0"/>
              <w:spacing w:after="0" w:line="240" w:lineRule="auto"/>
              <w:jc w:val="center"/>
              <w:rPr>
                <w:rFonts w:asciiTheme="minorHAnsi" w:hAnsiTheme="minorHAnsi"/>
                <w:sz w:val="20"/>
                <w:szCs w:val="20"/>
              </w:rPr>
            </w:pPr>
          </w:p>
        </w:tc>
        <w:tc>
          <w:tcPr>
            <w:tcW w:w="1417" w:type="dxa"/>
          </w:tcPr>
          <w:p w:rsidR="00AD786A" w:rsidRPr="000843D0" w:rsidRDefault="00AD786A" w:rsidP="00694B60">
            <w:pPr>
              <w:suppressAutoHyphens w:val="0"/>
              <w:spacing w:after="0" w:line="240" w:lineRule="auto"/>
              <w:jc w:val="center"/>
              <w:rPr>
                <w:rFonts w:asciiTheme="minorHAnsi" w:hAnsiTheme="minorHAnsi"/>
                <w:sz w:val="20"/>
                <w:szCs w:val="20"/>
              </w:rPr>
            </w:pPr>
          </w:p>
        </w:tc>
        <w:tc>
          <w:tcPr>
            <w:tcW w:w="2919" w:type="dxa"/>
          </w:tcPr>
          <w:p w:rsidR="00AD786A" w:rsidRPr="000843D0" w:rsidRDefault="00AD786A">
            <w:pPr>
              <w:suppressAutoHyphens w:val="0"/>
              <w:spacing w:after="0" w:line="240" w:lineRule="auto"/>
              <w:rPr>
                <w:rFonts w:asciiTheme="minorHAnsi" w:hAnsiTheme="minorHAnsi"/>
                <w:sz w:val="20"/>
                <w:szCs w:val="20"/>
              </w:rPr>
            </w:pPr>
          </w:p>
        </w:tc>
      </w:tr>
      <w:tr w:rsidR="00937759" w:rsidRPr="000843D0" w:rsidTr="00937759">
        <w:trPr>
          <w:trHeight w:val="416"/>
        </w:trPr>
        <w:tc>
          <w:tcPr>
            <w:tcW w:w="1526" w:type="dxa"/>
          </w:tcPr>
          <w:p w:rsidR="00AD786A" w:rsidRPr="000843D0" w:rsidRDefault="00AD786A">
            <w:pPr>
              <w:suppressAutoHyphens w:val="0"/>
              <w:spacing w:after="0" w:line="240" w:lineRule="auto"/>
              <w:rPr>
                <w:rFonts w:asciiTheme="minorHAnsi" w:hAnsiTheme="minorHAnsi"/>
                <w:b/>
                <w:sz w:val="20"/>
                <w:szCs w:val="20"/>
              </w:rPr>
            </w:pPr>
            <w:r w:rsidRPr="000843D0">
              <w:rPr>
                <w:rFonts w:asciiTheme="minorHAnsi" w:hAnsiTheme="minorHAnsi"/>
                <w:b/>
                <w:sz w:val="20"/>
                <w:szCs w:val="20"/>
              </w:rPr>
              <w:t>Segreteria tecnica</w:t>
            </w:r>
          </w:p>
        </w:tc>
        <w:tc>
          <w:tcPr>
            <w:tcW w:w="1134" w:type="dxa"/>
          </w:tcPr>
          <w:p w:rsidR="00AD786A" w:rsidRPr="000843D0" w:rsidRDefault="00BE4F6C" w:rsidP="004B42E5">
            <w:pPr>
              <w:suppressAutoHyphens w:val="0"/>
              <w:spacing w:after="0" w:line="240" w:lineRule="auto"/>
              <w:jc w:val="center"/>
              <w:rPr>
                <w:rFonts w:asciiTheme="minorHAnsi" w:hAnsiTheme="minorHAnsi"/>
                <w:sz w:val="20"/>
                <w:szCs w:val="20"/>
              </w:rPr>
            </w:pPr>
            <w:r w:rsidRPr="000843D0">
              <w:rPr>
                <w:rFonts w:asciiTheme="minorHAnsi" w:hAnsiTheme="minorHAnsi"/>
                <w:sz w:val="20"/>
                <w:szCs w:val="20"/>
              </w:rPr>
              <w:t>163.243</w:t>
            </w:r>
            <w:r w:rsidR="004B42E5">
              <w:rPr>
                <w:rFonts w:asciiTheme="minorHAnsi" w:hAnsiTheme="minorHAnsi"/>
                <w:sz w:val="20"/>
                <w:szCs w:val="20"/>
              </w:rPr>
              <w:t>,</w:t>
            </w:r>
            <w:r w:rsidRPr="000843D0">
              <w:rPr>
                <w:rFonts w:asciiTheme="minorHAnsi" w:hAnsiTheme="minorHAnsi"/>
                <w:sz w:val="20"/>
                <w:szCs w:val="20"/>
              </w:rPr>
              <w:t>27</w:t>
            </w:r>
          </w:p>
        </w:tc>
        <w:tc>
          <w:tcPr>
            <w:tcW w:w="850" w:type="dxa"/>
          </w:tcPr>
          <w:p w:rsidR="00AD786A" w:rsidRPr="000843D0" w:rsidRDefault="00AD786A" w:rsidP="00694B60">
            <w:pPr>
              <w:suppressAutoHyphens w:val="0"/>
              <w:spacing w:after="0" w:line="240" w:lineRule="auto"/>
              <w:jc w:val="center"/>
              <w:rPr>
                <w:rFonts w:asciiTheme="minorHAnsi" w:hAnsiTheme="minorHAnsi"/>
                <w:sz w:val="20"/>
                <w:szCs w:val="20"/>
              </w:rPr>
            </w:pPr>
          </w:p>
        </w:tc>
        <w:tc>
          <w:tcPr>
            <w:tcW w:w="1134" w:type="dxa"/>
          </w:tcPr>
          <w:p w:rsidR="00AD786A" w:rsidRPr="000843D0" w:rsidRDefault="008C6685" w:rsidP="00694B60">
            <w:pPr>
              <w:suppressAutoHyphens w:val="0"/>
              <w:spacing w:after="0" w:line="240" w:lineRule="auto"/>
              <w:jc w:val="center"/>
              <w:rPr>
                <w:rFonts w:asciiTheme="minorHAnsi" w:hAnsiTheme="minorHAnsi"/>
                <w:sz w:val="20"/>
                <w:szCs w:val="20"/>
              </w:rPr>
            </w:pPr>
            <w:r w:rsidRPr="000843D0">
              <w:rPr>
                <w:rFonts w:asciiTheme="minorHAnsi" w:hAnsiTheme="minorHAnsi"/>
                <w:sz w:val="20"/>
                <w:szCs w:val="20"/>
              </w:rPr>
              <w:t>100.243,42</w:t>
            </w:r>
          </w:p>
        </w:tc>
        <w:tc>
          <w:tcPr>
            <w:tcW w:w="851" w:type="dxa"/>
          </w:tcPr>
          <w:p w:rsidR="00AD786A" w:rsidRPr="000843D0" w:rsidRDefault="00AD786A" w:rsidP="00694B60">
            <w:pPr>
              <w:suppressAutoHyphens w:val="0"/>
              <w:spacing w:after="0" w:line="240" w:lineRule="auto"/>
              <w:jc w:val="center"/>
              <w:rPr>
                <w:rFonts w:asciiTheme="minorHAnsi" w:hAnsiTheme="minorHAnsi"/>
                <w:sz w:val="20"/>
                <w:szCs w:val="20"/>
              </w:rPr>
            </w:pPr>
          </w:p>
        </w:tc>
        <w:tc>
          <w:tcPr>
            <w:tcW w:w="1417" w:type="dxa"/>
          </w:tcPr>
          <w:p w:rsidR="00AD786A" w:rsidRPr="000843D0" w:rsidRDefault="008C6685" w:rsidP="00694B60">
            <w:pPr>
              <w:suppressAutoHyphens w:val="0"/>
              <w:spacing w:after="0" w:line="240" w:lineRule="auto"/>
              <w:jc w:val="center"/>
              <w:rPr>
                <w:rFonts w:asciiTheme="minorHAnsi" w:hAnsiTheme="minorHAnsi"/>
                <w:sz w:val="20"/>
                <w:szCs w:val="20"/>
              </w:rPr>
            </w:pPr>
            <w:r w:rsidRPr="000843D0">
              <w:rPr>
                <w:rFonts w:asciiTheme="minorHAnsi" w:hAnsiTheme="minorHAnsi"/>
                <w:sz w:val="20"/>
                <w:szCs w:val="20"/>
              </w:rPr>
              <w:t>263.486,69</w:t>
            </w:r>
          </w:p>
        </w:tc>
        <w:tc>
          <w:tcPr>
            <w:tcW w:w="2919" w:type="dxa"/>
          </w:tcPr>
          <w:p w:rsidR="00C32C1E" w:rsidRPr="000843D0" w:rsidRDefault="00C32C1E">
            <w:pPr>
              <w:suppressAutoHyphens w:val="0"/>
              <w:spacing w:after="0" w:line="240" w:lineRule="auto"/>
              <w:rPr>
                <w:rFonts w:asciiTheme="minorHAnsi" w:hAnsiTheme="minorHAnsi"/>
                <w:sz w:val="20"/>
                <w:szCs w:val="20"/>
              </w:rPr>
            </w:pPr>
          </w:p>
        </w:tc>
      </w:tr>
      <w:tr w:rsidR="00937759" w:rsidRPr="000843D0" w:rsidTr="00937759">
        <w:tc>
          <w:tcPr>
            <w:tcW w:w="1526" w:type="dxa"/>
          </w:tcPr>
          <w:p w:rsidR="00AD786A" w:rsidRPr="000843D0" w:rsidRDefault="00694B60">
            <w:pPr>
              <w:suppressAutoHyphens w:val="0"/>
              <w:spacing w:after="0" w:line="240" w:lineRule="auto"/>
              <w:rPr>
                <w:rFonts w:asciiTheme="minorHAnsi" w:hAnsiTheme="minorHAnsi"/>
                <w:b/>
                <w:sz w:val="20"/>
                <w:szCs w:val="20"/>
              </w:rPr>
            </w:pPr>
            <w:r w:rsidRPr="000843D0">
              <w:rPr>
                <w:rFonts w:asciiTheme="minorHAnsi" w:hAnsiTheme="minorHAnsi"/>
                <w:b/>
                <w:sz w:val="20"/>
                <w:szCs w:val="20"/>
              </w:rPr>
              <w:t>Consulenze, studi, ricerche</w:t>
            </w:r>
          </w:p>
        </w:tc>
        <w:tc>
          <w:tcPr>
            <w:tcW w:w="1134" w:type="dxa"/>
          </w:tcPr>
          <w:p w:rsidR="00AD786A" w:rsidRPr="000843D0" w:rsidRDefault="00AD786A" w:rsidP="00694B60">
            <w:pPr>
              <w:suppressAutoHyphens w:val="0"/>
              <w:spacing w:after="0" w:line="240" w:lineRule="auto"/>
              <w:jc w:val="center"/>
              <w:rPr>
                <w:rFonts w:asciiTheme="minorHAnsi" w:hAnsiTheme="minorHAnsi"/>
                <w:sz w:val="20"/>
                <w:szCs w:val="20"/>
              </w:rPr>
            </w:pPr>
          </w:p>
        </w:tc>
        <w:tc>
          <w:tcPr>
            <w:tcW w:w="850" w:type="dxa"/>
          </w:tcPr>
          <w:p w:rsidR="00AD786A" w:rsidRPr="000843D0" w:rsidRDefault="00AD786A" w:rsidP="00694B60">
            <w:pPr>
              <w:suppressAutoHyphens w:val="0"/>
              <w:spacing w:after="0" w:line="240" w:lineRule="auto"/>
              <w:jc w:val="center"/>
              <w:rPr>
                <w:rFonts w:asciiTheme="minorHAnsi" w:hAnsiTheme="minorHAnsi"/>
                <w:sz w:val="20"/>
                <w:szCs w:val="20"/>
              </w:rPr>
            </w:pPr>
          </w:p>
        </w:tc>
        <w:tc>
          <w:tcPr>
            <w:tcW w:w="1134" w:type="dxa"/>
          </w:tcPr>
          <w:p w:rsidR="00AD786A" w:rsidRPr="000843D0" w:rsidRDefault="00AD786A" w:rsidP="00694B60">
            <w:pPr>
              <w:suppressAutoHyphens w:val="0"/>
              <w:spacing w:after="0" w:line="240" w:lineRule="auto"/>
              <w:jc w:val="center"/>
              <w:rPr>
                <w:rFonts w:asciiTheme="minorHAnsi" w:hAnsiTheme="minorHAnsi"/>
                <w:sz w:val="20"/>
                <w:szCs w:val="20"/>
              </w:rPr>
            </w:pPr>
          </w:p>
        </w:tc>
        <w:tc>
          <w:tcPr>
            <w:tcW w:w="851" w:type="dxa"/>
          </w:tcPr>
          <w:p w:rsidR="00AD786A" w:rsidRPr="000843D0" w:rsidRDefault="00AD786A" w:rsidP="00694B60">
            <w:pPr>
              <w:suppressAutoHyphens w:val="0"/>
              <w:spacing w:after="0" w:line="240" w:lineRule="auto"/>
              <w:jc w:val="center"/>
              <w:rPr>
                <w:rFonts w:asciiTheme="minorHAnsi" w:hAnsiTheme="minorHAnsi"/>
                <w:sz w:val="20"/>
                <w:szCs w:val="20"/>
              </w:rPr>
            </w:pPr>
          </w:p>
        </w:tc>
        <w:tc>
          <w:tcPr>
            <w:tcW w:w="1417" w:type="dxa"/>
          </w:tcPr>
          <w:p w:rsidR="00AD786A" w:rsidRPr="000843D0" w:rsidRDefault="00AD786A" w:rsidP="00694B60">
            <w:pPr>
              <w:suppressAutoHyphens w:val="0"/>
              <w:spacing w:after="0" w:line="240" w:lineRule="auto"/>
              <w:jc w:val="center"/>
              <w:rPr>
                <w:rFonts w:asciiTheme="minorHAnsi" w:hAnsiTheme="minorHAnsi"/>
                <w:sz w:val="20"/>
                <w:szCs w:val="20"/>
              </w:rPr>
            </w:pPr>
          </w:p>
        </w:tc>
        <w:tc>
          <w:tcPr>
            <w:tcW w:w="2919" w:type="dxa"/>
          </w:tcPr>
          <w:p w:rsidR="00AD786A" w:rsidRPr="000843D0" w:rsidRDefault="00AD786A">
            <w:pPr>
              <w:suppressAutoHyphens w:val="0"/>
              <w:spacing w:after="0" w:line="240" w:lineRule="auto"/>
              <w:rPr>
                <w:rFonts w:asciiTheme="minorHAnsi" w:hAnsiTheme="minorHAnsi"/>
                <w:sz w:val="20"/>
                <w:szCs w:val="20"/>
              </w:rPr>
            </w:pPr>
          </w:p>
        </w:tc>
      </w:tr>
      <w:tr w:rsidR="00937759" w:rsidRPr="000843D0" w:rsidTr="00937759">
        <w:tc>
          <w:tcPr>
            <w:tcW w:w="1526" w:type="dxa"/>
          </w:tcPr>
          <w:p w:rsidR="00AD786A" w:rsidRPr="000843D0" w:rsidRDefault="00694B60">
            <w:pPr>
              <w:suppressAutoHyphens w:val="0"/>
              <w:spacing w:after="0" w:line="240" w:lineRule="auto"/>
              <w:rPr>
                <w:rFonts w:asciiTheme="minorHAnsi" w:hAnsiTheme="minorHAnsi"/>
                <w:b/>
                <w:sz w:val="20"/>
                <w:szCs w:val="20"/>
              </w:rPr>
            </w:pPr>
            <w:r w:rsidRPr="000843D0">
              <w:rPr>
                <w:rFonts w:asciiTheme="minorHAnsi" w:hAnsiTheme="minorHAnsi"/>
                <w:b/>
                <w:sz w:val="20"/>
                <w:szCs w:val="20"/>
              </w:rPr>
              <w:t>Attività di supporto amministrativo</w:t>
            </w:r>
          </w:p>
        </w:tc>
        <w:tc>
          <w:tcPr>
            <w:tcW w:w="1134" w:type="dxa"/>
          </w:tcPr>
          <w:p w:rsidR="00AD786A" w:rsidRPr="000843D0" w:rsidRDefault="00AD786A" w:rsidP="00694B60">
            <w:pPr>
              <w:suppressAutoHyphens w:val="0"/>
              <w:spacing w:after="0" w:line="240" w:lineRule="auto"/>
              <w:jc w:val="center"/>
              <w:rPr>
                <w:rFonts w:asciiTheme="minorHAnsi" w:hAnsiTheme="minorHAnsi"/>
                <w:sz w:val="20"/>
                <w:szCs w:val="20"/>
              </w:rPr>
            </w:pPr>
          </w:p>
        </w:tc>
        <w:tc>
          <w:tcPr>
            <w:tcW w:w="850" w:type="dxa"/>
          </w:tcPr>
          <w:p w:rsidR="00AD786A" w:rsidRPr="000843D0" w:rsidRDefault="00AD786A" w:rsidP="00694B60">
            <w:pPr>
              <w:suppressAutoHyphens w:val="0"/>
              <w:spacing w:after="0" w:line="240" w:lineRule="auto"/>
              <w:jc w:val="center"/>
              <w:rPr>
                <w:rFonts w:asciiTheme="minorHAnsi" w:hAnsiTheme="minorHAnsi"/>
                <w:sz w:val="20"/>
                <w:szCs w:val="20"/>
              </w:rPr>
            </w:pPr>
          </w:p>
        </w:tc>
        <w:tc>
          <w:tcPr>
            <w:tcW w:w="1134" w:type="dxa"/>
          </w:tcPr>
          <w:p w:rsidR="00AD786A" w:rsidRPr="000843D0" w:rsidRDefault="00AD786A" w:rsidP="00694B60">
            <w:pPr>
              <w:suppressAutoHyphens w:val="0"/>
              <w:spacing w:after="0" w:line="240" w:lineRule="auto"/>
              <w:jc w:val="center"/>
              <w:rPr>
                <w:rFonts w:asciiTheme="minorHAnsi" w:hAnsiTheme="minorHAnsi"/>
                <w:sz w:val="20"/>
                <w:szCs w:val="20"/>
              </w:rPr>
            </w:pPr>
          </w:p>
        </w:tc>
        <w:tc>
          <w:tcPr>
            <w:tcW w:w="851" w:type="dxa"/>
          </w:tcPr>
          <w:p w:rsidR="00AD786A" w:rsidRPr="000843D0" w:rsidRDefault="00AD786A" w:rsidP="00694B60">
            <w:pPr>
              <w:suppressAutoHyphens w:val="0"/>
              <w:spacing w:after="0" w:line="240" w:lineRule="auto"/>
              <w:jc w:val="center"/>
              <w:rPr>
                <w:rFonts w:asciiTheme="minorHAnsi" w:hAnsiTheme="minorHAnsi"/>
                <w:sz w:val="20"/>
                <w:szCs w:val="20"/>
              </w:rPr>
            </w:pPr>
          </w:p>
        </w:tc>
        <w:tc>
          <w:tcPr>
            <w:tcW w:w="1417" w:type="dxa"/>
          </w:tcPr>
          <w:p w:rsidR="00AD786A" w:rsidRPr="000843D0" w:rsidRDefault="00AD786A" w:rsidP="00694B60">
            <w:pPr>
              <w:suppressAutoHyphens w:val="0"/>
              <w:spacing w:after="0" w:line="240" w:lineRule="auto"/>
              <w:jc w:val="center"/>
              <w:rPr>
                <w:rFonts w:asciiTheme="minorHAnsi" w:hAnsiTheme="minorHAnsi"/>
                <w:sz w:val="20"/>
                <w:szCs w:val="20"/>
              </w:rPr>
            </w:pPr>
          </w:p>
        </w:tc>
        <w:tc>
          <w:tcPr>
            <w:tcW w:w="2919" w:type="dxa"/>
          </w:tcPr>
          <w:p w:rsidR="00AD786A" w:rsidRPr="000843D0" w:rsidRDefault="00AD786A">
            <w:pPr>
              <w:suppressAutoHyphens w:val="0"/>
              <w:spacing w:after="0" w:line="240" w:lineRule="auto"/>
              <w:rPr>
                <w:rFonts w:asciiTheme="minorHAnsi" w:hAnsiTheme="minorHAnsi"/>
                <w:sz w:val="20"/>
                <w:szCs w:val="20"/>
              </w:rPr>
            </w:pPr>
          </w:p>
        </w:tc>
      </w:tr>
      <w:tr w:rsidR="00937759" w:rsidRPr="000843D0" w:rsidTr="00937759">
        <w:trPr>
          <w:trHeight w:val="408"/>
        </w:trPr>
        <w:tc>
          <w:tcPr>
            <w:tcW w:w="1526" w:type="dxa"/>
          </w:tcPr>
          <w:p w:rsidR="00AD786A" w:rsidRPr="000843D0" w:rsidRDefault="00694B60">
            <w:pPr>
              <w:suppressAutoHyphens w:val="0"/>
              <w:spacing w:after="0" w:line="240" w:lineRule="auto"/>
              <w:rPr>
                <w:rFonts w:asciiTheme="minorHAnsi" w:hAnsiTheme="minorHAnsi"/>
                <w:b/>
                <w:sz w:val="20"/>
                <w:szCs w:val="20"/>
              </w:rPr>
            </w:pPr>
            <w:r w:rsidRPr="000843D0">
              <w:rPr>
                <w:rFonts w:asciiTheme="minorHAnsi" w:hAnsiTheme="minorHAnsi"/>
                <w:b/>
                <w:sz w:val="20"/>
                <w:szCs w:val="20"/>
              </w:rPr>
              <w:t>Missioni</w:t>
            </w:r>
          </w:p>
        </w:tc>
        <w:tc>
          <w:tcPr>
            <w:tcW w:w="1134" w:type="dxa"/>
          </w:tcPr>
          <w:p w:rsidR="00AD786A" w:rsidRPr="000843D0" w:rsidRDefault="00694B60" w:rsidP="00694B60">
            <w:pPr>
              <w:suppressAutoHyphens w:val="0"/>
              <w:spacing w:after="0" w:line="240" w:lineRule="auto"/>
              <w:jc w:val="center"/>
              <w:rPr>
                <w:rFonts w:asciiTheme="minorHAnsi" w:hAnsiTheme="minorHAnsi"/>
                <w:sz w:val="20"/>
                <w:szCs w:val="20"/>
              </w:rPr>
            </w:pPr>
            <w:r w:rsidRPr="000843D0">
              <w:rPr>
                <w:rFonts w:asciiTheme="minorHAnsi" w:hAnsiTheme="minorHAnsi"/>
                <w:sz w:val="20"/>
                <w:szCs w:val="20"/>
              </w:rPr>
              <w:t>1.066,28</w:t>
            </w:r>
          </w:p>
        </w:tc>
        <w:tc>
          <w:tcPr>
            <w:tcW w:w="850" w:type="dxa"/>
          </w:tcPr>
          <w:p w:rsidR="00AD786A" w:rsidRPr="000843D0" w:rsidRDefault="00AD786A" w:rsidP="00694B60">
            <w:pPr>
              <w:suppressAutoHyphens w:val="0"/>
              <w:spacing w:after="0" w:line="240" w:lineRule="auto"/>
              <w:jc w:val="center"/>
              <w:rPr>
                <w:rFonts w:asciiTheme="minorHAnsi" w:hAnsiTheme="minorHAnsi"/>
                <w:sz w:val="20"/>
                <w:szCs w:val="20"/>
              </w:rPr>
            </w:pPr>
          </w:p>
        </w:tc>
        <w:tc>
          <w:tcPr>
            <w:tcW w:w="1134" w:type="dxa"/>
          </w:tcPr>
          <w:p w:rsidR="00AD786A" w:rsidRPr="000843D0" w:rsidRDefault="00694B60" w:rsidP="00694B60">
            <w:pPr>
              <w:suppressAutoHyphens w:val="0"/>
              <w:spacing w:after="0" w:line="240" w:lineRule="auto"/>
              <w:jc w:val="center"/>
              <w:rPr>
                <w:rFonts w:asciiTheme="minorHAnsi" w:hAnsiTheme="minorHAnsi"/>
                <w:sz w:val="20"/>
                <w:szCs w:val="20"/>
              </w:rPr>
            </w:pPr>
            <w:r w:rsidRPr="000843D0">
              <w:rPr>
                <w:rFonts w:asciiTheme="minorHAnsi" w:hAnsiTheme="minorHAnsi"/>
                <w:sz w:val="20"/>
                <w:szCs w:val="20"/>
              </w:rPr>
              <w:t>2.394,27</w:t>
            </w:r>
          </w:p>
        </w:tc>
        <w:tc>
          <w:tcPr>
            <w:tcW w:w="851" w:type="dxa"/>
          </w:tcPr>
          <w:p w:rsidR="00AD786A" w:rsidRPr="000843D0" w:rsidRDefault="00AD786A" w:rsidP="00694B60">
            <w:pPr>
              <w:suppressAutoHyphens w:val="0"/>
              <w:spacing w:after="0" w:line="240" w:lineRule="auto"/>
              <w:jc w:val="center"/>
              <w:rPr>
                <w:rFonts w:asciiTheme="minorHAnsi" w:hAnsiTheme="minorHAnsi"/>
                <w:sz w:val="20"/>
                <w:szCs w:val="20"/>
              </w:rPr>
            </w:pPr>
          </w:p>
        </w:tc>
        <w:tc>
          <w:tcPr>
            <w:tcW w:w="1417" w:type="dxa"/>
          </w:tcPr>
          <w:p w:rsidR="00AD786A" w:rsidRPr="000843D0" w:rsidRDefault="00694B60" w:rsidP="00694B60">
            <w:pPr>
              <w:suppressAutoHyphens w:val="0"/>
              <w:spacing w:after="0" w:line="240" w:lineRule="auto"/>
              <w:jc w:val="center"/>
              <w:rPr>
                <w:rFonts w:asciiTheme="minorHAnsi" w:hAnsiTheme="minorHAnsi"/>
                <w:sz w:val="20"/>
                <w:szCs w:val="20"/>
              </w:rPr>
            </w:pPr>
            <w:r w:rsidRPr="000843D0">
              <w:rPr>
                <w:rFonts w:asciiTheme="minorHAnsi" w:hAnsiTheme="minorHAnsi"/>
                <w:sz w:val="20"/>
                <w:szCs w:val="20"/>
              </w:rPr>
              <w:t>3.460,55</w:t>
            </w:r>
          </w:p>
        </w:tc>
        <w:tc>
          <w:tcPr>
            <w:tcW w:w="2919" w:type="dxa"/>
          </w:tcPr>
          <w:p w:rsidR="00AD786A" w:rsidRPr="000843D0" w:rsidRDefault="00AD786A">
            <w:pPr>
              <w:suppressAutoHyphens w:val="0"/>
              <w:spacing w:after="0" w:line="240" w:lineRule="auto"/>
              <w:rPr>
                <w:rFonts w:asciiTheme="minorHAnsi" w:hAnsiTheme="minorHAnsi"/>
                <w:sz w:val="20"/>
                <w:szCs w:val="20"/>
              </w:rPr>
            </w:pPr>
          </w:p>
        </w:tc>
      </w:tr>
      <w:tr w:rsidR="00937759" w:rsidRPr="000843D0" w:rsidTr="00937759">
        <w:tc>
          <w:tcPr>
            <w:tcW w:w="1526" w:type="dxa"/>
          </w:tcPr>
          <w:p w:rsidR="00AD786A" w:rsidRPr="000843D0" w:rsidRDefault="00694B60">
            <w:pPr>
              <w:suppressAutoHyphens w:val="0"/>
              <w:spacing w:after="0" w:line="240" w:lineRule="auto"/>
              <w:rPr>
                <w:rFonts w:asciiTheme="minorHAnsi" w:hAnsiTheme="minorHAnsi"/>
                <w:b/>
                <w:sz w:val="20"/>
                <w:szCs w:val="20"/>
              </w:rPr>
            </w:pPr>
            <w:r w:rsidRPr="000843D0">
              <w:rPr>
                <w:rFonts w:asciiTheme="minorHAnsi" w:hAnsiTheme="minorHAnsi"/>
                <w:b/>
                <w:sz w:val="20"/>
                <w:szCs w:val="20"/>
              </w:rPr>
              <w:t>Formazione, convegni, pubblicazioni</w:t>
            </w:r>
          </w:p>
          <w:p w:rsidR="0070442A" w:rsidRPr="000843D0" w:rsidRDefault="0070442A">
            <w:pPr>
              <w:suppressAutoHyphens w:val="0"/>
              <w:spacing w:after="0" w:line="240" w:lineRule="auto"/>
              <w:rPr>
                <w:rFonts w:asciiTheme="minorHAnsi" w:hAnsiTheme="minorHAnsi"/>
                <w:b/>
                <w:sz w:val="20"/>
                <w:szCs w:val="20"/>
              </w:rPr>
            </w:pPr>
          </w:p>
        </w:tc>
        <w:tc>
          <w:tcPr>
            <w:tcW w:w="1134" w:type="dxa"/>
          </w:tcPr>
          <w:p w:rsidR="00AD786A" w:rsidRPr="000843D0" w:rsidRDefault="00AD786A" w:rsidP="00694B60">
            <w:pPr>
              <w:suppressAutoHyphens w:val="0"/>
              <w:spacing w:after="0" w:line="240" w:lineRule="auto"/>
              <w:jc w:val="center"/>
              <w:rPr>
                <w:rFonts w:asciiTheme="minorHAnsi" w:hAnsiTheme="minorHAnsi"/>
                <w:sz w:val="20"/>
                <w:szCs w:val="20"/>
              </w:rPr>
            </w:pPr>
          </w:p>
        </w:tc>
        <w:tc>
          <w:tcPr>
            <w:tcW w:w="850" w:type="dxa"/>
          </w:tcPr>
          <w:p w:rsidR="00AD786A" w:rsidRPr="000843D0" w:rsidRDefault="00AD786A" w:rsidP="00694B60">
            <w:pPr>
              <w:suppressAutoHyphens w:val="0"/>
              <w:spacing w:after="0" w:line="240" w:lineRule="auto"/>
              <w:jc w:val="center"/>
              <w:rPr>
                <w:rFonts w:asciiTheme="minorHAnsi" w:hAnsiTheme="minorHAnsi"/>
                <w:sz w:val="20"/>
                <w:szCs w:val="20"/>
              </w:rPr>
            </w:pPr>
          </w:p>
        </w:tc>
        <w:tc>
          <w:tcPr>
            <w:tcW w:w="1134" w:type="dxa"/>
          </w:tcPr>
          <w:p w:rsidR="00AD786A" w:rsidRPr="000843D0" w:rsidRDefault="00AD786A" w:rsidP="00694B60">
            <w:pPr>
              <w:suppressAutoHyphens w:val="0"/>
              <w:spacing w:after="0" w:line="240" w:lineRule="auto"/>
              <w:jc w:val="center"/>
              <w:rPr>
                <w:rFonts w:asciiTheme="minorHAnsi" w:hAnsiTheme="minorHAnsi"/>
                <w:sz w:val="20"/>
                <w:szCs w:val="20"/>
              </w:rPr>
            </w:pPr>
          </w:p>
        </w:tc>
        <w:tc>
          <w:tcPr>
            <w:tcW w:w="851" w:type="dxa"/>
          </w:tcPr>
          <w:p w:rsidR="00AD786A" w:rsidRPr="000843D0" w:rsidRDefault="00AD786A" w:rsidP="00694B60">
            <w:pPr>
              <w:suppressAutoHyphens w:val="0"/>
              <w:spacing w:after="0" w:line="240" w:lineRule="auto"/>
              <w:jc w:val="center"/>
              <w:rPr>
                <w:rFonts w:asciiTheme="minorHAnsi" w:hAnsiTheme="minorHAnsi"/>
                <w:sz w:val="20"/>
                <w:szCs w:val="20"/>
              </w:rPr>
            </w:pPr>
          </w:p>
        </w:tc>
        <w:tc>
          <w:tcPr>
            <w:tcW w:w="1417" w:type="dxa"/>
          </w:tcPr>
          <w:p w:rsidR="00AD786A" w:rsidRPr="000843D0" w:rsidRDefault="00AD786A" w:rsidP="00694B60">
            <w:pPr>
              <w:suppressAutoHyphens w:val="0"/>
              <w:spacing w:after="0" w:line="240" w:lineRule="auto"/>
              <w:jc w:val="center"/>
              <w:rPr>
                <w:rFonts w:asciiTheme="minorHAnsi" w:hAnsiTheme="minorHAnsi"/>
                <w:sz w:val="20"/>
                <w:szCs w:val="20"/>
              </w:rPr>
            </w:pPr>
          </w:p>
        </w:tc>
        <w:tc>
          <w:tcPr>
            <w:tcW w:w="2919" w:type="dxa"/>
          </w:tcPr>
          <w:p w:rsidR="00AD786A" w:rsidRPr="000843D0" w:rsidRDefault="00AD786A">
            <w:pPr>
              <w:suppressAutoHyphens w:val="0"/>
              <w:spacing w:after="0" w:line="240" w:lineRule="auto"/>
              <w:rPr>
                <w:rFonts w:asciiTheme="minorHAnsi" w:hAnsiTheme="minorHAnsi"/>
                <w:sz w:val="20"/>
                <w:szCs w:val="20"/>
              </w:rPr>
            </w:pPr>
          </w:p>
        </w:tc>
      </w:tr>
      <w:tr w:rsidR="00937759" w:rsidRPr="000843D0" w:rsidTr="00937759">
        <w:tc>
          <w:tcPr>
            <w:tcW w:w="1526" w:type="dxa"/>
          </w:tcPr>
          <w:p w:rsidR="00AD786A" w:rsidRPr="000843D0" w:rsidRDefault="00694B60">
            <w:pPr>
              <w:suppressAutoHyphens w:val="0"/>
              <w:spacing w:after="0" w:line="240" w:lineRule="auto"/>
              <w:rPr>
                <w:rFonts w:asciiTheme="minorHAnsi" w:hAnsiTheme="minorHAnsi"/>
                <w:b/>
                <w:sz w:val="20"/>
                <w:szCs w:val="20"/>
              </w:rPr>
            </w:pPr>
            <w:r w:rsidRPr="000843D0">
              <w:rPr>
                <w:rFonts w:asciiTheme="minorHAnsi" w:hAnsiTheme="minorHAnsi"/>
                <w:b/>
                <w:sz w:val="20"/>
                <w:szCs w:val="20"/>
              </w:rPr>
              <w:t>Acquisto o noleggio di beni e servizi</w:t>
            </w:r>
          </w:p>
        </w:tc>
        <w:tc>
          <w:tcPr>
            <w:tcW w:w="1134" w:type="dxa"/>
          </w:tcPr>
          <w:p w:rsidR="00AD786A" w:rsidRPr="000843D0" w:rsidRDefault="00694B60" w:rsidP="00694B60">
            <w:pPr>
              <w:suppressAutoHyphens w:val="0"/>
              <w:spacing w:after="0" w:line="240" w:lineRule="auto"/>
              <w:jc w:val="center"/>
              <w:rPr>
                <w:rFonts w:asciiTheme="minorHAnsi" w:hAnsiTheme="minorHAnsi"/>
                <w:sz w:val="20"/>
                <w:szCs w:val="20"/>
              </w:rPr>
            </w:pPr>
            <w:r w:rsidRPr="000843D0">
              <w:rPr>
                <w:rFonts w:asciiTheme="minorHAnsi" w:hAnsiTheme="minorHAnsi"/>
                <w:sz w:val="20"/>
                <w:szCs w:val="20"/>
              </w:rPr>
              <w:t>160,00</w:t>
            </w:r>
          </w:p>
        </w:tc>
        <w:tc>
          <w:tcPr>
            <w:tcW w:w="850" w:type="dxa"/>
          </w:tcPr>
          <w:p w:rsidR="00AD786A" w:rsidRPr="000843D0" w:rsidRDefault="00AD786A" w:rsidP="00694B60">
            <w:pPr>
              <w:suppressAutoHyphens w:val="0"/>
              <w:spacing w:after="0" w:line="240" w:lineRule="auto"/>
              <w:jc w:val="center"/>
              <w:rPr>
                <w:rFonts w:asciiTheme="minorHAnsi" w:hAnsiTheme="minorHAnsi"/>
                <w:sz w:val="20"/>
                <w:szCs w:val="20"/>
              </w:rPr>
            </w:pPr>
          </w:p>
        </w:tc>
        <w:tc>
          <w:tcPr>
            <w:tcW w:w="1134" w:type="dxa"/>
          </w:tcPr>
          <w:p w:rsidR="00AD786A" w:rsidRPr="000843D0" w:rsidRDefault="00694B60" w:rsidP="00694B60">
            <w:pPr>
              <w:suppressAutoHyphens w:val="0"/>
              <w:spacing w:after="0" w:line="240" w:lineRule="auto"/>
              <w:jc w:val="center"/>
              <w:rPr>
                <w:rFonts w:asciiTheme="minorHAnsi" w:hAnsiTheme="minorHAnsi"/>
                <w:sz w:val="20"/>
                <w:szCs w:val="20"/>
              </w:rPr>
            </w:pPr>
            <w:r w:rsidRPr="000843D0">
              <w:rPr>
                <w:rFonts w:asciiTheme="minorHAnsi" w:hAnsiTheme="minorHAnsi"/>
                <w:sz w:val="20"/>
                <w:szCs w:val="20"/>
              </w:rPr>
              <w:t>1.101,84</w:t>
            </w:r>
          </w:p>
        </w:tc>
        <w:tc>
          <w:tcPr>
            <w:tcW w:w="851" w:type="dxa"/>
          </w:tcPr>
          <w:p w:rsidR="00AD786A" w:rsidRPr="000843D0" w:rsidRDefault="00AD786A" w:rsidP="00694B60">
            <w:pPr>
              <w:suppressAutoHyphens w:val="0"/>
              <w:spacing w:after="0" w:line="240" w:lineRule="auto"/>
              <w:jc w:val="center"/>
              <w:rPr>
                <w:rFonts w:asciiTheme="minorHAnsi" w:hAnsiTheme="minorHAnsi"/>
                <w:sz w:val="20"/>
                <w:szCs w:val="20"/>
              </w:rPr>
            </w:pPr>
          </w:p>
        </w:tc>
        <w:tc>
          <w:tcPr>
            <w:tcW w:w="1417" w:type="dxa"/>
          </w:tcPr>
          <w:p w:rsidR="00AD786A" w:rsidRPr="000843D0" w:rsidRDefault="00694B60" w:rsidP="00694B60">
            <w:pPr>
              <w:suppressAutoHyphens w:val="0"/>
              <w:spacing w:after="0" w:line="240" w:lineRule="auto"/>
              <w:jc w:val="center"/>
              <w:rPr>
                <w:rFonts w:asciiTheme="minorHAnsi" w:hAnsiTheme="minorHAnsi"/>
                <w:sz w:val="20"/>
                <w:szCs w:val="20"/>
              </w:rPr>
            </w:pPr>
            <w:r w:rsidRPr="000843D0">
              <w:rPr>
                <w:rFonts w:asciiTheme="minorHAnsi" w:hAnsiTheme="minorHAnsi"/>
                <w:sz w:val="20"/>
                <w:szCs w:val="20"/>
              </w:rPr>
              <w:t>1.261,84</w:t>
            </w:r>
          </w:p>
        </w:tc>
        <w:tc>
          <w:tcPr>
            <w:tcW w:w="2919" w:type="dxa"/>
          </w:tcPr>
          <w:p w:rsidR="00AD786A" w:rsidRPr="000843D0" w:rsidRDefault="00AD786A">
            <w:pPr>
              <w:suppressAutoHyphens w:val="0"/>
              <w:spacing w:after="0" w:line="240" w:lineRule="auto"/>
              <w:rPr>
                <w:rFonts w:asciiTheme="minorHAnsi" w:hAnsiTheme="minorHAnsi"/>
                <w:sz w:val="20"/>
                <w:szCs w:val="20"/>
              </w:rPr>
            </w:pPr>
          </w:p>
        </w:tc>
      </w:tr>
      <w:tr w:rsidR="00937759" w:rsidRPr="000843D0" w:rsidTr="00937759">
        <w:trPr>
          <w:trHeight w:val="350"/>
        </w:trPr>
        <w:tc>
          <w:tcPr>
            <w:tcW w:w="1526" w:type="dxa"/>
          </w:tcPr>
          <w:p w:rsidR="00AD786A" w:rsidRPr="000843D0" w:rsidRDefault="00694B60">
            <w:pPr>
              <w:suppressAutoHyphens w:val="0"/>
              <w:spacing w:after="0" w:line="240" w:lineRule="auto"/>
              <w:rPr>
                <w:rFonts w:asciiTheme="minorHAnsi" w:hAnsiTheme="minorHAnsi"/>
                <w:b/>
                <w:sz w:val="20"/>
                <w:szCs w:val="20"/>
              </w:rPr>
            </w:pPr>
            <w:r w:rsidRPr="000843D0">
              <w:rPr>
                <w:rFonts w:asciiTheme="minorHAnsi" w:hAnsiTheme="minorHAnsi"/>
                <w:b/>
                <w:sz w:val="20"/>
                <w:szCs w:val="20"/>
              </w:rPr>
              <w:t xml:space="preserve">Altre spese (quelle </w:t>
            </w:r>
            <w:r w:rsidR="000D22AF" w:rsidRPr="000843D0">
              <w:rPr>
                <w:rFonts w:asciiTheme="minorHAnsi" w:hAnsiTheme="minorHAnsi"/>
                <w:b/>
                <w:sz w:val="20"/>
                <w:szCs w:val="20"/>
              </w:rPr>
              <w:t>specificate in basso sulle risorse in natura)</w:t>
            </w:r>
          </w:p>
        </w:tc>
        <w:tc>
          <w:tcPr>
            <w:tcW w:w="1134" w:type="dxa"/>
          </w:tcPr>
          <w:p w:rsidR="00AD786A" w:rsidRPr="008F3BE2" w:rsidRDefault="008F3BE2" w:rsidP="008F3BE2">
            <w:pPr>
              <w:suppressAutoHyphens w:val="0"/>
              <w:spacing w:after="0" w:line="240" w:lineRule="auto"/>
              <w:jc w:val="center"/>
              <w:rPr>
                <w:color w:val="000000"/>
              </w:rPr>
            </w:pPr>
            <w:r>
              <w:rPr>
                <w:color w:val="000000"/>
              </w:rPr>
              <w:t xml:space="preserve">  </w:t>
            </w:r>
            <w:r w:rsidRPr="008F3BE2">
              <w:rPr>
                <w:rFonts w:asciiTheme="minorHAnsi" w:hAnsiTheme="minorHAnsi"/>
                <w:sz w:val="20"/>
                <w:szCs w:val="20"/>
              </w:rPr>
              <w:t xml:space="preserve">33.238,35 </w:t>
            </w:r>
          </w:p>
        </w:tc>
        <w:tc>
          <w:tcPr>
            <w:tcW w:w="850" w:type="dxa"/>
          </w:tcPr>
          <w:p w:rsidR="00AD786A" w:rsidRPr="000843D0" w:rsidRDefault="00AD786A" w:rsidP="00694B60">
            <w:pPr>
              <w:suppressAutoHyphens w:val="0"/>
              <w:spacing w:after="0" w:line="240" w:lineRule="auto"/>
              <w:jc w:val="center"/>
              <w:rPr>
                <w:rFonts w:asciiTheme="minorHAnsi" w:hAnsiTheme="minorHAnsi"/>
                <w:sz w:val="20"/>
                <w:szCs w:val="20"/>
              </w:rPr>
            </w:pPr>
          </w:p>
        </w:tc>
        <w:tc>
          <w:tcPr>
            <w:tcW w:w="1134" w:type="dxa"/>
          </w:tcPr>
          <w:p w:rsidR="00AD786A" w:rsidRPr="008F3BE2" w:rsidRDefault="008F3BE2" w:rsidP="008F3BE2">
            <w:pPr>
              <w:suppressAutoHyphens w:val="0"/>
              <w:spacing w:after="0" w:line="240" w:lineRule="auto"/>
              <w:jc w:val="center"/>
              <w:rPr>
                <w:color w:val="000000"/>
              </w:rPr>
            </w:pPr>
            <w:r>
              <w:rPr>
                <w:color w:val="000000"/>
              </w:rPr>
              <w:t xml:space="preserve">  </w:t>
            </w:r>
            <w:r w:rsidRPr="008F3BE2">
              <w:rPr>
                <w:rFonts w:asciiTheme="minorHAnsi" w:hAnsiTheme="minorHAnsi"/>
                <w:sz w:val="20"/>
                <w:szCs w:val="20"/>
              </w:rPr>
              <w:t>59.841,54</w:t>
            </w:r>
          </w:p>
        </w:tc>
        <w:tc>
          <w:tcPr>
            <w:tcW w:w="851" w:type="dxa"/>
          </w:tcPr>
          <w:p w:rsidR="00AD786A" w:rsidRPr="000843D0" w:rsidRDefault="00AD786A" w:rsidP="00694B60">
            <w:pPr>
              <w:suppressAutoHyphens w:val="0"/>
              <w:spacing w:after="0" w:line="240" w:lineRule="auto"/>
              <w:jc w:val="center"/>
              <w:rPr>
                <w:rFonts w:asciiTheme="minorHAnsi" w:hAnsiTheme="minorHAnsi"/>
                <w:sz w:val="20"/>
                <w:szCs w:val="20"/>
              </w:rPr>
            </w:pPr>
          </w:p>
        </w:tc>
        <w:tc>
          <w:tcPr>
            <w:tcW w:w="1417" w:type="dxa"/>
          </w:tcPr>
          <w:p w:rsidR="00AD786A" w:rsidRPr="000843D0" w:rsidRDefault="00F276EB" w:rsidP="00694B60">
            <w:pPr>
              <w:suppressAutoHyphens w:val="0"/>
              <w:spacing w:after="0" w:line="240" w:lineRule="auto"/>
              <w:jc w:val="center"/>
              <w:rPr>
                <w:rFonts w:asciiTheme="minorHAnsi" w:hAnsiTheme="minorHAnsi"/>
                <w:sz w:val="20"/>
                <w:szCs w:val="20"/>
              </w:rPr>
            </w:pPr>
            <w:r w:rsidRPr="00F276EB">
              <w:rPr>
                <w:rFonts w:asciiTheme="minorHAnsi" w:hAnsiTheme="minorHAnsi"/>
                <w:sz w:val="20"/>
                <w:szCs w:val="20"/>
              </w:rPr>
              <w:t>93.079,89</w:t>
            </w:r>
          </w:p>
        </w:tc>
        <w:tc>
          <w:tcPr>
            <w:tcW w:w="2919" w:type="dxa"/>
          </w:tcPr>
          <w:p w:rsidR="00AD786A" w:rsidRPr="000843D0" w:rsidRDefault="00AD786A">
            <w:pPr>
              <w:suppressAutoHyphens w:val="0"/>
              <w:spacing w:after="0" w:line="240" w:lineRule="auto"/>
              <w:rPr>
                <w:rFonts w:asciiTheme="minorHAnsi" w:hAnsiTheme="minorHAnsi"/>
                <w:sz w:val="20"/>
                <w:szCs w:val="20"/>
              </w:rPr>
            </w:pPr>
          </w:p>
        </w:tc>
      </w:tr>
      <w:tr w:rsidR="00937759" w:rsidRPr="000843D0" w:rsidTr="00937759">
        <w:trPr>
          <w:trHeight w:val="398"/>
        </w:trPr>
        <w:tc>
          <w:tcPr>
            <w:tcW w:w="1526" w:type="dxa"/>
          </w:tcPr>
          <w:p w:rsidR="00AD786A" w:rsidRPr="000843D0" w:rsidRDefault="00694B60">
            <w:pPr>
              <w:suppressAutoHyphens w:val="0"/>
              <w:spacing w:after="0" w:line="240" w:lineRule="auto"/>
              <w:rPr>
                <w:rFonts w:asciiTheme="minorHAnsi" w:hAnsiTheme="minorHAnsi"/>
                <w:b/>
                <w:sz w:val="20"/>
                <w:szCs w:val="20"/>
              </w:rPr>
            </w:pPr>
            <w:r w:rsidRPr="000843D0">
              <w:rPr>
                <w:rFonts w:asciiTheme="minorHAnsi" w:hAnsiTheme="minorHAnsi"/>
                <w:b/>
                <w:sz w:val="20"/>
                <w:szCs w:val="20"/>
              </w:rPr>
              <w:t>TOTALE</w:t>
            </w:r>
          </w:p>
        </w:tc>
        <w:tc>
          <w:tcPr>
            <w:tcW w:w="1134" w:type="dxa"/>
          </w:tcPr>
          <w:p w:rsidR="00AD786A" w:rsidRPr="000843D0" w:rsidRDefault="004B42E5" w:rsidP="00694B60">
            <w:pPr>
              <w:suppressAutoHyphens w:val="0"/>
              <w:spacing w:after="0" w:line="240" w:lineRule="auto"/>
              <w:jc w:val="center"/>
              <w:rPr>
                <w:rFonts w:asciiTheme="minorHAnsi" w:hAnsiTheme="minorHAnsi"/>
                <w:b/>
                <w:sz w:val="20"/>
                <w:szCs w:val="20"/>
              </w:rPr>
            </w:pPr>
            <w:r>
              <w:rPr>
                <w:rFonts w:asciiTheme="minorHAnsi" w:hAnsiTheme="minorHAnsi"/>
                <w:b/>
                <w:sz w:val="20"/>
                <w:szCs w:val="20"/>
              </w:rPr>
              <w:t>624.952,88</w:t>
            </w:r>
          </w:p>
        </w:tc>
        <w:tc>
          <w:tcPr>
            <w:tcW w:w="850" w:type="dxa"/>
          </w:tcPr>
          <w:p w:rsidR="00AD786A" w:rsidRPr="000843D0" w:rsidRDefault="00AD786A" w:rsidP="00694B60">
            <w:pPr>
              <w:suppressAutoHyphens w:val="0"/>
              <w:spacing w:after="0" w:line="240" w:lineRule="auto"/>
              <w:jc w:val="center"/>
              <w:rPr>
                <w:rFonts w:asciiTheme="minorHAnsi" w:hAnsiTheme="minorHAnsi"/>
                <w:b/>
                <w:sz w:val="20"/>
                <w:szCs w:val="20"/>
              </w:rPr>
            </w:pPr>
          </w:p>
        </w:tc>
        <w:tc>
          <w:tcPr>
            <w:tcW w:w="1134" w:type="dxa"/>
          </w:tcPr>
          <w:p w:rsidR="00AD786A" w:rsidRPr="000843D0" w:rsidRDefault="004B42E5" w:rsidP="00694B60">
            <w:pPr>
              <w:suppressAutoHyphens w:val="0"/>
              <w:spacing w:after="0" w:line="240" w:lineRule="auto"/>
              <w:jc w:val="center"/>
              <w:rPr>
                <w:rFonts w:asciiTheme="minorHAnsi" w:hAnsiTheme="minorHAnsi"/>
                <w:b/>
                <w:sz w:val="20"/>
                <w:szCs w:val="20"/>
              </w:rPr>
            </w:pPr>
            <w:r>
              <w:rPr>
                <w:rFonts w:asciiTheme="minorHAnsi" w:hAnsiTheme="minorHAnsi"/>
                <w:b/>
                <w:sz w:val="20"/>
                <w:szCs w:val="20"/>
              </w:rPr>
              <w:t>592.281,24</w:t>
            </w:r>
          </w:p>
        </w:tc>
        <w:tc>
          <w:tcPr>
            <w:tcW w:w="851" w:type="dxa"/>
          </w:tcPr>
          <w:p w:rsidR="00AD786A" w:rsidRPr="000843D0" w:rsidRDefault="00AD786A" w:rsidP="00694B60">
            <w:pPr>
              <w:suppressAutoHyphens w:val="0"/>
              <w:spacing w:after="0" w:line="240" w:lineRule="auto"/>
              <w:jc w:val="center"/>
              <w:rPr>
                <w:rFonts w:asciiTheme="minorHAnsi" w:hAnsiTheme="minorHAnsi"/>
                <w:b/>
                <w:sz w:val="20"/>
                <w:szCs w:val="20"/>
              </w:rPr>
            </w:pPr>
          </w:p>
        </w:tc>
        <w:tc>
          <w:tcPr>
            <w:tcW w:w="1417" w:type="dxa"/>
          </w:tcPr>
          <w:p w:rsidR="00AD786A" w:rsidRPr="000843D0" w:rsidRDefault="004B42E5" w:rsidP="00694B60">
            <w:pPr>
              <w:suppressAutoHyphens w:val="0"/>
              <w:spacing w:after="0" w:line="240" w:lineRule="auto"/>
              <w:jc w:val="center"/>
              <w:rPr>
                <w:rFonts w:asciiTheme="minorHAnsi" w:hAnsiTheme="minorHAnsi"/>
                <w:b/>
                <w:sz w:val="20"/>
                <w:szCs w:val="20"/>
              </w:rPr>
            </w:pPr>
            <w:r>
              <w:rPr>
                <w:rFonts w:asciiTheme="minorHAnsi" w:hAnsiTheme="minorHAnsi"/>
                <w:b/>
                <w:sz w:val="20"/>
                <w:szCs w:val="20"/>
              </w:rPr>
              <w:t>1.217.234,12</w:t>
            </w:r>
          </w:p>
        </w:tc>
        <w:tc>
          <w:tcPr>
            <w:tcW w:w="2919" w:type="dxa"/>
          </w:tcPr>
          <w:p w:rsidR="00AD786A" w:rsidRPr="000843D0" w:rsidRDefault="00AD786A">
            <w:pPr>
              <w:suppressAutoHyphens w:val="0"/>
              <w:spacing w:after="0" w:line="240" w:lineRule="auto"/>
              <w:rPr>
                <w:rFonts w:asciiTheme="minorHAnsi" w:hAnsiTheme="minorHAnsi"/>
                <w:b/>
                <w:sz w:val="20"/>
                <w:szCs w:val="20"/>
              </w:rPr>
            </w:pPr>
          </w:p>
        </w:tc>
      </w:tr>
    </w:tbl>
    <w:p w:rsidR="00F84D7D" w:rsidRDefault="00F84D7D" w:rsidP="00123BC6">
      <w:pPr>
        <w:suppressAutoHyphens w:val="0"/>
        <w:spacing w:after="0" w:line="240" w:lineRule="auto"/>
        <w:rPr>
          <w:rFonts w:asciiTheme="minorHAnsi" w:hAnsiTheme="minorHAnsi"/>
          <w:sz w:val="24"/>
          <w:szCs w:val="24"/>
        </w:rPr>
      </w:pPr>
    </w:p>
    <w:p w:rsidR="00222F73" w:rsidRPr="000843D0" w:rsidRDefault="00694B60" w:rsidP="00694B60">
      <w:pPr>
        <w:suppressAutoHyphens w:val="0"/>
        <w:spacing w:after="0" w:line="240" w:lineRule="auto"/>
        <w:jc w:val="center"/>
        <w:rPr>
          <w:rFonts w:asciiTheme="minorHAnsi" w:hAnsiTheme="minorHAnsi"/>
          <w:sz w:val="24"/>
          <w:szCs w:val="24"/>
        </w:rPr>
      </w:pPr>
      <w:r w:rsidRPr="000843D0">
        <w:rPr>
          <w:rFonts w:asciiTheme="minorHAnsi" w:hAnsiTheme="minorHAnsi"/>
          <w:sz w:val="24"/>
          <w:szCs w:val="24"/>
        </w:rPr>
        <w:t xml:space="preserve">RISORSE </w:t>
      </w:r>
      <w:r w:rsidR="005C105A">
        <w:rPr>
          <w:rFonts w:asciiTheme="minorHAnsi" w:hAnsiTheme="minorHAnsi"/>
          <w:sz w:val="24"/>
          <w:szCs w:val="24"/>
        </w:rPr>
        <w:t xml:space="preserve">IN </w:t>
      </w:r>
      <w:r w:rsidRPr="000843D0">
        <w:rPr>
          <w:rFonts w:asciiTheme="minorHAnsi" w:hAnsiTheme="minorHAnsi"/>
          <w:sz w:val="24"/>
          <w:szCs w:val="24"/>
        </w:rPr>
        <w:t>NATURA</w:t>
      </w:r>
    </w:p>
    <w:p w:rsidR="001650FA" w:rsidRPr="000843D0" w:rsidRDefault="001650FA" w:rsidP="00694B60">
      <w:pPr>
        <w:suppressAutoHyphens w:val="0"/>
        <w:spacing w:after="0" w:line="240" w:lineRule="auto"/>
        <w:rPr>
          <w:rFonts w:asciiTheme="minorHAnsi" w:hAnsiTheme="minorHAnsi"/>
          <w:sz w:val="20"/>
          <w:szCs w:val="20"/>
        </w:rPr>
      </w:pPr>
    </w:p>
    <w:tbl>
      <w:tblPr>
        <w:tblStyle w:val="Grigliatabella"/>
        <w:tblW w:w="0" w:type="auto"/>
        <w:tblLook w:val="04A0" w:firstRow="1" w:lastRow="0" w:firstColumn="1" w:lastColumn="0" w:noHBand="0" w:noVBand="1"/>
      </w:tblPr>
      <w:tblGrid>
        <w:gridCol w:w="2444"/>
        <w:gridCol w:w="2444"/>
        <w:gridCol w:w="2445"/>
        <w:gridCol w:w="2445"/>
      </w:tblGrid>
      <w:tr w:rsidR="00B45C32" w:rsidRPr="000843D0" w:rsidTr="00B45C32">
        <w:tc>
          <w:tcPr>
            <w:tcW w:w="2444" w:type="dxa"/>
          </w:tcPr>
          <w:p w:rsidR="000D22AF" w:rsidRPr="000843D0" w:rsidRDefault="000D22AF" w:rsidP="000D22AF">
            <w:pPr>
              <w:suppressAutoHyphens w:val="0"/>
              <w:spacing w:after="0" w:line="240" w:lineRule="auto"/>
              <w:jc w:val="center"/>
              <w:rPr>
                <w:rFonts w:asciiTheme="minorHAnsi" w:hAnsiTheme="minorHAnsi"/>
                <w:b/>
                <w:sz w:val="20"/>
                <w:szCs w:val="20"/>
              </w:rPr>
            </w:pPr>
          </w:p>
          <w:p w:rsidR="00B45C32" w:rsidRPr="000843D0" w:rsidRDefault="00FA04B6" w:rsidP="000D22AF">
            <w:pPr>
              <w:suppressAutoHyphens w:val="0"/>
              <w:spacing w:after="0" w:line="240" w:lineRule="auto"/>
              <w:jc w:val="center"/>
              <w:rPr>
                <w:rFonts w:asciiTheme="minorHAnsi" w:hAnsiTheme="minorHAnsi"/>
                <w:b/>
                <w:sz w:val="20"/>
                <w:szCs w:val="20"/>
              </w:rPr>
            </w:pPr>
            <w:r w:rsidRPr="000843D0">
              <w:rPr>
                <w:rFonts w:asciiTheme="minorHAnsi" w:hAnsiTheme="minorHAnsi"/>
                <w:b/>
                <w:sz w:val="20"/>
                <w:szCs w:val="20"/>
              </w:rPr>
              <w:t>Tipologia risorsa</w:t>
            </w:r>
          </w:p>
          <w:p w:rsidR="000D22AF" w:rsidRPr="000843D0" w:rsidRDefault="000D22AF" w:rsidP="000D22AF">
            <w:pPr>
              <w:suppressAutoHyphens w:val="0"/>
              <w:spacing w:after="0" w:line="240" w:lineRule="auto"/>
              <w:rPr>
                <w:rFonts w:asciiTheme="minorHAnsi" w:hAnsiTheme="minorHAnsi"/>
                <w:b/>
                <w:sz w:val="20"/>
                <w:szCs w:val="20"/>
              </w:rPr>
            </w:pPr>
          </w:p>
        </w:tc>
        <w:tc>
          <w:tcPr>
            <w:tcW w:w="2444" w:type="dxa"/>
          </w:tcPr>
          <w:p w:rsidR="000D22AF" w:rsidRPr="000843D0" w:rsidRDefault="000D22AF" w:rsidP="000D22AF">
            <w:pPr>
              <w:suppressAutoHyphens w:val="0"/>
              <w:spacing w:after="0" w:line="240" w:lineRule="auto"/>
              <w:jc w:val="center"/>
              <w:rPr>
                <w:rFonts w:asciiTheme="minorHAnsi" w:hAnsiTheme="minorHAnsi"/>
                <w:b/>
                <w:sz w:val="20"/>
                <w:szCs w:val="20"/>
              </w:rPr>
            </w:pPr>
          </w:p>
          <w:p w:rsidR="00B45C32" w:rsidRPr="000843D0" w:rsidRDefault="00FA04B6" w:rsidP="000D22AF">
            <w:pPr>
              <w:suppressAutoHyphens w:val="0"/>
              <w:spacing w:after="0" w:line="240" w:lineRule="auto"/>
              <w:jc w:val="center"/>
              <w:rPr>
                <w:rFonts w:asciiTheme="minorHAnsi" w:hAnsiTheme="minorHAnsi"/>
                <w:b/>
                <w:sz w:val="20"/>
                <w:szCs w:val="20"/>
              </w:rPr>
            </w:pPr>
            <w:r w:rsidRPr="000843D0">
              <w:rPr>
                <w:rFonts w:asciiTheme="minorHAnsi" w:hAnsiTheme="minorHAnsi"/>
                <w:b/>
                <w:sz w:val="20"/>
                <w:szCs w:val="20"/>
              </w:rPr>
              <w:t>Valore stimato</w:t>
            </w:r>
          </w:p>
        </w:tc>
        <w:tc>
          <w:tcPr>
            <w:tcW w:w="2445" w:type="dxa"/>
          </w:tcPr>
          <w:p w:rsidR="000D22AF" w:rsidRPr="000843D0" w:rsidRDefault="000D22AF" w:rsidP="000D22AF">
            <w:pPr>
              <w:suppressAutoHyphens w:val="0"/>
              <w:spacing w:after="0" w:line="240" w:lineRule="auto"/>
              <w:jc w:val="center"/>
              <w:rPr>
                <w:rFonts w:asciiTheme="minorHAnsi" w:hAnsiTheme="minorHAnsi"/>
                <w:b/>
                <w:sz w:val="20"/>
                <w:szCs w:val="20"/>
              </w:rPr>
            </w:pPr>
          </w:p>
          <w:p w:rsidR="00B45C32" w:rsidRPr="000843D0" w:rsidRDefault="00FA04B6" w:rsidP="000D22AF">
            <w:pPr>
              <w:suppressAutoHyphens w:val="0"/>
              <w:spacing w:after="0" w:line="240" w:lineRule="auto"/>
              <w:jc w:val="center"/>
              <w:rPr>
                <w:rFonts w:asciiTheme="minorHAnsi" w:hAnsiTheme="minorHAnsi"/>
                <w:b/>
                <w:sz w:val="20"/>
                <w:szCs w:val="20"/>
              </w:rPr>
            </w:pPr>
            <w:r w:rsidRPr="000843D0">
              <w:rPr>
                <w:rFonts w:asciiTheme="minorHAnsi" w:hAnsiTheme="minorHAnsi"/>
                <w:b/>
                <w:sz w:val="20"/>
                <w:szCs w:val="20"/>
              </w:rPr>
              <w:t>Importo effettivo</w:t>
            </w:r>
          </w:p>
        </w:tc>
        <w:tc>
          <w:tcPr>
            <w:tcW w:w="2445" w:type="dxa"/>
          </w:tcPr>
          <w:p w:rsidR="000D22AF" w:rsidRPr="000843D0" w:rsidRDefault="000D22AF" w:rsidP="000D22AF">
            <w:pPr>
              <w:suppressAutoHyphens w:val="0"/>
              <w:spacing w:after="0" w:line="240" w:lineRule="auto"/>
              <w:jc w:val="center"/>
              <w:rPr>
                <w:rFonts w:asciiTheme="minorHAnsi" w:hAnsiTheme="minorHAnsi"/>
                <w:b/>
                <w:sz w:val="20"/>
                <w:szCs w:val="20"/>
              </w:rPr>
            </w:pPr>
          </w:p>
          <w:p w:rsidR="00B45C32" w:rsidRPr="000843D0" w:rsidRDefault="00FA04B6" w:rsidP="000D22AF">
            <w:pPr>
              <w:suppressAutoHyphens w:val="0"/>
              <w:spacing w:after="0" w:line="240" w:lineRule="auto"/>
              <w:jc w:val="center"/>
              <w:rPr>
                <w:rFonts w:asciiTheme="minorHAnsi" w:hAnsiTheme="minorHAnsi"/>
                <w:b/>
                <w:sz w:val="20"/>
                <w:szCs w:val="20"/>
              </w:rPr>
            </w:pPr>
            <w:r w:rsidRPr="000843D0">
              <w:rPr>
                <w:rFonts w:asciiTheme="minorHAnsi" w:hAnsiTheme="minorHAnsi"/>
                <w:b/>
                <w:sz w:val="20"/>
                <w:szCs w:val="20"/>
              </w:rPr>
              <w:t>% di impegno</w:t>
            </w:r>
            <w:bookmarkStart w:id="0" w:name="_GoBack"/>
            <w:bookmarkEnd w:id="0"/>
          </w:p>
        </w:tc>
      </w:tr>
      <w:tr w:rsidR="00B45C32" w:rsidRPr="000843D0" w:rsidTr="00B45C32">
        <w:tc>
          <w:tcPr>
            <w:tcW w:w="2444" w:type="dxa"/>
          </w:tcPr>
          <w:p w:rsidR="00B45C32" w:rsidRPr="000843D0" w:rsidRDefault="000D22AF" w:rsidP="00694B60">
            <w:pPr>
              <w:suppressAutoHyphens w:val="0"/>
              <w:spacing w:after="0" w:line="240" w:lineRule="auto"/>
              <w:rPr>
                <w:rFonts w:asciiTheme="minorHAnsi" w:hAnsiTheme="minorHAnsi"/>
                <w:b/>
                <w:sz w:val="20"/>
                <w:szCs w:val="20"/>
              </w:rPr>
            </w:pPr>
            <w:r w:rsidRPr="000843D0">
              <w:rPr>
                <w:rFonts w:asciiTheme="minorHAnsi" w:hAnsiTheme="minorHAnsi"/>
                <w:b/>
                <w:sz w:val="20"/>
                <w:szCs w:val="20"/>
              </w:rPr>
              <w:t>Sede</w:t>
            </w:r>
          </w:p>
        </w:tc>
        <w:tc>
          <w:tcPr>
            <w:tcW w:w="2444" w:type="dxa"/>
          </w:tcPr>
          <w:p w:rsidR="00B45C32" w:rsidRPr="000843D0" w:rsidRDefault="00B45C32" w:rsidP="000D22AF">
            <w:pPr>
              <w:suppressAutoHyphens w:val="0"/>
              <w:spacing w:after="0" w:line="240" w:lineRule="auto"/>
              <w:jc w:val="center"/>
              <w:rPr>
                <w:rFonts w:asciiTheme="minorHAnsi" w:hAnsiTheme="minorHAnsi"/>
                <w:sz w:val="20"/>
                <w:szCs w:val="20"/>
              </w:rPr>
            </w:pPr>
          </w:p>
        </w:tc>
        <w:tc>
          <w:tcPr>
            <w:tcW w:w="2445" w:type="dxa"/>
          </w:tcPr>
          <w:p w:rsidR="00B45C32" w:rsidRPr="000843D0" w:rsidRDefault="00B45C32" w:rsidP="000D22AF">
            <w:pPr>
              <w:suppressAutoHyphens w:val="0"/>
              <w:spacing w:after="0" w:line="240" w:lineRule="auto"/>
              <w:jc w:val="center"/>
              <w:rPr>
                <w:rFonts w:asciiTheme="minorHAnsi" w:hAnsiTheme="minorHAnsi"/>
                <w:sz w:val="20"/>
                <w:szCs w:val="20"/>
              </w:rPr>
            </w:pPr>
          </w:p>
        </w:tc>
        <w:tc>
          <w:tcPr>
            <w:tcW w:w="2445" w:type="dxa"/>
          </w:tcPr>
          <w:p w:rsidR="00B45C32" w:rsidRPr="000843D0" w:rsidRDefault="00B45C32" w:rsidP="000D22AF">
            <w:pPr>
              <w:suppressAutoHyphens w:val="0"/>
              <w:spacing w:after="0" w:line="240" w:lineRule="auto"/>
              <w:jc w:val="center"/>
              <w:rPr>
                <w:rFonts w:asciiTheme="minorHAnsi" w:hAnsiTheme="minorHAnsi"/>
                <w:sz w:val="20"/>
                <w:szCs w:val="20"/>
              </w:rPr>
            </w:pPr>
          </w:p>
        </w:tc>
      </w:tr>
      <w:tr w:rsidR="00B45C32" w:rsidRPr="000843D0" w:rsidTr="00B45C32">
        <w:tc>
          <w:tcPr>
            <w:tcW w:w="2444" w:type="dxa"/>
          </w:tcPr>
          <w:p w:rsidR="00B45C32" w:rsidRPr="000843D0" w:rsidRDefault="000D22AF" w:rsidP="00694B60">
            <w:pPr>
              <w:suppressAutoHyphens w:val="0"/>
              <w:spacing w:after="0" w:line="240" w:lineRule="auto"/>
              <w:rPr>
                <w:rFonts w:asciiTheme="minorHAnsi" w:hAnsiTheme="minorHAnsi"/>
                <w:b/>
                <w:sz w:val="20"/>
                <w:szCs w:val="20"/>
              </w:rPr>
            </w:pPr>
            <w:r w:rsidRPr="000843D0">
              <w:rPr>
                <w:rFonts w:asciiTheme="minorHAnsi" w:hAnsiTheme="minorHAnsi"/>
                <w:b/>
                <w:sz w:val="20"/>
                <w:szCs w:val="20"/>
              </w:rPr>
              <w:t>Personale amministrativo</w:t>
            </w:r>
          </w:p>
        </w:tc>
        <w:tc>
          <w:tcPr>
            <w:tcW w:w="2444" w:type="dxa"/>
          </w:tcPr>
          <w:p w:rsidR="00B45C32" w:rsidRPr="000843D0" w:rsidRDefault="00B45C32" w:rsidP="000D22AF">
            <w:pPr>
              <w:suppressAutoHyphens w:val="0"/>
              <w:spacing w:after="0" w:line="240" w:lineRule="auto"/>
              <w:jc w:val="center"/>
              <w:rPr>
                <w:rFonts w:asciiTheme="minorHAnsi" w:hAnsiTheme="minorHAnsi"/>
                <w:sz w:val="20"/>
                <w:szCs w:val="20"/>
              </w:rPr>
            </w:pPr>
          </w:p>
        </w:tc>
        <w:tc>
          <w:tcPr>
            <w:tcW w:w="2445" w:type="dxa"/>
          </w:tcPr>
          <w:p w:rsidR="00B45C32" w:rsidRPr="000843D0" w:rsidRDefault="00B45C32" w:rsidP="000D22AF">
            <w:pPr>
              <w:suppressAutoHyphens w:val="0"/>
              <w:spacing w:after="0" w:line="240" w:lineRule="auto"/>
              <w:jc w:val="center"/>
              <w:rPr>
                <w:rFonts w:asciiTheme="minorHAnsi" w:hAnsiTheme="minorHAnsi"/>
                <w:sz w:val="20"/>
                <w:szCs w:val="20"/>
              </w:rPr>
            </w:pPr>
          </w:p>
        </w:tc>
        <w:tc>
          <w:tcPr>
            <w:tcW w:w="2445" w:type="dxa"/>
          </w:tcPr>
          <w:p w:rsidR="00B45C32" w:rsidRPr="000843D0" w:rsidRDefault="00B45C32" w:rsidP="000D22AF">
            <w:pPr>
              <w:suppressAutoHyphens w:val="0"/>
              <w:spacing w:after="0" w:line="240" w:lineRule="auto"/>
              <w:jc w:val="center"/>
              <w:rPr>
                <w:rFonts w:asciiTheme="minorHAnsi" w:hAnsiTheme="minorHAnsi"/>
                <w:sz w:val="20"/>
                <w:szCs w:val="20"/>
              </w:rPr>
            </w:pPr>
          </w:p>
        </w:tc>
      </w:tr>
      <w:tr w:rsidR="00B45C32" w:rsidRPr="000843D0" w:rsidTr="00B45C32">
        <w:tc>
          <w:tcPr>
            <w:tcW w:w="2444" w:type="dxa"/>
          </w:tcPr>
          <w:p w:rsidR="00B45C32" w:rsidRPr="000843D0" w:rsidRDefault="000D22AF" w:rsidP="00694B60">
            <w:pPr>
              <w:suppressAutoHyphens w:val="0"/>
              <w:spacing w:after="0" w:line="240" w:lineRule="auto"/>
              <w:rPr>
                <w:rFonts w:asciiTheme="minorHAnsi" w:hAnsiTheme="minorHAnsi"/>
                <w:b/>
                <w:sz w:val="20"/>
                <w:szCs w:val="20"/>
              </w:rPr>
            </w:pPr>
            <w:r w:rsidRPr="000843D0">
              <w:rPr>
                <w:rFonts w:asciiTheme="minorHAnsi" w:hAnsiTheme="minorHAnsi"/>
                <w:b/>
                <w:sz w:val="20"/>
                <w:szCs w:val="20"/>
              </w:rPr>
              <w:t>Consumi</w:t>
            </w:r>
          </w:p>
        </w:tc>
        <w:tc>
          <w:tcPr>
            <w:tcW w:w="2444" w:type="dxa"/>
          </w:tcPr>
          <w:p w:rsidR="00B45C32" w:rsidRPr="000843D0" w:rsidRDefault="00B45C32" w:rsidP="000D22AF">
            <w:pPr>
              <w:suppressAutoHyphens w:val="0"/>
              <w:spacing w:after="0" w:line="240" w:lineRule="auto"/>
              <w:jc w:val="center"/>
              <w:rPr>
                <w:rFonts w:asciiTheme="minorHAnsi" w:hAnsiTheme="minorHAnsi"/>
                <w:sz w:val="20"/>
                <w:szCs w:val="20"/>
              </w:rPr>
            </w:pPr>
          </w:p>
        </w:tc>
        <w:tc>
          <w:tcPr>
            <w:tcW w:w="2445" w:type="dxa"/>
          </w:tcPr>
          <w:p w:rsidR="00B45C32" w:rsidRPr="000843D0" w:rsidRDefault="00B45C32" w:rsidP="000D22AF">
            <w:pPr>
              <w:suppressAutoHyphens w:val="0"/>
              <w:spacing w:after="0" w:line="240" w:lineRule="auto"/>
              <w:jc w:val="center"/>
              <w:rPr>
                <w:rFonts w:asciiTheme="minorHAnsi" w:hAnsiTheme="minorHAnsi"/>
                <w:sz w:val="20"/>
                <w:szCs w:val="20"/>
              </w:rPr>
            </w:pPr>
          </w:p>
        </w:tc>
        <w:tc>
          <w:tcPr>
            <w:tcW w:w="2445" w:type="dxa"/>
          </w:tcPr>
          <w:p w:rsidR="00B45C32" w:rsidRPr="000843D0" w:rsidRDefault="00B45C32" w:rsidP="000D22AF">
            <w:pPr>
              <w:suppressAutoHyphens w:val="0"/>
              <w:spacing w:after="0" w:line="240" w:lineRule="auto"/>
              <w:jc w:val="center"/>
              <w:rPr>
                <w:rFonts w:asciiTheme="minorHAnsi" w:hAnsiTheme="minorHAnsi"/>
                <w:sz w:val="20"/>
                <w:szCs w:val="20"/>
              </w:rPr>
            </w:pPr>
          </w:p>
        </w:tc>
      </w:tr>
      <w:tr w:rsidR="00B45C32" w:rsidRPr="000843D0" w:rsidTr="00B45C32">
        <w:tc>
          <w:tcPr>
            <w:tcW w:w="2444" w:type="dxa"/>
          </w:tcPr>
          <w:p w:rsidR="00B45C32" w:rsidRPr="000843D0" w:rsidRDefault="000D22AF" w:rsidP="00694B60">
            <w:pPr>
              <w:suppressAutoHyphens w:val="0"/>
              <w:spacing w:after="0" w:line="240" w:lineRule="auto"/>
              <w:rPr>
                <w:rFonts w:asciiTheme="minorHAnsi" w:hAnsiTheme="minorHAnsi"/>
                <w:b/>
                <w:sz w:val="20"/>
                <w:szCs w:val="20"/>
              </w:rPr>
            </w:pPr>
            <w:r w:rsidRPr="000843D0">
              <w:rPr>
                <w:rFonts w:asciiTheme="minorHAnsi" w:hAnsiTheme="minorHAnsi"/>
                <w:b/>
                <w:sz w:val="20"/>
                <w:szCs w:val="20"/>
              </w:rPr>
              <w:t>Altro (p.e. attività a beneficio di altri nuclei e/o della Rete)</w:t>
            </w:r>
          </w:p>
        </w:tc>
        <w:tc>
          <w:tcPr>
            <w:tcW w:w="2444" w:type="dxa"/>
          </w:tcPr>
          <w:p w:rsidR="00B45C32" w:rsidRPr="000843D0" w:rsidRDefault="00B45C32" w:rsidP="00694B60">
            <w:pPr>
              <w:suppressAutoHyphens w:val="0"/>
              <w:spacing w:after="0" w:line="240" w:lineRule="auto"/>
              <w:rPr>
                <w:rFonts w:asciiTheme="minorHAnsi" w:hAnsiTheme="minorHAnsi"/>
                <w:sz w:val="20"/>
                <w:szCs w:val="20"/>
              </w:rPr>
            </w:pPr>
          </w:p>
        </w:tc>
        <w:tc>
          <w:tcPr>
            <w:tcW w:w="2445" w:type="dxa"/>
          </w:tcPr>
          <w:p w:rsidR="00B45C32" w:rsidRPr="000843D0" w:rsidRDefault="00B45C32" w:rsidP="00694B60">
            <w:pPr>
              <w:suppressAutoHyphens w:val="0"/>
              <w:spacing w:after="0" w:line="240" w:lineRule="auto"/>
              <w:rPr>
                <w:rFonts w:asciiTheme="minorHAnsi" w:hAnsiTheme="minorHAnsi"/>
                <w:sz w:val="20"/>
                <w:szCs w:val="20"/>
              </w:rPr>
            </w:pPr>
          </w:p>
        </w:tc>
        <w:tc>
          <w:tcPr>
            <w:tcW w:w="2445" w:type="dxa"/>
          </w:tcPr>
          <w:p w:rsidR="00B45C32" w:rsidRPr="000843D0" w:rsidRDefault="00B45C32" w:rsidP="00694B60">
            <w:pPr>
              <w:suppressAutoHyphens w:val="0"/>
              <w:spacing w:after="0" w:line="240" w:lineRule="auto"/>
              <w:rPr>
                <w:rFonts w:asciiTheme="minorHAnsi" w:hAnsiTheme="minorHAnsi"/>
                <w:sz w:val="20"/>
                <w:szCs w:val="20"/>
              </w:rPr>
            </w:pPr>
          </w:p>
        </w:tc>
      </w:tr>
      <w:tr w:rsidR="00B45C32" w:rsidRPr="000843D0" w:rsidTr="00B45C32">
        <w:tc>
          <w:tcPr>
            <w:tcW w:w="2444" w:type="dxa"/>
          </w:tcPr>
          <w:p w:rsidR="00B45C32" w:rsidRPr="000843D0" w:rsidRDefault="000D22AF" w:rsidP="00694B60">
            <w:pPr>
              <w:suppressAutoHyphens w:val="0"/>
              <w:spacing w:after="0" w:line="240" w:lineRule="auto"/>
              <w:rPr>
                <w:rFonts w:asciiTheme="minorHAnsi" w:hAnsiTheme="minorHAnsi"/>
                <w:b/>
                <w:sz w:val="20"/>
                <w:szCs w:val="20"/>
              </w:rPr>
            </w:pPr>
            <w:r w:rsidRPr="000843D0">
              <w:rPr>
                <w:rFonts w:asciiTheme="minorHAnsi" w:hAnsiTheme="minorHAnsi"/>
                <w:b/>
                <w:sz w:val="20"/>
                <w:szCs w:val="20"/>
              </w:rPr>
              <w:t>TOTALI</w:t>
            </w:r>
          </w:p>
        </w:tc>
        <w:tc>
          <w:tcPr>
            <w:tcW w:w="2444" w:type="dxa"/>
          </w:tcPr>
          <w:p w:rsidR="00B45C32" w:rsidRPr="009929C0" w:rsidRDefault="00CB1A3D" w:rsidP="009929C0">
            <w:pPr>
              <w:suppressAutoHyphens w:val="0"/>
              <w:spacing w:after="0" w:line="240" w:lineRule="auto"/>
              <w:jc w:val="center"/>
              <w:rPr>
                <w:b/>
                <w:color w:val="000000"/>
              </w:rPr>
            </w:pPr>
            <w:r w:rsidRPr="009929C0">
              <w:rPr>
                <w:rFonts w:asciiTheme="minorHAnsi" w:hAnsiTheme="minorHAnsi"/>
                <w:b/>
                <w:sz w:val="20"/>
                <w:szCs w:val="20"/>
              </w:rPr>
              <w:t xml:space="preserve">   93.079,89</w:t>
            </w:r>
          </w:p>
        </w:tc>
        <w:tc>
          <w:tcPr>
            <w:tcW w:w="2445" w:type="dxa"/>
          </w:tcPr>
          <w:p w:rsidR="00B45C32" w:rsidRPr="000843D0" w:rsidRDefault="00B45C32" w:rsidP="000D22AF">
            <w:pPr>
              <w:suppressAutoHyphens w:val="0"/>
              <w:spacing w:after="0" w:line="240" w:lineRule="auto"/>
              <w:jc w:val="center"/>
              <w:rPr>
                <w:rFonts w:asciiTheme="minorHAnsi" w:hAnsiTheme="minorHAnsi"/>
                <w:b/>
                <w:sz w:val="20"/>
                <w:szCs w:val="20"/>
              </w:rPr>
            </w:pPr>
          </w:p>
        </w:tc>
        <w:tc>
          <w:tcPr>
            <w:tcW w:w="2445" w:type="dxa"/>
          </w:tcPr>
          <w:p w:rsidR="00B45C32" w:rsidRPr="000843D0" w:rsidRDefault="00B45C32" w:rsidP="00694B60">
            <w:pPr>
              <w:suppressAutoHyphens w:val="0"/>
              <w:spacing w:after="0" w:line="240" w:lineRule="auto"/>
              <w:rPr>
                <w:rFonts w:asciiTheme="minorHAnsi" w:hAnsiTheme="minorHAnsi"/>
                <w:b/>
                <w:sz w:val="20"/>
                <w:szCs w:val="20"/>
              </w:rPr>
            </w:pPr>
          </w:p>
        </w:tc>
      </w:tr>
    </w:tbl>
    <w:p w:rsidR="00A662D4" w:rsidRPr="001044CB" w:rsidRDefault="005D533C" w:rsidP="005D533C">
      <w:pPr>
        <w:suppressAutoHyphens w:val="0"/>
        <w:spacing w:after="120" w:line="240" w:lineRule="auto"/>
        <w:rPr>
          <w:rFonts w:asciiTheme="minorHAnsi" w:hAnsiTheme="minorHAnsi"/>
          <w:b/>
          <w:sz w:val="20"/>
          <w:szCs w:val="20"/>
        </w:rPr>
      </w:pPr>
      <w:r>
        <w:rPr>
          <w:rFonts w:asciiTheme="minorHAnsi" w:hAnsiTheme="minorHAnsi"/>
          <w:b/>
          <w:sz w:val="20"/>
          <w:szCs w:val="20"/>
        </w:rPr>
        <w:t>Note alle tabelle</w:t>
      </w:r>
    </w:p>
    <w:p w:rsidR="002156DF" w:rsidRDefault="002156DF" w:rsidP="005D533C">
      <w:pPr>
        <w:suppressAutoHyphens w:val="0"/>
        <w:spacing w:after="120" w:line="240" w:lineRule="auto"/>
        <w:jc w:val="both"/>
        <w:rPr>
          <w:rFonts w:asciiTheme="minorHAnsi" w:hAnsiTheme="minorHAnsi"/>
          <w:sz w:val="20"/>
          <w:szCs w:val="20"/>
        </w:rPr>
      </w:pPr>
      <w:r>
        <w:rPr>
          <w:rFonts w:asciiTheme="minorHAnsi" w:hAnsiTheme="minorHAnsi"/>
          <w:sz w:val="20"/>
          <w:szCs w:val="20"/>
        </w:rPr>
        <w:lastRenderedPageBreak/>
        <w:t>N</w:t>
      </w:r>
      <w:r w:rsidR="001044CB">
        <w:rPr>
          <w:rFonts w:asciiTheme="minorHAnsi" w:hAnsiTheme="minorHAnsi"/>
          <w:sz w:val="20"/>
          <w:szCs w:val="20"/>
        </w:rPr>
        <w:t xml:space="preserve">el periodo di riferimento della relazione </w:t>
      </w:r>
      <w:r>
        <w:rPr>
          <w:rFonts w:asciiTheme="minorHAnsi" w:hAnsiTheme="minorHAnsi"/>
          <w:sz w:val="20"/>
          <w:szCs w:val="20"/>
        </w:rPr>
        <w:t xml:space="preserve">sono stati introitati a bilancio (accertamento n. 7692 del 26 maggio 2017) </w:t>
      </w:r>
      <w:r w:rsidR="001044CB">
        <w:rPr>
          <w:rFonts w:asciiTheme="minorHAnsi" w:hAnsiTheme="minorHAnsi"/>
          <w:sz w:val="20"/>
          <w:szCs w:val="20"/>
        </w:rPr>
        <w:t>i trasferimenti disposti</w:t>
      </w:r>
      <w:r w:rsidR="0065472B">
        <w:rPr>
          <w:rFonts w:asciiTheme="minorHAnsi" w:hAnsiTheme="minorHAnsi"/>
          <w:sz w:val="20"/>
          <w:szCs w:val="20"/>
        </w:rPr>
        <w:t>,</w:t>
      </w:r>
      <w:r>
        <w:rPr>
          <w:rFonts w:asciiTheme="minorHAnsi" w:hAnsiTheme="minorHAnsi"/>
          <w:sz w:val="20"/>
          <w:szCs w:val="20"/>
        </w:rPr>
        <w:t xml:space="preserve"> per le annualità 2015 e 2016</w:t>
      </w:r>
      <w:r w:rsidR="0065472B">
        <w:rPr>
          <w:rFonts w:asciiTheme="minorHAnsi" w:hAnsiTheme="minorHAnsi"/>
          <w:sz w:val="20"/>
          <w:szCs w:val="20"/>
        </w:rPr>
        <w:t>,</w:t>
      </w:r>
      <w:r w:rsidR="001044CB">
        <w:rPr>
          <w:rFonts w:asciiTheme="minorHAnsi" w:hAnsiTheme="minorHAnsi"/>
          <w:sz w:val="20"/>
          <w:szCs w:val="20"/>
        </w:rPr>
        <w:t xml:space="preserve"> con deliberazione CIPE n. 73/2016 (euro 123.636)</w:t>
      </w:r>
      <w:r>
        <w:rPr>
          <w:rFonts w:asciiTheme="minorHAnsi" w:hAnsiTheme="minorHAnsi"/>
          <w:sz w:val="20"/>
          <w:szCs w:val="20"/>
        </w:rPr>
        <w:t>.</w:t>
      </w:r>
    </w:p>
    <w:p w:rsidR="005D533C" w:rsidRPr="005D533C" w:rsidRDefault="005D533C" w:rsidP="005D533C">
      <w:pPr>
        <w:suppressAutoHyphens w:val="0"/>
        <w:spacing w:after="120" w:line="240" w:lineRule="auto"/>
        <w:jc w:val="both"/>
        <w:rPr>
          <w:rFonts w:asciiTheme="minorHAnsi" w:hAnsiTheme="minorHAnsi"/>
          <w:sz w:val="20"/>
          <w:szCs w:val="20"/>
        </w:rPr>
      </w:pPr>
      <w:r>
        <w:rPr>
          <w:rFonts w:asciiTheme="minorHAnsi" w:hAnsiTheme="minorHAnsi"/>
          <w:sz w:val="20"/>
          <w:szCs w:val="20"/>
        </w:rPr>
        <w:t>Nella</w:t>
      </w:r>
      <w:r w:rsidRPr="005D533C">
        <w:rPr>
          <w:rFonts w:asciiTheme="minorHAnsi" w:hAnsiTheme="minorHAnsi"/>
          <w:sz w:val="20"/>
          <w:szCs w:val="20"/>
        </w:rPr>
        <w:t xml:space="preserve"> tabella </w:t>
      </w:r>
      <w:r>
        <w:rPr>
          <w:rFonts w:asciiTheme="minorHAnsi" w:hAnsiTheme="minorHAnsi"/>
          <w:sz w:val="20"/>
          <w:szCs w:val="20"/>
        </w:rPr>
        <w:t>“risorse in natura”, è stato indicato un valore totale forfettario, quantificato -</w:t>
      </w:r>
      <w:r w:rsidRPr="005D533C">
        <w:rPr>
          <w:rFonts w:asciiTheme="minorHAnsi" w:hAnsiTheme="minorHAnsi"/>
          <w:sz w:val="20"/>
          <w:szCs w:val="20"/>
        </w:rPr>
        <w:t xml:space="preserve"> in analogia alle regole di rendicontazione dei progetti </w:t>
      </w:r>
      <w:r>
        <w:rPr>
          <w:rFonts w:asciiTheme="minorHAnsi" w:hAnsiTheme="minorHAnsi"/>
          <w:sz w:val="20"/>
          <w:szCs w:val="20"/>
        </w:rPr>
        <w:t>cofinanziati dal FESR –</w:t>
      </w:r>
      <w:r w:rsidRPr="005D533C">
        <w:rPr>
          <w:rFonts w:asciiTheme="minorHAnsi" w:hAnsiTheme="minorHAnsi"/>
          <w:sz w:val="20"/>
          <w:szCs w:val="20"/>
        </w:rPr>
        <w:t xml:space="preserve"> </w:t>
      </w:r>
      <w:r>
        <w:rPr>
          <w:rFonts w:asciiTheme="minorHAnsi" w:hAnsiTheme="minorHAnsi"/>
          <w:sz w:val="20"/>
          <w:szCs w:val="20"/>
        </w:rPr>
        <w:t xml:space="preserve">in misura </w:t>
      </w:r>
      <w:r w:rsidRPr="005D533C">
        <w:rPr>
          <w:rFonts w:asciiTheme="minorHAnsi" w:hAnsiTheme="minorHAnsi"/>
          <w:sz w:val="20"/>
          <w:szCs w:val="20"/>
        </w:rPr>
        <w:t xml:space="preserve">pari al 15% </w:t>
      </w:r>
      <w:r>
        <w:rPr>
          <w:rFonts w:asciiTheme="minorHAnsi" w:hAnsiTheme="minorHAnsi"/>
          <w:sz w:val="20"/>
          <w:szCs w:val="20"/>
        </w:rPr>
        <w:t>de</w:t>
      </w:r>
      <w:r w:rsidRPr="005D533C">
        <w:rPr>
          <w:rFonts w:asciiTheme="minorHAnsi" w:hAnsiTheme="minorHAnsi"/>
          <w:sz w:val="20"/>
          <w:szCs w:val="20"/>
        </w:rPr>
        <w:t xml:space="preserve">i costi </w:t>
      </w:r>
      <w:r>
        <w:rPr>
          <w:rFonts w:asciiTheme="minorHAnsi" w:hAnsiTheme="minorHAnsi"/>
          <w:sz w:val="20"/>
          <w:szCs w:val="20"/>
        </w:rPr>
        <w:t>indicati nella tabella principale alle voci “</w:t>
      </w:r>
      <w:r w:rsidRPr="005D533C">
        <w:rPr>
          <w:rFonts w:asciiTheme="minorHAnsi" w:hAnsiTheme="minorHAnsi"/>
          <w:i/>
          <w:sz w:val="20"/>
          <w:szCs w:val="20"/>
        </w:rPr>
        <w:t>Compensi per componenti interni (inclusi oneri sociali e rimborso comandati)</w:t>
      </w:r>
      <w:r>
        <w:rPr>
          <w:rFonts w:asciiTheme="minorHAnsi" w:hAnsiTheme="minorHAnsi"/>
          <w:sz w:val="20"/>
          <w:szCs w:val="20"/>
        </w:rPr>
        <w:t>” e “</w:t>
      </w:r>
      <w:r w:rsidRPr="005D533C">
        <w:rPr>
          <w:rFonts w:asciiTheme="minorHAnsi" w:hAnsiTheme="minorHAnsi"/>
          <w:i/>
          <w:sz w:val="20"/>
          <w:szCs w:val="20"/>
        </w:rPr>
        <w:t>Segreteria tecnica</w:t>
      </w:r>
      <w:r>
        <w:rPr>
          <w:rFonts w:asciiTheme="minorHAnsi" w:hAnsiTheme="minorHAnsi"/>
          <w:sz w:val="20"/>
          <w:szCs w:val="20"/>
        </w:rPr>
        <w:t>”</w:t>
      </w:r>
      <w:r w:rsidRPr="005D533C">
        <w:rPr>
          <w:rFonts w:asciiTheme="minorHAnsi" w:hAnsiTheme="minorHAnsi"/>
          <w:sz w:val="20"/>
          <w:szCs w:val="20"/>
        </w:rPr>
        <w:t>.</w:t>
      </w:r>
    </w:p>
    <w:p w:rsidR="005D533C" w:rsidRDefault="005D533C" w:rsidP="005D533C">
      <w:pPr>
        <w:suppressAutoHyphens w:val="0"/>
        <w:spacing w:after="120" w:line="240" w:lineRule="auto"/>
        <w:jc w:val="both"/>
        <w:rPr>
          <w:rFonts w:asciiTheme="minorHAnsi" w:hAnsiTheme="minorHAnsi"/>
          <w:sz w:val="20"/>
          <w:szCs w:val="20"/>
        </w:rPr>
      </w:pPr>
    </w:p>
    <w:p w:rsidR="00CB1A3D" w:rsidRDefault="00CB1A3D" w:rsidP="002156DF">
      <w:pPr>
        <w:suppressAutoHyphens w:val="0"/>
        <w:spacing w:after="0" w:line="240" w:lineRule="auto"/>
        <w:jc w:val="both"/>
        <w:rPr>
          <w:rFonts w:asciiTheme="minorHAnsi" w:hAnsiTheme="minorHAnsi"/>
          <w:sz w:val="20"/>
          <w:szCs w:val="20"/>
        </w:rPr>
      </w:pPr>
    </w:p>
    <w:p w:rsidR="002156DF" w:rsidRDefault="002156DF">
      <w:pPr>
        <w:suppressAutoHyphens w:val="0"/>
        <w:spacing w:after="0" w:line="240" w:lineRule="auto"/>
        <w:rPr>
          <w:rFonts w:asciiTheme="minorHAnsi" w:hAnsiTheme="minorHAnsi"/>
          <w:sz w:val="20"/>
          <w:szCs w:val="20"/>
        </w:rPr>
      </w:pPr>
      <w:r>
        <w:rPr>
          <w:rFonts w:asciiTheme="minorHAnsi" w:hAnsiTheme="minorHAnsi"/>
          <w:sz w:val="20"/>
          <w:szCs w:val="20"/>
        </w:rPr>
        <w:br w:type="page"/>
      </w:r>
    </w:p>
    <w:p w:rsidR="001044CB" w:rsidRDefault="001044CB" w:rsidP="00694B60">
      <w:pPr>
        <w:suppressAutoHyphens w:val="0"/>
        <w:spacing w:after="0" w:line="240" w:lineRule="auto"/>
        <w:rPr>
          <w:rFonts w:asciiTheme="minorHAnsi" w:hAnsiTheme="minorHAnsi"/>
          <w:sz w:val="20"/>
          <w:szCs w:val="20"/>
        </w:rPr>
      </w:pPr>
    </w:p>
    <w:p w:rsidR="001650FA" w:rsidRPr="000843D0" w:rsidRDefault="00783D5E">
      <w:pPr>
        <w:shd w:val="clear" w:color="auto" w:fill="C9C9C9"/>
        <w:jc w:val="center"/>
        <w:rPr>
          <w:rFonts w:ascii="Calibri-Bold" w:hAnsi="Calibri-Bold" w:cs="Calibri-Bold" w:hint="eastAsia"/>
          <w:b/>
          <w:bCs/>
          <w:caps/>
          <w:color w:val="C00000"/>
          <w:sz w:val="24"/>
          <w:szCs w:val="24"/>
        </w:rPr>
      </w:pPr>
      <w:r w:rsidRPr="000843D0">
        <w:rPr>
          <w:rFonts w:ascii="Calibri-Bold" w:hAnsi="Calibri-Bold" w:cs="Calibri-Bold"/>
          <w:b/>
          <w:bCs/>
          <w:caps/>
          <w:color w:val="C00000"/>
          <w:sz w:val="24"/>
          <w:szCs w:val="24"/>
        </w:rPr>
        <w:t>4</w:t>
      </w:r>
      <w:r w:rsidR="00B02AF5" w:rsidRPr="000843D0">
        <w:rPr>
          <w:rFonts w:ascii="Calibri-Bold" w:hAnsi="Calibri-Bold" w:cs="Calibri-Bold"/>
          <w:b/>
          <w:bCs/>
          <w:caps/>
          <w:color w:val="C00000"/>
          <w:sz w:val="24"/>
          <w:szCs w:val="24"/>
        </w:rPr>
        <w:t xml:space="preserve"> – ATTIVITA’ FUTURE</w:t>
      </w:r>
    </w:p>
    <w:p w:rsidR="00850638" w:rsidRPr="000843D0" w:rsidRDefault="00850638">
      <w:pPr>
        <w:rPr>
          <w:rFonts w:ascii="Calibri-Bold" w:hAnsi="Calibri-Bold" w:cs="Calibri-Bold" w:hint="eastAsia"/>
          <w:b/>
          <w:bCs/>
          <w:caps/>
          <w:color w:val="002060"/>
          <w:sz w:val="24"/>
          <w:szCs w:val="24"/>
        </w:rPr>
      </w:pPr>
    </w:p>
    <w:p w:rsidR="001650FA" w:rsidRPr="000843D0" w:rsidRDefault="00802E8C">
      <w:pPr>
        <w:shd w:val="clear" w:color="auto" w:fill="DBDBDB"/>
        <w:rPr>
          <w:rFonts w:ascii="Calibri-Bold" w:hAnsi="Calibri-Bold" w:cs="Calibri-Bold" w:hint="eastAsia"/>
          <w:b/>
          <w:bCs/>
          <w:caps/>
          <w:color w:val="002060"/>
          <w:sz w:val="24"/>
          <w:szCs w:val="24"/>
        </w:rPr>
      </w:pPr>
      <w:r w:rsidRPr="000843D0">
        <w:rPr>
          <w:rFonts w:ascii="Calibri-Bold" w:hAnsi="Calibri-Bold" w:cs="Calibri-Bold"/>
          <w:b/>
          <w:bCs/>
          <w:caps/>
          <w:color w:val="002060"/>
          <w:sz w:val="24"/>
          <w:szCs w:val="24"/>
        </w:rPr>
        <w:t>4</w:t>
      </w:r>
      <w:r w:rsidR="00B02AF5" w:rsidRPr="000843D0">
        <w:rPr>
          <w:rFonts w:ascii="Calibri-Bold" w:hAnsi="Calibri-Bold" w:cs="Calibri-Bold"/>
          <w:b/>
          <w:bCs/>
          <w:caps/>
          <w:color w:val="002060"/>
          <w:sz w:val="24"/>
          <w:szCs w:val="24"/>
        </w:rPr>
        <w:t>.1 - piano attivita’ future del nucleo</w:t>
      </w:r>
    </w:p>
    <w:p w:rsidR="001650FA" w:rsidRPr="000843D0" w:rsidRDefault="001650FA">
      <w:pPr>
        <w:tabs>
          <w:tab w:val="left" w:pos="5597"/>
        </w:tabs>
        <w:spacing w:after="0" w:line="100" w:lineRule="atLeast"/>
        <w:rPr>
          <w:rFonts w:ascii="Calibri-Bold" w:hAnsi="Calibri-Bold" w:cs="Calibri-Bold" w:hint="eastAsia"/>
          <w:b/>
          <w:bCs/>
          <w:color w:val="002060"/>
          <w:sz w:val="20"/>
          <w:szCs w:val="20"/>
        </w:rPr>
      </w:pPr>
    </w:p>
    <w:p w:rsidR="001A1C90" w:rsidRDefault="007D6315" w:rsidP="001A1C90">
      <w:pPr>
        <w:rPr>
          <w:rFonts w:cs="TimesNewRomanPS-BoldMT"/>
          <w:b/>
          <w:bCs/>
          <w:color w:val="auto"/>
          <w:sz w:val="20"/>
          <w:szCs w:val="20"/>
        </w:rPr>
      </w:pPr>
      <w:r w:rsidRPr="000843D0">
        <w:rPr>
          <w:rFonts w:cs="TimesNewRomanPS-BoldMT"/>
          <w:b/>
          <w:bCs/>
          <w:color w:val="auto"/>
          <w:sz w:val="20"/>
          <w:szCs w:val="20"/>
        </w:rPr>
        <w:t xml:space="preserve">SEZIONE </w:t>
      </w:r>
      <w:r w:rsidR="00B563B6" w:rsidRPr="000843D0">
        <w:rPr>
          <w:rFonts w:cs="TimesNewRomanPS-BoldMT"/>
          <w:b/>
          <w:bCs/>
          <w:color w:val="auto"/>
          <w:sz w:val="20"/>
          <w:szCs w:val="20"/>
        </w:rPr>
        <w:t>NUVVOP</w:t>
      </w:r>
    </w:p>
    <w:p w:rsidR="0048471A" w:rsidRPr="000843D0" w:rsidRDefault="0048471A" w:rsidP="001A1C90">
      <w:pPr>
        <w:rPr>
          <w:sz w:val="20"/>
          <w:szCs w:val="20"/>
        </w:rPr>
      </w:pPr>
      <w:r w:rsidRPr="000843D0">
        <w:rPr>
          <w:sz w:val="20"/>
          <w:szCs w:val="20"/>
        </w:rPr>
        <w:t>Presumibilmente, il NUVVOP si occuperà nel 2018 della:</w:t>
      </w:r>
    </w:p>
    <w:p w:rsidR="0048471A" w:rsidRPr="000843D0" w:rsidRDefault="0048471A" w:rsidP="0048471A">
      <w:pPr>
        <w:spacing w:after="0" w:line="240" w:lineRule="auto"/>
        <w:jc w:val="both"/>
        <w:rPr>
          <w:sz w:val="20"/>
          <w:szCs w:val="20"/>
        </w:rPr>
      </w:pPr>
    </w:p>
    <w:p w:rsidR="0048471A" w:rsidRPr="000843D0" w:rsidRDefault="0048471A" w:rsidP="00854815">
      <w:pPr>
        <w:pStyle w:val="Paragrafoelenco"/>
        <w:numPr>
          <w:ilvl w:val="0"/>
          <w:numId w:val="27"/>
        </w:numPr>
        <w:ind w:left="426" w:hanging="426"/>
        <w:rPr>
          <w:sz w:val="20"/>
          <w:szCs w:val="20"/>
        </w:rPr>
      </w:pPr>
      <w:r w:rsidRPr="000843D0">
        <w:rPr>
          <w:sz w:val="20"/>
          <w:szCs w:val="20"/>
        </w:rPr>
        <w:t xml:space="preserve">Riorganizzazione delle attività del NUVVOP secondo la logica del </w:t>
      </w:r>
      <w:proofErr w:type="spellStart"/>
      <w:r w:rsidRPr="000843D0">
        <w:rPr>
          <w:sz w:val="20"/>
          <w:szCs w:val="20"/>
        </w:rPr>
        <w:t>project</w:t>
      </w:r>
      <w:proofErr w:type="spellEnd"/>
      <w:r w:rsidRPr="000843D0">
        <w:rPr>
          <w:sz w:val="20"/>
          <w:szCs w:val="20"/>
        </w:rPr>
        <w:t xml:space="preserve"> management</w:t>
      </w:r>
    </w:p>
    <w:p w:rsidR="0048471A" w:rsidRPr="000843D0" w:rsidRDefault="0048471A" w:rsidP="0048471A">
      <w:pPr>
        <w:pStyle w:val="Paragrafoelenco"/>
        <w:ind w:left="426"/>
        <w:rPr>
          <w:sz w:val="20"/>
          <w:szCs w:val="20"/>
        </w:rPr>
      </w:pPr>
    </w:p>
    <w:p w:rsidR="0048471A" w:rsidRPr="000843D0" w:rsidRDefault="0048471A" w:rsidP="00854815">
      <w:pPr>
        <w:pStyle w:val="Paragrafoelenco"/>
        <w:numPr>
          <w:ilvl w:val="0"/>
          <w:numId w:val="31"/>
        </w:numPr>
        <w:ind w:left="426"/>
        <w:rPr>
          <w:i/>
          <w:sz w:val="20"/>
          <w:szCs w:val="20"/>
        </w:rPr>
      </w:pPr>
      <w:r w:rsidRPr="000843D0">
        <w:rPr>
          <w:i/>
          <w:sz w:val="20"/>
          <w:szCs w:val="20"/>
        </w:rPr>
        <w:t>Utilizzo modellistica standard per la gestione dei progetti del NUVVOP</w:t>
      </w:r>
    </w:p>
    <w:p w:rsidR="0048471A" w:rsidRPr="000843D0" w:rsidRDefault="0048471A" w:rsidP="00854815">
      <w:pPr>
        <w:pStyle w:val="Paragrafoelenco"/>
        <w:numPr>
          <w:ilvl w:val="0"/>
          <w:numId w:val="31"/>
        </w:numPr>
        <w:ind w:left="426"/>
        <w:rPr>
          <w:i/>
          <w:sz w:val="20"/>
          <w:szCs w:val="20"/>
        </w:rPr>
      </w:pPr>
      <w:r w:rsidRPr="000843D0">
        <w:rPr>
          <w:i/>
          <w:sz w:val="20"/>
          <w:szCs w:val="20"/>
        </w:rPr>
        <w:t xml:space="preserve">Valorizzazione della funzione del </w:t>
      </w:r>
      <w:proofErr w:type="spellStart"/>
      <w:r w:rsidRPr="000843D0">
        <w:rPr>
          <w:i/>
          <w:sz w:val="20"/>
          <w:szCs w:val="20"/>
        </w:rPr>
        <w:t>project</w:t>
      </w:r>
      <w:proofErr w:type="spellEnd"/>
      <w:r w:rsidRPr="000843D0">
        <w:rPr>
          <w:i/>
          <w:sz w:val="20"/>
          <w:szCs w:val="20"/>
        </w:rPr>
        <w:t xml:space="preserve"> manager, soprattutto,  per il progetti trasversali/comuni a più strutture</w:t>
      </w:r>
    </w:p>
    <w:p w:rsidR="0048471A" w:rsidRPr="000843D0" w:rsidRDefault="0048471A" w:rsidP="0048471A">
      <w:pPr>
        <w:pStyle w:val="Paragrafoelenco"/>
        <w:ind w:left="1068"/>
        <w:rPr>
          <w:i/>
          <w:sz w:val="20"/>
          <w:szCs w:val="20"/>
        </w:rPr>
      </w:pPr>
    </w:p>
    <w:p w:rsidR="0048471A" w:rsidRPr="000843D0" w:rsidRDefault="0048471A" w:rsidP="00854815">
      <w:pPr>
        <w:pStyle w:val="Paragrafoelenco"/>
        <w:numPr>
          <w:ilvl w:val="0"/>
          <w:numId w:val="28"/>
        </w:numPr>
        <w:rPr>
          <w:sz w:val="20"/>
          <w:szCs w:val="20"/>
        </w:rPr>
      </w:pPr>
      <w:r w:rsidRPr="000843D0">
        <w:rPr>
          <w:sz w:val="20"/>
          <w:szCs w:val="20"/>
        </w:rPr>
        <w:t xml:space="preserve">Assistenza e supporto tecnico rispetto </w:t>
      </w:r>
      <w:r w:rsidR="005C105A">
        <w:rPr>
          <w:sz w:val="20"/>
          <w:szCs w:val="20"/>
        </w:rPr>
        <w:t>al</w:t>
      </w:r>
      <w:r w:rsidRPr="000843D0">
        <w:rPr>
          <w:sz w:val="20"/>
          <w:szCs w:val="20"/>
        </w:rPr>
        <w:t>le programmazioni settoriali</w:t>
      </w:r>
    </w:p>
    <w:p w:rsidR="0048471A" w:rsidRPr="000843D0" w:rsidRDefault="0048471A" w:rsidP="0048471A">
      <w:pPr>
        <w:pStyle w:val="Paragrafoelenco"/>
        <w:ind w:left="360"/>
        <w:rPr>
          <w:sz w:val="20"/>
          <w:szCs w:val="20"/>
        </w:rPr>
      </w:pPr>
    </w:p>
    <w:p w:rsidR="0048471A" w:rsidRPr="000843D0" w:rsidRDefault="0048471A" w:rsidP="00854815">
      <w:pPr>
        <w:pStyle w:val="Paragrafoelenco"/>
        <w:numPr>
          <w:ilvl w:val="0"/>
          <w:numId w:val="32"/>
        </w:numPr>
        <w:ind w:left="426"/>
        <w:rPr>
          <w:i/>
          <w:sz w:val="20"/>
          <w:szCs w:val="20"/>
        </w:rPr>
      </w:pPr>
      <w:r w:rsidRPr="000843D0">
        <w:rPr>
          <w:i/>
          <w:sz w:val="20"/>
          <w:szCs w:val="20"/>
        </w:rPr>
        <w:t>Supporto alle attività di elaborazione dei piani/programmi settoriali da avviare</w:t>
      </w:r>
    </w:p>
    <w:p w:rsidR="0048471A" w:rsidRPr="000843D0" w:rsidRDefault="0048471A" w:rsidP="00854815">
      <w:pPr>
        <w:pStyle w:val="Paragrafoelenco"/>
        <w:numPr>
          <w:ilvl w:val="0"/>
          <w:numId w:val="32"/>
        </w:numPr>
        <w:ind w:left="426"/>
        <w:rPr>
          <w:i/>
          <w:sz w:val="20"/>
          <w:szCs w:val="20"/>
        </w:rPr>
      </w:pPr>
      <w:r w:rsidRPr="000843D0">
        <w:rPr>
          <w:i/>
          <w:sz w:val="20"/>
          <w:szCs w:val="20"/>
        </w:rPr>
        <w:t>Supporto alle attività di gestione di piani/programmi settoriali (monitoraggio, controllo e valutazione) avviati</w:t>
      </w:r>
    </w:p>
    <w:p w:rsidR="0048471A" w:rsidRPr="000843D0" w:rsidRDefault="0048471A" w:rsidP="0048471A">
      <w:pPr>
        <w:pStyle w:val="Paragrafoelenco"/>
        <w:ind w:left="1068"/>
        <w:rPr>
          <w:i/>
          <w:sz w:val="20"/>
          <w:szCs w:val="20"/>
        </w:rPr>
      </w:pPr>
    </w:p>
    <w:p w:rsidR="0048471A" w:rsidRPr="000843D0" w:rsidRDefault="0048471A" w:rsidP="00854815">
      <w:pPr>
        <w:pStyle w:val="Paragrafoelenco"/>
        <w:numPr>
          <w:ilvl w:val="0"/>
          <w:numId w:val="29"/>
        </w:numPr>
        <w:rPr>
          <w:sz w:val="20"/>
          <w:szCs w:val="20"/>
        </w:rPr>
      </w:pPr>
      <w:r w:rsidRPr="000843D0">
        <w:rPr>
          <w:sz w:val="20"/>
          <w:szCs w:val="20"/>
        </w:rPr>
        <w:t>Valorizzazione dati osservatorio LLPP</w:t>
      </w:r>
    </w:p>
    <w:p w:rsidR="0048471A" w:rsidRPr="000843D0" w:rsidRDefault="0048471A" w:rsidP="0048471A">
      <w:pPr>
        <w:pStyle w:val="Paragrafoelenco"/>
        <w:ind w:left="360"/>
        <w:rPr>
          <w:sz w:val="20"/>
          <w:szCs w:val="20"/>
        </w:rPr>
      </w:pPr>
    </w:p>
    <w:p w:rsidR="0048471A" w:rsidRPr="000843D0" w:rsidRDefault="0048471A" w:rsidP="00854815">
      <w:pPr>
        <w:pStyle w:val="Paragrafoelenco"/>
        <w:numPr>
          <w:ilvl w:val="1"/>
          <w:numId w:val="29"/>
        </w:numPr>
        <w:ind w:left="426"/>
        <w:rPr>
          <w:i/>
          <w:sz w:val="20"/>
          <w:szCs w:val="20"/>
        </w:rPr>
      </w:pPr>
      <w:r w:rsidRPr="000843D0">
        <w:rPr>
          <w:i/>
          <w:sz w:val="20"/>
          <w:szCs w:val="20"/>
        </w:rPr>
        <w:t>Redazione report monitoraggio analitici/sintetici sui contratti pubblici regionali</w:t>
      </w:r>
    </w:p>
    <w:p w:rsidR="0048471A" w:rsidRPr="000843D0" w:rsidRDefault="0048471A" w:rsidP="00854815">
      <w:pPr>
        <w:pStyle w:val="Paragrafoelenco"/>
        <w:numPr>
          <w:ilvl w:val="0"/>
          <w:numId w:val="33"/>
        </w:numPr>
        <w:ind w:left="426"/>
        <w:rPr>
          <w:i/>
          <w:sz w:val="20"/>
          <w:szCs w:val="20"/>
        </w:rPr>
      </w:pPr>
      <w:r w:rsidRPr="000843D0">
        <w:rPr>
          <w:i/>
          <w:sz w:val="20"/>
          <w:szCs w:val="20"/>
        </w:rPr>
        <w:t>Utilizzo cruscotti decisionali per restituzione delle informazioni</w:t>
      </w:r>
    </w:p>
    <w:p w:rsidR="0048471A" w:rsidRPr="000843D0" w:rsidRDefault="0048471A" w:rsidP="0048471A">
      <w:pPr>
        <w:pStyle w:val="Paragrafoelenco"/>
        <w:ind w:left="1068"/>
        <w:rPr>
          <w:i/>
          <w:sz w:val="20"/>
          <w:szCs w:val="20"/>
        </w:rPr>
      </w:pPr>
    </w:p>
    <w:p w:rsidR="0048471A" w:rsidRPr="000843D0" w:rsidRDefault="0048471A" w:rsidP="00854815">
      <w:pPr>
        <w:pStyle w:val="Paragrafoelenco"/>
        <w:numPr>
          <w:ilvl w:val="0"/>
          <w:numId w:val="30"/>
        </w:numPr>
        <w:rPr>
          <w:sz w:val="20"/>
          <w:szCs w:val="20"/>
        </w:rPr>
      </w:pPr>
      <w:r w:rsidRPr="000843D0">
        <w:rPr>
          <w:sz w:val="20"/>
          <w:szCs w:val="20"/>
        </w:rPr>
        <w:t>Supporto all’istituzione della struttura di supporto del RUP</w:t>
      </w:r>
    </w:p>
    <w:p w:rsidR="0048471A" w:rsidRPr="000843D0" w:rsidRDefault="0048471A" w:rsidP="0048471A">
      <w:pPr>
        <w:pStyle w:val="Paragrafoelenco"/>
        <w:ind w:left="360"/>
        <w:rPr>
          <w:sz w:val="20"/>
          <w:szCs w:val="20"/>
        </w:rPr>
      </w:pPr>
    </w:p>
    <w:p w:rsidR="0048471A" w:rsidRPr="000843D0" w:rsidRDefault="0048471A" w:rsidP="00854815">
      <w:pPr>
        <w:pStyle w:val="Paragrafoelenco"/>
        <w:numPr>
          <w:ilvl w:val="0"/>
          <w:numId w:val="33"/>
        </w:numPr>
        <w:ind w:left="426"/>
        <w:rPr>
          <w:sz w:val="20"/>
          <w:szCs w:val="20"/>
        </w:rPr>
      </w:pPr>
      <w:r w:rsidRPr="000843D0">
        <w:rPr>
          <w:sz w:val="20"/>
          <w:szCs w:val="20"/>
        </w:rPr>
        <w:t xml:space="preserve">Progettazione gara assistenza tecnica per </w:t>
      </w:r>
    </w:p>
    <w:p w:rsidR="0048471A" w:rsidRPr="000843D0" w:rsidRDefault="0048471A" w:rsidP="00854815">
      <w:pPr>
        <w:pStyle w:val="Paragrafoelenco"/>
        <w:numPr>
          <w:ilvl w:val="0"/>
          <w:numId w:val="33"/>
        </w:numPr>
        <w:ind w:left="426"/>
        <w:rPr>
          <w:i/>
          <w:sz w:val="20"/>
          <w:szCs w:val="20"/>
        </w:rPr>
      </w:pPr>
      <w:r w:rsidRPr="000843D0">
        <w:rPr>
          <w:i/>
          <w:sz w:val="20"/>
          <w:szCs w:val="20"/>
        </w:rPr>
        <w:t xml:space="preserve">Formazione in materia di </w:t>
      </w:r>
      <w:proofErr w:type="spellStart"/>
      <w:r w:rsidRPr="000843D0">
        <w:rPr>
          <w:i/>
          <w:sz w:val="20"/>
          <w:szCs w:val="20"/>
        </w:rPr>
        <w:t>project</w:t>
      </w:r>
      <w:proofErr w:type="spellEnd"/>
      <w:r w:rsidRPr="000843D0">
        <w:rPr>
          <w:i/>
          <w:sz w:val="20"/>
          <w:szCs w:val="20"/>
        </w:rPr>
        <w:t xml:space="preserve"> management dei RUP</w:t>
      </w:r>
    </w:p>
    <w:p w:rsidR="0048471A" w:rsidRPr="000843D0" w:rsidRDefault="0048471A" w:rsidP="00854815">
      <w:pPr>
        <w:pStyle w:val="Paragrafoelenco"/>
        <w:numPr>
          <w:ilvl w:val="0"/>
          <w:numId w:val="33"/>
        </w:numPr>
        <w:ind w:left="426"/>
        <w:rPr>
          <w:i/>
          <w:sz w:val="20"/>
          <w:szCs w:val="20"/>
        </w:rPr>
      </w:pPr>
      <w:r w:rsidRPr="000843D0">
        <w:rPr>
          <w:i/>
          <w:sz w:val="20"/>
          <w:szCs w:val="20"/>
        </w:rPr>
        <w:t>Supporto alle attività di programmazione, progettazione e controllo dei RUP per i contratti di lavori;</w:t>
      </w:r>
    </w:p>
    <w:p w:rsidR="0048471A" w:rsidRPr="000843D0" w:rsidRDefault="0048471A" w:rsidP="00854815">
      <w:pPr>
        <w:pStyle w:val="Paragrafoelenco"/>
        <w:numPr>
          <w:ilvl w:val="0"/>
          <w:numId w:val="33"/>
        </w:numPr>
        <w:ind w:left="426"/>
        <w:rPr>
          <w:i/>
          <w:sz w:val="20"/>
          <w:szCs w:val="20"/>
        </w:rPr>
      </w:pPr>
      <w:r w:rsidRPr="000843D0">
        <w:rPr>
          <w:i/>
          <w:sz w:val="20"/>
          <w:szCs w:val="20"/>
        </w:rPr>
        <w:t>Supporto alle attività di programmazione, progettazione e controllo dei RUP per i contratti di servizi/forniture;</w:t>
      </w:r>
    </w:p>
    <w:p w:rsidR="00B563B6" w:rsidRDefault="00B563B6" w:rsidP="00B563B6">
      <w:pPr>
        <w:pStyle w:val="Paragrafoelenco"/>
        <w:ind w:left="360"/>
        <w:rPr>
          <w:rFonts w:cs="TimesNewRomanPS-BoldMT"/>
          <w:bCs/>
          <w:color w:val="002060"/>
          <w:sz w:val="20"/>
          <w:szCs w:val="20"/>
        </w:rPr>
      </w:pPr>
    </w:p>
    <w:p w:rsidR="00225564" w:rsidRPr="000843D0" w:rsidRDefault="00225564" w:rsidP="00B563B6">
      <w:pPr>
        <w:pStyle w:val="Paragrafoelenco"/>
        <w:ind w:left="360"/>
        <w:rPr>
          <w:rFonts w:cs="TimesNewRomanPS-BoldMT"/>
          <w:bCs/>
          <w:color w:val="002060"/>
          <w:sz w:val="20"/>
          <w:szCs w:val="20"/>
        </w:rPr>
      </w:pPr>
    </w:p>
    <w:p w:rsidR="00B563B6" w:rsidRPr="000843D0" w:rsidRDefault="007D6315" w:rsidP="00B563B6">
      <w:pPr>
        <w:pStyle w:val="Paragrafoelenco"/>
        <w:ind w:left="0"/>
        <w:rPr>
          <w:rFonts w:cs="TimesNewRomanPS-BoldMT"/>
          <w:b/>
          <w:bCs/>
          <w:color w:val="auto"/>
          <w:sz w:val="20"/>
          <w:szCs w:val="20"/>
        </w:rPr>
      </w:pPr>
      <w:r w:rsidRPr="000843D0">
        <w:rPr>
          <w:rFonts w:cs="TimesNewRomanPS-BoldMT"/>
          <w:b/>
          <w:bCs/>
          <w:color w:val="auto"/>
          <w:sz w:val="20"/>
          <w:szCs w:val="20"/>
        </w:rPr>
        <w:t xml:space="preserve">SEZIONE </w:t>
      </w:r>
      <w:r w:rsidR="00B563B6" w:rsidRPr="000843D0">
        <w:rPr>
          <w:rFonts w:cs="TimesNewRomanPS-BoldMT"/>
          <w:b/>
          <w:bCs/>
          <w:color w:val="auto"/>
          <w:sz w:val="20"/>
          <w:szCs w:val="20"/>
        </w:rPr>
        <w:t>NUVAL</w:t>
      </w:r>
    </w:p>
    <w:p w:rsidR="00B33E06" w:rsidRPr="000843D0" w:rsidRDefault="00DD2843" w:rsidP="004225FD">
      <w:pPr>
        <w:spacing w:after="0" w:line="240" w:lineRule="auto"/>
        <w:jc w:val="both"/>
        <w:rPr>
          <w:sz w:val="20"/>
          <w:szCs w:val="20"/>
        </w:rPr>
      </w:pPr>
      <w:r w:rsidRPr="000843D0">
        <w:rPr>
          <w:sz w:val="20"/>
          <w:szCs w:val="20"/>
        </w:rPr>
        <w:t>Tenendo conto di quanto emerge nella relazione sulle attività svolte nell’anno precedente e degli indirizzi e indicazioni date dal livello politico, il NUVAL predispone</w:t>
      </w:r>
      <w:r w:rsidR="00D3444D" w:rsidRPr="000843D0">
        <w:rPr>
          <w:sz w:val="20"/>
          <w:szCs w:val="20"/>
        </w:rPr>
        <w:t>,</w:t>
      </w:r>
      <w:r w:rsidRPr="000843D0">
        <w:rPr>
          <w:sz w:val="20"/>
          <w:szCs w:val="20"/>
        </w:rPr>
        <w:t xml:space="preserve"> agli inizi di ogni anno, il proprio </w:t>
      </w:r>
      <w:r w:rsidR="00095985" w:rsidRPr="000843D0">
        <w:rPr>
          <w:sz w:val="20"/>
          <w:szCs w:val="20"/>
        </w:rPr>
        <w:t>P</w:t>
      </w:r>
      <w:r w:rsidRPr="000843D0">
        <w:rPr>
          <w:sz w:val="20"/>
          <w:szCs w:val="20"/>
        </w:rPr>
        <w:t xml:space="preserve">iano di attività. </w:t>
      </w:r>
      <w:r w:rsidR="00B33E06" w:rsidRPr="000843D0">
        <w:rPr>
          <w:sz w:val="20"/>
          <w:szCs w:val="20"/>
        </w:rPr>
        <w:t>Le attività che si prevede di realizzare nel 2018, cui se ne potranno aggiungere altre, per rispondere a specifiche esigenze, riguardano:</w:t>
      </w:r>
    </w:p>
    <w:p w:rsidR="004225FD" w:rsidRPr="000843D0" w:rsidRDefault="004225FD" w:rsidP="004225FD">
      <w:pPr>
        <w:spacing w:after="0" w:line="240" w:lineRule="auto"/>
        <w:jc w:val="both"/>
        <w:rPr>
          <w:sz w:val="20"/>
          <w:szCs w:val="20"/>
        </w:rPr>
      </w:pPr>
    </w:p>
    <w:p w:rsidR="00471C20" w:rsidRPr="000843D0" w:rsidRDefault="00D3444D" w:rsidP="00460D74">
      <w:pPr>
        <w:pStyle w:val="Paragrafoelenco"/>
        <w:numPr>
          <w:ilvl w:val="0"/>
          <w:numId w:val="21"/>
        </w:numPr>
        <w:spacing w:after="0" w:line="240" w:lineRule="auto"/>
        <w:ind w:left="284" w:hanging="284"/>
        <w:jc w:val="both"/>
        <w:rPr>
          <w:sz w:val="20"/>
          <w:szCs w:val="20"/>
        </w:rPr>
      </w:pPr>
      <w:r w:rsidRPr="000843D0">
        <w:rPr>
          <w:sz w:val="20"/>
          <w:szCs w:val="20"/>
        </w:rPr>
        <w:t xml:space="preserve">la </w:t>
      </w:r>
      <w:r w:rsidR="00471C20" w:rsidRPr="000843D0">
        <w:rPr>
          <w:sz w:val="20"/>
          <w:szCs w:val="20"/>
        </w:rPr>
        <w:t>predisposizione del Rapporto di valutazione della Politica regionale di sviluppo 2014/20, al 30 giugno 2018 e sua  presentazione al Forum partenariale;</w:t>
      </w:r>
    </w:p>
    <w:p w:rsidR="00471C20" w:rsidRPr="000843D0" w:rsidRDefault="00D3444D" w:rsidP="00460D74">
      <w:pPr>
        <w:pStyle w:val="Paragrafoelenco"/>
        <w:numPr>
          <w:ilvl w:val="0"/>
          <w:numId w:val="21"/>
        </w:numPr>
        <w:spacing w:after="0" w:line="240" w:lineRule="auto"/>
        <w:ind w:left="284" w:hanging="284"/>
        <w:jc w:val="both"/>
        <w:rPr>
          <w:sz w:val="20"/>
          <w:szCs w:val="20"/>
        </w:rPr>
      </w:pPr>
      <w:r w:rsidRPr="000843D0">
        <w:rPr>
          <w:sz w:val="20"/>
          <w:szCs w:val="20"/>
        </w:rPr>
        <w:t xml:space="preserve">la </w:t>
      </w:r>
      <w:r w:rsidR="00471C20" w:rsidRPr="000843D0">
        <w:rPr>
          <w:sz w:val="20"/>
          <w:szCs w:val="20"/>
        </w:rPr>
        <w:t xml:space="preserve">predisposizione del primo report di valutazione sui Progetti strategici </w:t>
      </w:r>
      <w:r w:rsidRPr="000843D0">
        <w:rPr>
          <w:sz w:val="20"/>
          <w:szCs w:val="20"/>
        </w:rPr>
        <w:t>‘</w:t>
      </w:r>
      <w:r w:rsidR="00471C20" w:rsidRPr="000843D0">
        <w:rPr>
          <w:sz w:val="20"/>
          <w:szCs w:val="20"/>
        </w:rPr>
        <w:t>Bassa Via</w:t>
      </w:r>
      <w:r w:rsidRPr="000843D0">
        <w:rPr>
          <w:sz w:val="20"/>
          <w:szCs w:val="20"/>
        </w:rPr>
        <w:t xml:space="preserve"> della Valle d’Aosta’</w:t>
      </w:r>
      <w:r w:rsidR="00471C20" w:rsidRPr="000843D0">
        <w:rPr>
          <w:sz w:val="20"/>
          <w:szCs w:val="20"/>
        </w:rPr>
        <w:t xml:space="preserve"> e </w:t>
      </w:r>
      <w:r w:rsidRPr="000843D0">
        <w:rPr>
          <w:sz w:val="20"/>
          <w:szCs w:val="20"/>
        </w:rPr>
        <w:t xml:space="preserve"> di</w:t>
      </w:r>
      <w:r w:rsidR="00471C20" w:rsidRPr="000843D0">
        <w:rPr>
          <w:sz w:val="20"/>
          <w:szCs w:val="20"/>
        </w:rPr>
        <w:t xml:space="preserve"> contrasto alla dispersione scolastica;</w:t>
      </w:r>
    </w:p>
    <w:p w:rsidR="006B5732" w:rsidRPr="000843D0" w:rsidRDefault="00D3444D" w:rsidP="00460D74">
      <w:pPr>
        <w:pStyle w:val="Paragrafoelenco"/>
        <w:numPr>
          <w:ilvl w:val="0"/>
          <w:numId w:val="21"/>
        </w:numPr>
        <w:spacing w:after="0" w:line="240" w:lineRule="auto"/>
        <w:ind w:left="284" w:hanging="284"/>
        <w:jc w:val="both"/>
        <w:rPr>
          <w:sz w:val="20"/>
          <w:szCs w:val="20"/>
        </w:rPr>
      </w:pPr>
      <w:r w:rsidRPr="000843D0">
        <w:rPr>
          <w:sz w:val="20"/>
          <w:szCs w:val="20"/>
        </w:rPr>
        <w:t>l’</w:t>
      </w:r>
      <w:r w:rsidR="00423023" w:rsidRPr="000843D0">
        <w:rPr>
          <w:sz w:val="20"/>
          <w:szCs w:val="20"/>
        </w:rPr>
        <w:t>i</w:t>
      </w:r>
      <w:r w:rsidRPr="000843D0">
        <w:rPr>
          <w:sz w:val="20"/>
          <w:szCs w:val="20"/>
        </w:rPr>
        <w:t>ntegrazione</w:t>
      </w:r>
      <w:r w:rsidR="006B5732" w:rsidRPr="000843D0">
        <w:rPr>
          <w:sz w:val="20"/>
          <w:szCs w:val="20"/>
        </w:rPr>
        <w:t xml:space="preserve"> del Quadro strategico </w:t>
      </w:r>
      <w:r w:rsidRPr="000843D0">
        <w:rPr>
          <w:sz w:val="20"/>
          <w:szCs w:val="20"/>
        </w:rPr>
        <w:t xml:space="preserve">della Politica regionale di sviluppo 2014/20 (QSR) </w:t>
      </w:r>
      <w:r w:rsidR="00471C20" w:rsidRPr="000843D0">
        <w:rPr>
          <w:sz w:val="20"/>
          <w:szCs w:val="20"/>
        </w:rPr>
        <w:t xml:space="preserve">e </w:t>
      </w:r>
      <w:r w:rsidRPr="000843D0">
        <w:rPr>
          <w:sz w:val="20"/>
          <w:szCs w:val="20"/>
        </w:rPr>
        <w:t>l’</w:t>
      </w:r>
      <w:r w:rsidR="00471C20" w:rsidRPr="000843D0">
        <w:rPr>
          <w:sz w:val="20"/>
          <w:szCs w:val="20"/>
        </w:rPr>
        <w:t>aggiornamento del Piano unitario di valutazione</w:t>
      </w:r>
      <w:r w:rsidRPr="000843D0">
        <w:rPr>
          <w:sz w:val="20"/>
          <w:szCs w:val="20"/>
        </w:rPr>
        <w:t xml:space="preserve"> della Politica regionale di sviluppo 2014/20</w:t>
      </w:r>
      <w:r w:rsidR="00BC7D1B" w:rsidRPr="000843D0">
        <w:rPr>
          <w:sz w:val="20"/>
          <w:szCs w:val="20"/>
        </w:rPr>
        <w:t>,</w:t>
      </w:r>
      <w:r w:rsidR="00471C20" w:rsidRPr="000843D0">
        <w:rPr>
          <w:sz w:val="20"/>
          <w:szCs w:val="20"/>
        </w:rPr>
        <w:t xml:space="preserve"> </w:t>
      </w:r>
      <w:r w:rsidR="006B5732" w:rsidRPr="000843D0">
        <w:rPr>
          <w:sz w:val="20"/>
          <w:szCs w:val="20"/>
        </w:rPr>
        <w:t>alla luce degli interventi del Fondo per lo sviluppo e la coesione</w:t>
      </w:r>
      <w:r w:rsidR="00BC7D1B" w:rsidRPr="000843D0">
        <w:rPr>
          <w:sz w:val="20"/>
          <w:szCs w:val="20"/>
        </w:rPr>
        <w:t>;</w:t>
      </w:r>
      <w:r w:rsidR="00471C20" w:rsidRPr="000843D0">
        <w:rPr>
          <w:sz w:val="20"/>
          <w:szCs w:val="20"/>
        </w:rPr>
        <w:t xml:space="preserve"> </w:t>
      </w:r>
    </w:p>
    <w:p w:rsidR="00471C20" w:rsidRPr="000843D0" w:rsidRDefault="00D3444D" w:rsidP="00460D74">
      <w:pPr>
        <w:pStyle w:val="Paragrafoelenco"/>
        <w:numPr>
          <w:ilvl w:val="0"/>
          <w:numId w:val="21"/>
        </w:numPr>
        <w:spacing w:after="0" w:line="240" w:lineRule="auto"/>
        <w:ind w:left="284" w:hanging="284"/>
        <w:jc w:val="both"/>
        <w:rPr>
          <w:sz w:val="20"/>
          <w:szCs w:val="20"/>
        </w:rPr>
      </w:pPr>
      <w:r w:rsidRPr="000843D0">
        <w:rPr>
          <w:sz w:val="20"/>
          <w:szCs w:val="20"/>
        </w:rPr>
        <w:t>l’</w:t>
      </w:r>
      <w:r w:rsidR="00BC7D1B" w:rsidRPr="000843D0">
        <w:rPr>
          <w:sz w:val="20"/>
          <w:szCs w:val="20"/>
        </w:rPr>
        <w:t>elaborazione del Rapporto di monitoraggio</w:t>
      </w:r>
      <w:r w:rsidRPr="000843D0">
        <w:rPr>
          <w:sz w:val="20"/>
          <w:szCs w:val="20"/>
        </w:rPr>
        <w:t xml:space="preserve"> della Politica regionale di sviluppo</w:t>
      </w:r>
      <w:r w:rsidR="00BC7D1B" w:rsidRPr="000843D0">
        <w:rPr>
          <w:sz w:val="20"/>
          <w:szCs w:val="20"/>
        </w:rPr>
        <w:t>, al 31 dicembre 2017;</w:t>
      </w:r>
    </w:p>
    <w:p w:rsidR="004225FD" w:rsidRPr="000843D0" w:rsidRDefault="00D3444D" w:rsidP="00460D74">
      <w:pPr>
        <w:pStyle w:val="Paragrafoelenco"/>
        <w:numPr>
          <w:ilvl w:val="0"/>
          <w:numId w:val="21"/>
        </w:numPr>
        <w:spacing w:after="0" w:line="240" w:lineRule="auto"/>
        <w:ind w:left="284" w:hanging="284"/>
        <w:jc w:val="both"/>
      </w:pPr>
      <w:r w:rsidRPr="000843D0">
        <w:t xml:space="preserve">il </w:t>
      </w:r>
      <w:r w:rsidR="004225FD" w:rsidRPr="000843D0">
        <w:t>sostegno alla progettazione integrata</w:t>
      </w:r>
      <w:r w:rsidRPr="000843D0">
        <w:t xml:space="preserve"> e l’accompagnamento all’attuazione dei progetti strategici</w:t>
      </w:r>
      <w:r w:rsidR="004225FD" w:rsidRPr="000843D0">
        <w:t>;</w:t>
      </w:r>
    </w:p>
    <w:p w:rsidR="00BC7D1B" w:rsidRDefault="00D3444D" w:rsidP="00460D74">
      <w:pPr>
        <w:pStyle w:val="Paragrafoelenco"/>
        <w:numPr>
          <w:ilvl w:val="0"/>
          <w:numId w:val="21"/>
        </w:numPr>
        <w:spacing w:after="0" w:line="240" w:lineRule="auto"/>
        <w:ind w:left="284" w:hanging="284"/>
        <w:jc w:val="both"/>
      </w:pPr>
      <w:r w:rsidRPr="000843D0">
        <w:t>l’</w:t>
      </w:r>
      <w:r w:rsidR="004225FD" w:rsidRPr="000843D0">
        <w:t>accompagnamento all’a</w:t>
      </w:r>
      <w:r w:rsidR="00BC7D1B" w:rsidRPr="000843D0">
        <w:t>vvio</w:t>
      </w:r>
      <w:r w:rsidR="004225FD" w:rsidRPr="000843D0">
        <w:t xml:space="preserve"> dell</w:t>
      </w:r>
      <w:r w:rsidR="00BC7D1B" w:rsidRPr="000843D0">
        <w:t>a strategia</w:t>
      </w:r>
      <w:r w:rsidR="004225FD" w:rsidRPr="000843D0">
        <w:t xml:space="preserve"> d</w:t>
      </w:r>
      <w:r w:rsidR="00BC7D1B" w:rsidRPr="000843D0">
        <w:t>ell’</w:t>
      </w:r>
      <w:r w:rsidR="004225FD" w:rsidRPr="000843D0">
        <w:t xml:space="preserve">area </w:t>
      </w:r>
      <w:r w:rsidR="00BC7D1B" w:rsidRPr="000843D0">
        <w:t xml:space="preserve">interna </w:t>
      </w:r>
      <w:r w:rsidR="00374F88">
        <w:t>‘</w:t>
      </w:r>
      <w:r w:rsidR="004225FD" w:rsidRPr="000843D0">
        <w:t>Bassa Valle</w:t>
      </w:r>
      <w:r w:rsidR="00374F88">
        <w:t>’</w:t>
      </w:r>
      <w:r w:rsidR="004225FD" w:rsidRPr="000843D0">
        <w:t xml:space="preserve"> e </w:t>
      </w:r>
      <w:r w:rsidR="00BC7D1B" w:rsidRPr="000843D0">
        <w:t xml:space="preserve">alla definizione della strategia dell’area interna </w:t>
      </w:r>
      <w:r w:rsidR="00374F88">
        <w:t>‘</w:t>
      </w:r>
      <w:proofErr w:type="spellStart"/>
      <w:r w:rsidR="004225FD" w:rsidRPr="000843D0">
        <w:t>Grand</w:t>
      </w:r>
      <w:r w:rsidR="00095985" w:rsidRPr="000843D0">
        <w:t>-</w:t>
      </w:r>
      <w:r w:rsidR="004225FD" w:rsidRPr="000843D0">
        <w:t>Paradis</w:t>
      </w:r>
      <w:proofErr w:type="spellEnd"/>
      <w:r w:rsidR="00374F88">
        <w:t>’</w:t>
      </w:r>
      <w:r w:rsidR="004225FD" w:rsidRPr="000843D0">
        <w:t>, nell'ambito della Strategia nazionale per le aree interne;</w:t>
      </w:r>
      <w:r w:rsidR="00BC7D1B" w:rsidRPr="000843D0">
        <w:t xml:space="preserve"> </w:t>
      </w:r>
    </w:p>
    <w:p w:rsidR="00374F88" w:rsidRPr="000843D0" w:rsidRDefault="00374F88" w:rsidP="00460D74">
      <w:pPr>
        <w:pStyle w:val="Paragrafoelenco"/>
        <w:numPr>
          <w:ilvl w:val="0"/>
          <w:numId w:val="21"/>
        </w:numPr>
        <w:spacing w:after="0" w:line="240" w:lineRule="auto"/>
        <w:ind w:left="284" w:hanging="284"/>
        <w:jc w:val="both"/>
      </w:pPr>
      <w:r>
        <w:t xml:space="preserve">il supporto al monitoraggio degli indicatori rilevanti ai fini del </w:t>
      </w:r>
      <w:r>
        <w:rPr>
          <w:i/>
        </w:rPr>
        <w:t xml:space="preserve">performance </w:t>
      </w:r>
      <w:proofErr w:type="spellStart"/>
      <w:r>
        <w:rPr>
          <w:i/>
        </w:rPr>
        <w:t>framework</w:t>
      </w:r>
      <w:proofErr w:type="spellEnd"/>
      <w:r>
        <w:rPr>
          <w:i/>
        </w:rPr>
        <w:t xml:space="preserve"> </w:t>
      </w:r>
      <w:r>
        <w:t>dei programmi FESR, FSE e FEASR;</w:t>
      </w:r>
    </w:p>
    <w:p w:rsidR="00E57B5E" w:rsidRPr="000843D0" w:rsidRDefault="00D3444D" w:rsidP="00460D74">
      <w:pPr>
        <w:pStyle w:val="Paragrafoelenco"/>
        <w:numPr>
          <w:ilvl w:val="0"/>
          <w:numId w:val="21"/>
        </w:numPr>
        <w:spacing w:after="0" w:line="240" w:lineRule="auto"/>
        <w:ind w:left="284" w:hanging="284"/>
        <w:jc w:val="both"/>
      </w:pPr>
      <w:r w:rsidRPr="000843D0">
        <w:lastRenderedPageBreak/>
        <w:t xml:space="preserve">il </w:t>
      </w:r>
      <w:r w:rsidR="00BC7D1B" w:rsidRPr="000843D0">
        <w:t xml:space="preserve">supporto alla </w:t>
      </w:r>
      <w:proofErr w:type="spellStart"/>
      <w:r w:rsidR="00BC7D1B" w:rsidRPr="000843D0">
        <w:rPr>
          <w:i/>
        </w:rPr>
        <w:t>mid-term</w:t>
      </w:r>
      <w:proofErr w:type="spellEnd"/>
      <w:r w:rsidR="00BC7D1B" w:rsidRPr="000843D0">
        <w:rPr>
          <w:i/>
        </w:rPr>
        <w:t xml:space="preserve"> </w:t>
      </w:r>
      <w:proofErr w:type="spellStart"/>
      <w:r w:rsidR="00BC7D1B" w:rsidRPr="000843D0">
        <w:rPr>
          <w:i/>
        </w:rPr>
        <w:t>review</w:t>
      </w:r>
      <w:proofErr w:type="spellEnd"/>
      <w:r w:rsidR="00BC7D1B" w:rsidRPr="000843D0">
        <w:t xml:space="preserve"> del Piano di rafforzamento amministrativo della Politica regionale di sviluppo, per il biennio 2018/19</w:t>
      </w:r>
      <w:r w:rsidRPr="000843D0">
        <w:t>.</w:t>
      </w:r>
    </w:p>
    <w:sectPr w:rsidR="00E57B5E" w:rsidRPr="000843D0">
      <w:headerReference w:type="even" r:id="rId40"/>
      <w:headerReference w:type="default" r:id="rId41"/>
      <w:footerReference w:type="even" r:id="rId42"/>
      <w:footerReference w:type="default" r:id="rId43"/>
      <w:headerReference w:type="first" r:id="rId44"/>
      <w:footerReference w:type="first" r:id="rId45"/>
      <w:pgSz w:w="11906" w:h="16838"/>
      <w:pgMar w:top="1417" w:right="1134" w:bottom="1134" w:left="1134" w:header="0"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51DF" w:rsidRDefault="00E451DF">
      <w:pPr>
        <w:spacing w:after="0" w:line="240" w:lineRule="auto"/>
      </w:pPr>
      <w:r>
        <w:separator/>
      </w:r>
    </w:p>
  </w:endnote>
  <w:endnote w:type="continuationSeparator" w:id="0">
    <w:p w:rsidR="00E451DF" w:rsidRDefault="00E45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charset w:val="01"/>
    <w:family w:val="roman"/>
    <w:pitch w:val="variable"/>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NewRomanPS-Italic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Bold">
    <w:altName w:val="Times New Roman"/>
    <w:charset w:val="01"/>
    <w:family w:val="roman"/>
    <w:pitch w:val="variable"/>
  </w:font>
  <w:font w:name="Garamond,Bold">
    <w:panose1 w:val="00000000000000000000"/>
    <w:charset w:val="00"/>
    <w:family w:val="auto"/>
    <w:notTrueType/>
    <w:pitch w:val="default"/>
    <w:sig w:usb0="00000003" w:usb1="00000000" w:usb2="00000000" w:usb3="00000000" w:csb0="00000001" w:csb1="00000000"/>
  </w:font>
  <w:font w:name="TimesNewRomanPS-BoldMT">
    <w:altName w:val="Times New Roman"/>
    <w:charset w:val="01"/>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1DF" w:rsidRDefault="00E451DF">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1DF" w:rsidRDefault="00E451DF">
    <w:pPr>
      <w:suppressAutoHyphens w:val="0"/>
      <w:spacing w:after="120" w:line="100" w:lineRule="atLeast"/>
      <w:jc w:val="both"/>
      <w:rPr>
        <w:rFonts w:ascii="Arial" w:hAnsi="Arial"/>
        <w:sz w:val="16"/>
        <w:szCs w:val="16"/>
      </w:rPr>
    </w:pPr>
  </w:p>
  <w:p w:rsidR="00E451DF" w:rsidRDefault="00E451DF">
    <w:pPr>
      <w:pStyle w:val="Pidipagina"/>
      <w:jc w:val="center"/>
    </w:pPr>
    <w:r>
      <w:fldChar w:fldCharType="begin"/>
    </w:r>
    <w:r>
      <w:instrText>PAGE</w:instrText>
    </w:r>
    <w:r>
      <w:fldChar w:fldCharType="separate"/>
    </w:r>
    <w:r w:rsidR="009929C0">
      <w:rPr>
        <w:noProof/>
      </w:rPr>
      <w:t>33</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1DF" w:rsidRDefault="00E451D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51DF" w:rsidRDefault="00E451DF">
      <w:r>
        <w:separator/>
      </w:r>
    </w:p>
  </w:footnote>
  <w:footnote w:type="continuationSeparator" w:id="0">
    <w:p w:rsidR="00E451DF" w:rsidRDefault="00E45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1DF" w:rsidRDefault="00E451DF">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1DF" w:rsidRDefault="00E451DF">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1DF" w:rsidRDefault="00E451D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18F"/>
    <w:multiLevelType w:val="hybridMultilevel"/>
    <w:tmpl w:val="8786972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0EC79A5"/>
    <w:multiLevelType w:val="multilevel"/>
    <w:tmpl w:val="9C82A4B0"/>
    <w:lvl w:ilvl="0">
      <w:start w:val="30"/>
      <w:numFmt w:val="bullet"/>
      <w:lvlText w:val="-"/>
      <w:lvlJc w:val="left"/>
      <w:pPr>
        <w:ind w:left="720" w:hanging="360"/>
      </w:pPr>
      <w:rPr>
        <w:rFonts w:ascii="TimesNewRomanPSMT" w:hAnsi="TimesNewRomanPSMT" w:cs="TimesNewRomanPSMT" w:hint="default"/>
        <w:b/>
        <w:i w:val="0"/>
        <w:sz w:val="24"/>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1A83AC3"/>
    <w:multiLevelType w:val="hybridMultilevel"/>
    <w:tmpl w:val="9748255C"/>
    <w:lvl w:ilvl="0" w:tplc="0410000F">
      <w:start w:val="1"/>
      <w:numFmt w:val="decimal"/>
      <w:lvlText w:val="%1."/>
      <w:lvlJc w:val="left"/>
      <w:pPr>
        <w:ind w:left="1080" w:hanging="360"/>
      </w:pPr>
    </w:lvl>
    <w:lvl w:ilvl="1" w:tplc="04100001">
      <w:start w:val="1"/>
      <w:numFmt w:val="bullet"/>
      <w:lvlText w:val=""/>
      <w:lvlJc w:val="left"/>
      <w:pPr>
        <w:ind w:left="1800" w:hanging="360"/>
      </w:pPr>
      <w:rPr>
        <w:rFonts w:ascii="Symbol" w:hAnsi="Symbol" w:hint="default"/>
      </w:r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nsid w:val="06D82C8D"/>
    <w:multiLevelType w:val="hybridMultilevel"/>
    <w:tmpl w:val="AE64DC9E"/>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7C95C36"/>
    <w:multiLevelType w:val="hybridMultilevel"/>
    <w:tmpl w:val="9460B204"/>
    <w:lvl w:ilvl="0" w:tplc="E60A9E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7D10AD7"/>
    <w:multiLevelType w:val="multilevel"/>
    <w:tmpl w:val="27680C86"/>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nsid w:val="0AF16EE2"/>
    <w:multiLevelType w:val="hybridMultilevel"/>
    <w:tmpl w:val="61069AF0"/>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0C4868C6"/>
    <w:multiLevelType w:val="hybridMultilevel"/>
    <w:tmpl w:val="3D3EC25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D757BA9"/>
    <w:multiLevelType w:val="hybridMultilevel"/>
    <w:tmpl w:val="2B70F24C"/>
    <w:lvl w:ilvl="0" w:tplc="E60A9E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140785E"/>
    <w:multiLevelType w:val="hybridMultilevel"/>
    <w:tmpl w:val="4BD82DB8"/>
    <w:lvl w:ilvl="0" w:tplc="E60A9E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14830D7"/>
    <w:multiLevelType w:val="hybridMultilevel"/>
    <w:tmpl w:val="D03877E2"/>
    <w:lvl w:ilvl="0" w:tplc="E60A9E56">
      <w:numFmt w:val="bullet"/>
      <w:lvlText w:val="-"/>
      <w:lvlJc w:val="left"/>
      <w:pPr>
        <w:ind w:left="1043" w:hanging="360"/>
      </w:pPr>
      <w:rPr>
        <w:rFonts w:ascii="Times New Roman" w:eastAsia="Times New Roman" w:hAnsi="Times New Roman" w:cs="Times New Roman" w:hint="default"/>
      </w:rPr>
    </w:lvl>
    <w:lvl w:ilvl="1" w:tplc="04100003" w:tentative="1">
      <w:start w:val="1"/>
      <w:numFmt w:val="bullet"/>
      <w:lvlText w:val="o"/>
      <w:lvlJc w:val="left"/>
      <w:pPr>
        <w:ind w:left="1763" w:hanging="360"/>
      </w:pPr>
      <w:rPr>
        <w:rFonts w:ascii="Courier New" w:hAnsi="Courier New" w:cs="Courier New" w:hint="default"/>
      </w:rPr>
    </w:lvl>
    <w:lvl w:ilvl="2" w:tplc="04100005" w:tentative="1">
      <w:start w:val="1"/>
      <w:numFmt w:val="bullet"/>
      <w:lvlText w:val=""/>
      <w:lvlJc w:val="left"/>
      <w:pPr>
        <w:ind w:left="2483" w:hanging="360"/>
      </w:pPr>
      <w:rPr>
        <w:rFonts w:ascii="Wingdings" w:hAnsi="Wingdings" w:hint="default"/>
      </w:rPr>
    </w:lvl>
    <w:lvl w:ilvl="3" w:tplc="04100001" w:tentative="1">
      <w:start w:val="1"/>
      <w:numFmt w:val="bullet"/>
      <w:lvlText w:val=""/>
      <w:lvlJc w:val="left"/>
      <w:pPr>
        <w:ind w:left="3203" w:hanging="360"/>
      </w:pPr>
      <w:rPr>
        <w:rFonts w:ascii="Symbol" w:hAnsi="Symbol" w:hint="default"/>
      </w:rPr>
    </w:lvl>
    <w:lvl w:ilvl="4" w:tplc="04100003" w:tentative="1">
      <w:start w:val="1"/>
      <w:numFmt w:val="bullet"/>
      <w:lvlText w:val="o"/>
      <w:lvlJc w:val="left"/>
      <w:pPr>
        <w:ind w:left="3923" w:hanging="360"/>
      </w:pPr>
      <w:rPr>
        <w:rFonts w:ascii="Courier New" w:hAnsi="Courier New" w:cs="Courier New" w:hint="default"/>
      </w:rPr>
    </w:lvl>
    <w:lvl w:ilvl="5" w:tplc="04100005" w:tentative="1">
      <w:start w:val="1"/>
      <w:numFmt w:val="bullet"/>
      <w:lvlText w:val=""/>
      <w:lvlJc w:val="left"/>
      <w:pPr>
        <w:ind w:left="4643" w:hanging="360"/>
      </w:pPr>
      <w:rPr>
        <w:rFonts w:ascii="Wingdings" w:hAnsi="Wingdings" w:hint="default"/>
      </w:rPr>
    </w:lvl>
    <w:lvl w:ilvl="6" w:tplc="04100001" w:tentative="1">
      <w:start w:val="1"/>
      <w:numFmt w:val="bullet"/>
      <w:lvlText w:val=""/>
      <w:lvlJc w:val="left"/>
      <w:pPr>
        <w:ind w:left="5363" w:hanging="360"/>
      </w:pPr>
      <w:rPr>
        <w:rFonts w:ascii="Symbol" w:hAnsi="Symbol" w:hint="default"/>
      </w:rPr>
    </w:lvl>
    <w:lvl w:ilvl="7" w:tplc="04100003" w:tentative="1">
      <w:start w:val="1"/>
      <w:numFmt w:val="bullet"/>
      <w:lvlText w:val="o"/>
      <w:lvlJc w:val="left"/>
      <w:pPr>
        <w:ind w:left="6083" w:hanging="360"/>
      </w:pPr>
      <w:rPr>
        <w:rFonts w:ascii="Courier New" w:hAnsi="Courier New" w:cs="Courier New" w:hint="default"/>
      </w:rPr>
    </w:lvl>
    <w:lvl w:ilvl="8" w:tplc="04100005" w:tentative="1">
      <w:start w:val="1"/>
      <w:numFmt w:val="bullet"/>
      <w:lvlText w:val=""/>
      <w:lvlJc w:val="left"/>
      <w:pPr>
        <w:ind w:left="6803" w:hanging="360"/>
      </w:pPr>
      <w:rPr>
        <w:rFonts w:ascii="Wingdings" w:hAnsi="Wingdings" w:hint="default"/>
      </w:rPr>
    </w:lvl>
  </w:abstractNum>
  <w:abstractNum w:abstractNumId="11">
    <w:nsid w:val="11743E43"/>
    <w:multiLevelType w:val="hybridMultilevel"/>
    <w:tmpl w:val="AB263AC4"/>
    <w:lvl w:ilvl="0" w:tplc="0410000F">
      <w:start w:val="1"/>
      <w:numFmt w:val="decimal"/>
      <w:lvlText w:val="%1."/>
      <w:lvlJc w:val="left"/>
      <w:pPr>
        <w:ind w:left="360" w:hanging="360"/>
      </w:pPr>
      <w:rPr>
        <w:rFonts w:hint="default"/>
        <w:b w:val="0"/>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119253AE"/>
    <w:multiLevelType w:val="hybridMultilevel"/>
    <w:tmpl w:val="9C9EC1A2"/>
    <w:lvl w:ilvl="0" w:tplc="E1620F90">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4361ADB"/>
    <w:multiLevelType w:val="hybridMultilevel"/>
    <w:tmpl w:val="FF4CC366"/>
    <w:lvl w:ilvl="0" w:tplc="04100001">
      <w:start w:val="1"/>
      <w:numFmt w:val="bullet"/>
      <w:lvlText w:val=""/>
      <w:lvlJc w:val="left"/>
      <w:pPr>
        <w:ind w:left="360" w:hanging="360"/>
      </w:pPr>
      <w:rPr>
        <w:rFonts w:ascii="Symbol" w:hAnsi="Symbol" w:hint="default"/>
        <w:b w:val="0"/>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nsid w:val="17E601FA"/>
    <w:multiLevelType w:val="hybridMultilevel"/>
    <w:tmpl w:val="375AEDA6"/>
    <w:lvl w:ilvl="0" w:tplc="0410000F">
      <w:start w:val="1"/>
      <w:numFmt w:val="decimal"/>
      <w:lvlText w:val="%1."/>
      <w:lvlJc w:val="left"/>
      <w:pPr>
        <w:ind w:left="1080" w:hanging="360"/>
      </w:pPr>
    </w:lvl>
    <w:lvl w:ilvl="1" w:tplc="04100001">
      <w:start w:val="1"/>
      <w:numFmt w:val="bullet"/>
      <w:lvlText w:val=""/>
      <w:lvlJc w:val="left"/>
      <w:pPr>
        <w:ind w:left="1800" w:hanging="360"/>
      </w:pPr>
      <w:rPr>
        <w:rFonts w:ascii="Symbol" w:hAnsi="Symbol" w:hint="default"/>
      </w:r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18A10EB0"/>
    <w:multiLevelType w:val="hybridMultilevel"/>
    <w:tmpl w:val="3DBCB732"/>
    <w:lvl w:ilvl="0" w:tplc="4DAAFE88">
      <w:start w:val="1"/>
      <w:numFmt w:val="decimal"/>
      <w:lvlText w:val="%1."/>
      <w:lvlJc w:val="left"/>
      <w:pPr>
        <w:ind w:left="720" w:hanging="360"/>
      </w:pPr>
      <w:rPr>
        <w:rFonts w:asciiTheme="minorHAnsi" w:eastAsia="SimSun" w:hAnsiTheme="minorHAnsi" w:cs="Arial"/>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94C31AE"/>
    <w:multiLevelType w:val="hybridMultilevel"/>
    <w:tmpl w:val="4F2EF1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1BD210B5"/>
    <w:multiLevelType w:val="hybridMultilevel"/>
    <w:tmpl w:val="4A588A34"/>
    <w:lvl w:ilvl="0" w:tplc="0410000F">
      <w:start w:val="1"/>
      <w:numFmt w:val="decimal"/>
      <w:lvlText w:val="%1."/>
      <w:lvlJc w:val="left"/>
      <w:pPr>
        <w:ind w:left="360" w:hanging="360"/>
      </w:pPr>
      <w:rPr>
        <w:rFonts w:hint="default"/>
        <w:b w:val="0"/>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nsid w:val="1DFD1E6B"/>
    <w:multiLevelType w:val="hybridMultilevel"/>
    <w:tmpl w:val="851CF2E8"/>
    <w:lvl w:ilvl="0" w:tplc="E60A9E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21B021B7"/>
    <w:multiLevelType w:val="hybridMultilevel"/>
    <w:tmpl w:val="38522BB8"/>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0">
    <w:nsid w:val="24C97E12"/>
    <w:multiLevelType w:val="hybridMultilevel"/>
    <w:tmpl w:val="B2387A80"/>
    <w:lvl w:ilvl="0" w:tplc="5198B6E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BD25B41"/>
    <w:multiLevelType w:val="hybridMultilevel"/>
    <w:tmpl w:val="67C2F2E8"/>
    <w:lvl w:ilvl="0" w:tplc="E60A9E56">
      <w:numFmt w:val="bullet"/>
      <w:lvlText w:val="-"/>
      <w:lvlJc w:val="left"/>
      <w:pPr>
        <w:ind w:left="825" w:hanging="360"/>
      </w:pPr>
      <w:rPr>
        <w:rFonts w:ascii="Times New Roman" w:eastAsia="Times New Roman" w:hAnsi="Times New Roman" w:cs="Times New Roman" w:hint="default"/>
      </w:rPr>
    </w:lvl>
    <w:lvl w:ilvl="1" w:tplc="04100003" w:tentative="1">
      <w:start w:val="1"/>
      <w:numFmt w:val="bullet"/>
      <w:lvlText w:val="o"/>
      <w:lvlJc w:val="left"/>
      <w:pPr>
        <w:ind w:left="1545" w:hanging="360"/>
      </w:pPr>
      <w:rPr>
        <w:rFonts w:ascii="Courier New" w:hAnsi="Courier New" w:cs="Courier New" w:hint="default"/>
      </w:rPr>
    </w:lvl>
    <w:lvl w:ilvl="2" w:tplc="04100005" w:tentative="1">
      <w:start w:val="1"/>
      <w:numFmt w:val="bullet"/>
      <w:lvlText w:val=""/>
      <w:lvlJc w:val="left"/>
      <w:pPr>
        <w:ind w:left="2265" w:hanging="360"/>
      </w:pPr>
      <w:rPr>
        <w:rFonts w:ascii="Wingdings" w:hAnsi="Wingdings" w:hint="default"/>
      </w:rPr>
    </w:lvl>
    <w:lvl w:ilvl="3" w:tplc="04100001" w:tentative="1">
      <w:start w:val="1"/>
      <w:numFmt w:val="bullet"/>
      <w:lvlText w:val=""/>
      <w:lvlJc w:val="left"/>
      <w:pPr>
        <w:ind w:left="2985" w:hanging="360"/>
      </w:pPr>
      <w:rPr>
        <w:rFonts w:ascii="Symbol" w:hAnsi="Symbol" w:hint="default"/>
      </w:rPr>
    </w:lvl>
    <w:lvl w:ilvl="4" w:tplc="04100003" w:tentative="1">
      <w:start w:val="1"/>
      <w:numFmt w:val="bullet"/>
      <w:lvlText w:val="o"/>
      <w:lvlJc w:val="left"/>
      <w:pPr>
        <w:ind w:left="3705" w:hanging="360"/>
      </w:pPr>
      <w:rPr>
        <w:rFonts w:ascii="Courier New" w:hAnsi="Courier New" w:cs="Courier New" w:hint="default"/>
      </w:rPr>
    </w:lvl>
    <w:lvl w:ilvl="5" w:tplc="04100005" w:tentative="1">
      <w:start w:val="1"/>
      <w:numFmt w:val="bullet"/>
      <w:lvlText w:val=""/>
      <w:lvlJc w:val="left"/>
      <w:pPr>
        <w:ind w:left="4425" w:hanging="360"/>
      </w:pPr>
      <w:rPr>
        <w:rFonts w:ascii="Wingdings" w:hAnsi="Wingdings" w:hint="default"/>
      </w:rPr>
    </w:lvl>
    <w:lvl w:ilvl="6" w:tplc="04100001" w:tentative="1">
      <w:start w:val="1"/>
      <w:numFmt w:val="bullet"/>
      <w:lvlText w:val=""/>
      <w:lvlJc w:val="left"/>
      <w:pPr>
        <w:ind w:left="5145" w:hanging="360"/>
      </w:pPr>
      <w:rPr>
        <w:rFonts w:ascii="Symbol" w:hAnsi="Symbol" w:hint="default"/>
      </w:rPr>
    </w:lvl>
    <w:lvl w:ilvl="7" w:tplc="04100003" w:tentative="1">
      <w:start w:val="1"/>
      <w:numFmt w:val="bullet"/>
      <w:lvlText w:val="o"/>
      <w:lvlJc w:val="left"/>
      <w:pPr>
        <w:ind w:left="5865" w:hanging="360"/>
      </w:pPr>
      <w:rPr>
        <w:rFonts w:ascii="Courier New" w:hAnsi="Courier New" w:cs="Courier New" w:hint="default"/>
      </w:rPr>
    </w:lvl>
    <w:lvl w:ilvl="8" w:tplc="04100005" w:tentative="1">
      <w:start w:val="1"/>
      <w:numFmt w:val="bullet"/>
      <w:lvlText w:val=""/>
      <w:lvlJc w:val="left"/>
      <w:pPr>
        <w:ind w:left="6585" w:hanging="360"/>
      </w:pPr>
      <w:rPr>
        <w:rFonts w:ascii="Wingdings" w:hAnsi="Wingdings" w:hint="default"/>
      </w:rPr>
    </w:lvl>
  </w:abstractNum>
  <w:abstractNum w:abstractNumId="22">
    <w:nsid w:val="2DD572CD"/>
    <w:multiLevelType w:val="hybridMultilevel"/>
    <w:tmpl w:val="DD62B07A"/>
    <w:lvl w:ilvl="0" w:tplc="D4207454">
      <w:start w:val="1"/>
      <w:numFmt w:val="decimal"/>
      <w:lvlText w:val="%1."/>
      <w:lvlJc w:val="left"/>
      <w:pPr>
        <w:ind w:left="360" w:hanging="360"/>
      </w:pPr>
      <w:rPr>
        <w:rFonts w:asciiTheme="minorHAnsi" w:eastAsia="Times New Roman" w:hAnsiTheme="minorHAnsi" w:cs="Arial"/>
        <w:b w:val="0"/>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nsid w:val="2E35611A"/>
    <w:multiLevelType w:val="hybridMultilevel"/>
    <w:tmpl w:val="FCAE579A"/>
    <w:lvl w:ilvl="0" w:tplc="04100001">
      <w:start w:val="1"/>
      <w:numFmt w:val="bullet"/>
      <w:lvlText w:val=""/>
      <w:lvlJc w:val="left"/>
      <w:pPr>
        <w:ind w:left="360" w:hanging="360"/>
      </w:pPr>
      <w:rPr>
        <w:rFonts w:ascii="Symbol" w:hAnsi="Symbol" w:hint="default"/>
        <w:b w:val="0"/>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2ECB6DDE"/>
    <w:multiLevelType w:val="hybridMultilevel"/>
    <w:tmpl w:val="92F2D36E"/>
    <w:lvl w:ilvl="0" w:tplc="5198B6E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321C1466"/>
    <w:multiLevelType w:val="hybridMultilevel"/>
    <w:tmpl w:val="F30EE352"/>
    <w:lvl w:ilvl="0" w:tplc="766EB5D4">
      <w:start w:val="1"/>
      <w:numFmt w:val="decimal"/>
      <w:lvlText w:val="%1."/>
      <w:lvlJc w:val="left"/>
      <w:pPr>
        <w:ind w:left="1423" w:hanging="360"/>
      </w:pPr>
      <w:rPr>
        <w:b w:val="0"/>
      </w:rPr>
    </w:lvl>
    <w:lvl w:ilvl="1" w:tplc="04100019" w:tentative="1">
      <w:start w:val="1"/>
      <w:numFmt w:val="lowerLetter"/>
      <w:lvlText w:val="%2."/>
      <w:lvlJc w:val="left"/>
      <w:pPr>
        <w:ind w:left="2143" w:hanging="360"/>
      </w:pPr>
    </w:lvl>
    <w:lvl w:ilvl="2" w:tplc="0410001B" w:tentative="1">
      <w:start w:val="1"/>
      <w:numFmt w:val="lowerRoman"/>
      <w:lvlText w:val="%3."/>
      <w:lvlJc w:val="right"/>
      <w:pPr>
        <w:ind w:left="2863" w:hanging="180"/>
      </w:pPr>
    </w:lvl>
    <w:lvl w:ilvl="3" w:tplc="0410000F" w:tentative="1">
      <w:start w:val="1"/>
      <w:numFmt w:val="decimal"/>
      <w:lvlText w:val="%4."/>
      <w:lvlJc w:val="left"/>
      <w:pPr>
        <w:ind w:left="3583" w:hanging="360"/>
      </w:pPr>
    </w:lvl>
    <w:lvl w:ilvl="4" w:tplc="04100019" w:tentative="1">
      <w:start w:val="1"/>
      <w:numFmt w:val="lowerLetter"/>
      <w:lvlText w:val="%5."/>
      <w:lvlJc w:val="left"/>
      <w:pPr>
        <w:ind w:left="4303" w:hanging="360"/>
      </w:pPr>
    </w:lvl>
    <w:lvl w:ilvl="5" w:tplc="0410001B" w:tentative="1">
      <w:start w:val="1"/>
      <w:numFmt w:val="lowerRoman"/>
      <w:lvlText w:val="%6."/>
      <w:lvlJc w:val="right"/>
      <w:pPr>
        <w:ind w:left="5023" w:hanging="180"/>
      </w:pPr>
    </w:lvl>
    <w:lvl w:ilvl="6" w:tplc="0410000F" w:tentative="1">
      <w:start w:val="1"/>
      <w:numFmt w:val="decimal"/>
      <w:lvlText w:val="%7."/>
      <w:lvlJc w:val="left"/>
      <w:pPr>
        <w:ind w:left="5743" w:hanging="360"/>
      </w:pPr>
    </w:lvl>
    <w:lvl w:ilvl="7" w:tplc="04100019" w:tentative="1">
      <w:start w:val="1"/>
      <w:numFmt w:val="lowerLetter"/>
      <w:lvlText w:val="%8."/>
      <w:lvlJc w:val="left"/>
      <w:pPr>
        <w:ind w:left="6463" w:hanging="360"/>
      </w:pPr>
    </w:lvl>
    <w:lvl w:ilvl="8" w:tplc="0410001B" w:tentative="1">
      <w:start w:val="1"/>
      <w:numFmt w:val="lowerRoman"/>
      <w:lvlText w:val="%9."/>
      <w:lvlJc w:val="right"/>
      <w:pPr>
        <w:ind w:left="7183" w:hanging="180"/>
      </w:pPr>
    </w:lvl>
  </w:abstractNum>
  <w:abstractNum w:abstractNumId="26">
    <w:nsid w:val="322B560D"/>
    <w:multiLevelType w:val="hybridMultilevel"/>
    <w:tmpl w:val="3952541A"/>
    <w:lvl w:ilvl="0" w:tplc="E60A9E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33E8074E"/>
    <w:multiLevelType w:val="hybridMultilevel"/>
    <w:tmpl w:val="F8846542"/>
    <w:lvl w:ilvl="0" w:tplc="04100019">
      <w:start w:val="1"/>
      <w:numFmt w:val="lowerLetter"/>
      <w:lvlText w:val="%1."/>
      <w:lvlJc w:val="left"/>
      <w:pPr>
        <w:ind w:left="683" w:hanging="360"/>
      </w:pPr>
    </w:lvl>
    <w:lvl w:ilvl="1" w:tplc="04100019" w:tentative="1">
      <w:start w:val="1"/>
      <w:numFmt w:val="lowerLetter"/>
      <w:lvlText w:val="%2."/>
      <w:lvlJc w:val="left"/>
      <w:pPr>
        <w:ind w:left="1403" w:hanging="360"/>
      </w:pPr>
    </w:lvl>
    <w:lvl w:ilvl="2" w:tplc="0410001B" w:tentative="1">
      <w:start w:val="1"/>
      <w:numFmt w:val="lowerRoman"/>
      <w:lvlText w:val="%3."/>
      <w:lvlJc w:val="right"/>
      <w:pPr>
        <w:ind w:left="2123" w:hanging="180"/>
      </w:pPr>
    </w:lvl>
    <w:lvl w:ilvl="3" w:tplc="0410000F" w:tentative="1">
      <w:start w:val="1"/>
      <w:numFmt w:val="decimal"/>
      <w:lvlText w:val="%4."/>
      <w:lvlJc w:val="left"/>
      <w:pPr>
        <w:ind w:left="2843" w:hanging="360"/>
      </w:pPr>
    </w:lvl>
    <w:lvl w:ilvl="4" w:tplc="04100019" w:tentative="1">
      <w:start w:val="1"/>
      <w:numFmt w:val="lowerLetter"/>
      <w:lvlText w:val="%5."/>
      <w:lvlJc w:val="left"/>
      <w:pPr>
        <w:ind w:left="3563" w:hanging="360"/>
      </w:pPr>
    </w:lvl>
    <w:lvl w:ilvl="5" w:tplc="0410001B" w:tentative="1">
      <w:start w:val="1"/>
      <w:numFmt w:val="lowerRoman"/>
      <w:lvlText w:val="%6."/>
      <w:lvlJc w:val="right"/>
      <w:pPr>
        <w:ind w:left="4283" w:hanging="180"/>
      </w:pPr>
    </w:lvl>
    <w:lvl w:ilvl="6" w:tplc="0410000F" w:tentative="1">
      <w:start w:val="1"/>
      <w:numFmt w:val="decimal"/>
      <w:lvlText w:val="%7."/>
      <w:lvlJc w:val="left"/>
      <w:pPr>
        <w:ind w:left="5003" w:hanging="360"/>
      </w:pPr>
    </w:lvl>
    <w:lvl w:ilvl="7" w:tplc="04100019" w:tentative="1">
      <w:start w:val="1"/>
      <w:numFmt w:val="lowerLetter"/>
      <w:lvlText w:val="%8."/>
      <w:lvlJc w:val="left"/>
      <w:pPr>
        <w:ind w:left="5723" w:hanging="360"/>
      </w:pPr>
    </w:lvl>
    <w:lvl w:ilvl="8" w:tplc="0410001B" w:tentative="1">
      <w:start w:val="1"/>
      <w:numFmt w:val="lowerRoman"/>
      <w:lvlText w:val="%9."/>
      <w:lvlJc w:val="right"/>
      <w:pPr>
        <w:ind w:left="6443" w:hanging="180"/>
      </w:pPr>
    </w:lvl>
  </w:abstractNum>
  <w:abstractNum w:abstractNumId="28">
    <w:nsid w:val="362B4C25"/>
    <w:multiLevelType w:val="hybridMultilevel"/>
    <w:tmpl w:val="D35CF8A4"/>
    <w:lvl w:ilvl="0" w:tplc="5198B6E8">
      <w:start w:val="1"/>
      <w:numFmt w:val="decimal"/>
      <w:lvlText w:val="%1."/>
      <w:lvlJc w:val="left"/>
      <w:pPr>
        <w:ind w:left="360" w:hanging="360"/>
      </w:pPr>
      <w:rPr>
        <w:b w:val="0"/>
      </w:r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9">
    <w:nsid w:val="3D4B2DE0"/>
    <w:multiLevelType w:val="hybridMultilevel"/>
    <w:tmpl w:val="59020B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3E0F7812"/>
    <w:multiLevelType w:val="hybridMultilevel"/>
    <w:tmpl w:val="22EAF624"/>
    <w:lvl w:ilvl="0" w:tplc="0410000F">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41AA566E"/>
    <w:multiLevelType w:val="hybridMultilevel"/>
    <w:tmpl w:val="5F3276E2"/>
    <w:lvl w:ilvl="0" w:tplc="04100001">
      <w:start w:val="1"/>
      <w:numFmt w:val="bullet"/>
      <w:lvlText w:val=""/>
      <w:lvlJc w:val="left"/>
      <w:pPr>
        <w:ind w:left="720" w:hanging="360"/>
      </w:pPr>
      <w:rPr>
        <w:rFonts w:ascii="Symbol" w:hAnsi="Symbol" w:hint="default"/>
      </w:rPr>
    </w:lvl>
    <w:lvl w:ilvl="1" w:tplc="846CC982">
      <w:start w:val="1"/>
      <w:numFmt w:val="bullet"/>
      <w:lvlText w:val=""/>
      <w:lvlJc w:val="left"/>
      <w:pPr>
        <w:ind w:left="1440" w:hanging="360"/>
      </w:pPr>
      <w:rPr>
        <w:rFonts w:ascii="Symbol" w:hAnsi="Symbol" w:hint="default"/>
        <w:sz w:val="24"/>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476408F7"/>
    <w:multiLevelType w:val="hybridMultilevel"/>
    <w:tmpl w:val="63EA95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478B6878"/>
    <w:multiLevelType w:val="hybridMultilevel"/>
    <w:tmpl w:val="33DCC9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4B455FA9"/>
    <w:multiLevelType w:val="hybridMultilevel"/>
    <w:tmpl w:val="423C52B6"/>
    <w:lvl w:ilvl="0" w:tplc="04100019">
      <w:start w:val="1"/>
      <w:numFmt w:val="lowerLetter"/>
      <w:lvlText w:val="%1."/>
      <w:lvlJc w:val="left"/>
      <w:pPr>
        <w:ind w:left="1068" w:hanging="360"/>
      </w:p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5">
    <w:nsid w:val="54981117"/>
    <w:multiLevelType w:val="hybridMultilevel"/>
    <w:tmpl w:val="F46216D6"/>
    <w:lvl w:ilvl="0" w:tplc="0410001B">
      <w:start w:val="1"/>
      <w:numFmt w:val="lowerRoman"/>
      <w:lvlText w:val="%1."/>
      <w:lvlJc w:val="right"/>
      <w:pPr>
        <w:ind w:left="1069" w:hanging="360"/>
      </w:p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36">
    <w:nsid w:val="55514132"/>
    <w:multiLevelType w:val="multilevel"/>
    <w:tmpl w:val="D47AC410"/>
    <w:lvl w:ilvl="0">
      <w:start w:val="1"/>
      <w:numFmt w:val="bullet"/>
      <w:lvlText w:val=""/>
      <w:lvlJc w:val="left"/>
      <w:pPr>
        <w:ind w:left="1854" w:hanging="360"/>
      </w:pPr>
      <w:rPr>
        <w:rFonts w:ascii="Symbol" w:hAnsi="Symbol" w:cs="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37">
    <w:nsid w:val="57AA5CE8"/>
    <w:multiLevelType w:val="hybridMultilevel"/>
    <w:tmpl w:val="17AA5544"/>
    <w:lvl w:ilvl="0" w:tplc="E60A9E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5AA53622"/>
    <w:multiLevelType w:val="hybridMultilevel"/>
    <w:tmpl w:val="DCEE49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5B9D6238"/>
    <w:multiLevelType w:val="hybridMultilevel"/>
    <w:tmpl w:val="B98CBA1E"/>
    <w:lvl w:ilvl="0" w:tplc="E60A9E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5BBB4BF8"/>
    <w:multiLevelType w:val="hybridMultilevel"/>
    <w:tmpl w:val="7EDEA120"/>
    <w:lvl w:ilvl="0" w:tplc="04100003">
      <w:start w:val="1"/>
      <w:numFmt w:val="bullet"/>
      <w:lvlText w:val="o"/>
      <w:lvlJc w:val="left"/>
      <w:pPr>
        <w:ind w:left="720" w:hanging="360"/>
      </w:pPr>
      <w:rPr>
        <w:rFonts w:ascii="Courier New" w:hAnsi="Courier New" w:cs="Courier New"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5DC22AAF"/>
    <w:multiLevelType w:val="hybridMultilevel"/>
    <w:tmpl w:val="8E5E17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nsid w:val="5E035321"/>
    <w:multiLevelType w:val="hybridMultilevel"/>
    <w:tmpl w:val="D716E1E6"/>
    <w:lvl w:ilvl="0" w:tplc="E60A9E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5E827682"/>
    <w:multiLevelType w:val="hybridMultilevel"/>
    <w:tmpl w:val="7A188E44"/>
    <w:lvl w:ilvl="0" w:tplc="0410000F">
      <w:start w:val="1"/>
      <w:numFmt w:val="decimal"/>
      <w:lvlText w:val="%1."/>
      <w:lvlJc w:val="left"/>
      <w:pPr>
        <w:ind w:left="360" w:hanging="360"/>
      </w:pPr>
    </w:lvl>
    <w:lvl w:ilvl="1" w:tplc="04100001">
      <w:start w:val="1"/>
      <w:numFmt w:val="bullet"/>
      <w:lvlText w:val=""/>
      <w:lvlJc w:val="left"/>
      <w:pPr>
        <w:ind w:left="1080" w:hanging="360"/>
      </w:pPr>
      <w:rPr>
        <w:rFonts w:ascii="Symbol" w:hAnsi="Symbol"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4">
    <w:nsid w:val="5F2A23BB"/>
    <w:multiLevelType w:val="hybridMultilevel"/>
    <w:tmpl w:val="F3D25EB0"/>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45">
    <w:nsid w:val="602E1F61"/>
    <w:multiLevelType w:val="hybridMultilevel"/>
    <w:tmpl w:val="0824AA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nsid w:val="644026E1"/>
    <w:multiLevelType w:val="hybridMultilevel"/>
    <w:tmpl w:val="F4FAAC88"/>
    <w:lvl w:ilvl="0" w:tplc="8FB80726">
      <w:start w:val="1"/>
      <w:numFmt w:val="decimal"/>
      <w:lvlText w:val="%1."/>
      <w:lvlJc w:val="left"/>
      <w:pPr>
        <w:ind w:left="360" w:hanging="360"/>
      </w:pPr>
      <w:rPr>
        <w:b w:val="0"/>
      </w:rPr>
    </w:lvl>
    <w:lvl w:ilvl="1" w:tplc="04100001">
      <w:start w:val="1"/>
      <w:numFmt w:val="bullet"/>
      <w:lvlText w:val=""/>
      <w:lvlJc w:val="left"/>
      <w:pPr>
        <w:ind w:left="1080" w:hanging="360"/>
      </w:pPr>
      <w:rPr>
        <w:rFonts w:ascii="Symbol" w:hAnsi="Symbol" w:hint="default"/>
      </w:r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7">
    <w:nsid w:val="65E55217"/>
    <w:multiLevelType w:val="hybridMultilevel"/>
    <w:tmpl w:val="2154FD18"/>
    <w:lvl w:ilvl="0" w:tplc="D4207454">
      <w:start w:val="1"/>
      <w:numFmt w:val="decimal"/>
      <w:lvlText w:val="%1."/>
      <w:lvlJc w:val="left"/>
      <w:pPr>
        <w:ind w:left="1080" w:hanging="360"/>
      </w:pPr>
      <w:rPr>
        <w:rFonts w:asciiTheme="minorHAnsi" w:eastAsia="Times New Roman" w:hAnsiTheme="minorHAnsi" w:cs="Arial"/>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8">
    <w:nsid w:val="665D5342"/>
    <w:multiLevelType w:val="hybridMultilevel"/>
    <w:tmpl w:val="B78032D2"/>
    <w:lvl w:ilvl="0" w:tplc="04100003">
      <w:start w:val="1"/>
      <w:numFmt w:val="bullet"/>
      <w:lvlText w:val="o"/>
      <w:lvlJc w:val="left"/>
      <w:pPr>
        <w:ind w:left="360" w:hanging="360"/>
      </w:pPr>
      <w:rPr>
        <w:rFonts w:ascii="Courier New" w:hAnsi="Courier New" w:cs="Courier New"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9">
    <w:nsid w:val="67271D62"/>
    <w:multiLevelType w:val="hybridMultilevel"/>
    <w:tmpl w:val="F89653D6"/>
    <w:lvl w:ilvl="0" w:tplc="5198B6E8">
      <w:start w:val="1"/>
      <w:numFmt w:val="decimal"/>
      <w:lvlText w:val="%1."/>
      <w:lvlJc w:val="left"/>
      <w:pPr>
        <w:ind w:left="360" w:hanging="360"/>
      </w:pPr>
      <w:rPr>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0">
    <w:nsid w:val="68321641"/>
    <w:multiLevelType w:val="hybridMultilevel"/>
    <w:tmpl w:val="8CD2B6F2"/>
    <w:lvl w:ilvl="0" w:tplc="D4207454">
      <w:start w:val="1"/>
      <w:numFmt w:val="decimal"/>
      <w:lvlText w:val="%1."/>
      <w:lvlJc w:val="left"/>
      <w:pPr>
        <w:ind w:left="1080" w:hanging="360"/>
      </w:pPr>
      <w:rPr>
        <w:rFonts w:asciiTheme="minorHAnsi" w:eastAsia="Times New Roman" w:hAnsiTheme="minorHAnsi" w:cs="Arial"/>
        <w:b w:val="0"/>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1">
    <w:nsid w:val="68B775BF"/>
    <w:multiLevelType w:val="multilevel"/>
    <w:tmpl w:val="F7984C62"/>
    <w:lvl w:ilvl="0">
      <w:start w:val="1"/>
      <w:numFmt w:val="decimal"/>
      <w:lvlText w:val="%1."/>
      <w:lvlJc w:val="left"/>
      <w:pPr>
        <w:ind w:left="785" w:hanging="360"/>
      </w:pPr>
      <w:rPr>
        <w:rFonts w:eastAsia="SimSun" w:cs="TimesNewRomanPSM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68C10C91"/>
    <w:multiLevelType w:val="hybridMultilevel"/>
    <w:tmpl w:val="6CBE10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nsid w:val="69FE77D3"/>
    <w:multiLevelType w:val="hybridMultilevel"/>
    <w:tmpl w:val="7158B544"/>
    <w:lvl w:ilvl="0" w:tplc="D85E4228">
      <w:start w:val="1"/>
      <w:numFmt w:val="decimal"/>
      <w:lvlText w:val="%1."/>
      <w:lvlJc w:val="left"/>
      <w:pPr>
        <w:ind w:left="360" w:hanging="360"/>
      </w:pPr>
      <w:rPr>
        <w:rFonts w:hint="default"/>
        <w:b w:val="0"/>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4">
    <w:nsid w:val="6C390A13"/>
    <w:multiLevelType w:val="hybridMultilevel"/>
    <w:tmpl w:val="4E7099EE"/>
    <w:lvl w:ilvl="0" w:tplc="026A0F2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6C636221"/>
    <w:multiLevelType w:val="hybridMultilevel"/>
    <w:tmpl w:val="4EC8E634"/>
    <w:lvl w:ilvl="0" w:tplc="E60A9E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nsid w:val="72A1614E"/>
    <w:multiLevelType w:val="hybridMultilevel"/>
    <w:tmpl w:val="649C110C"/>
    <w:lvl w:ilvl="0" w:tplc="04100001">
      <w:start w:val="1"/>
      <w:numFmt w:val="bullet"/>
      <w:lvlText w:val=""/>
      <w:lvlJc w:val="left"/>
      <w:pPr>
        <w:ind w:left="360" w:hanging="360"/>
      </w:pPr>
      <w:rPr>
        <w:rFonts w:ascii="Symbol" w:hAnsi="Symbol" w:hint="default"/>
        <w:b w:val="0"/>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7">
    <w:nsid w:val="73B545F5"/>
    <w:multiLevelType w:val="multilevel"/>
    <w:tmpl w:val="1D5CB562"/>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8">
    <w:nsid w:val="75005282"/>
    <w:multiLevelType w:val="hybridMultilevel"/>
    <w:tmpl w:val="1DB62302"/>
    <w:lvl w:ilvl="0" w:tplc="E60A9E5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9">
    <w:nsid w:val="77776EB2"/>
    <w:multiLevelType w:val="multilevel"/>
    <w:tmpl w:val="F19C7852"/>
    <w:lvl w:ilvl="0">
      <w:start w:val="1"/>
      <w:numFmt w:val="upperLetter"/>
      <w:lvlText w:val="%1)"/>
      <w:lvlJc w:val="left"/>
      <w:pPr>
        <w:tabs>
          <w:tab w:val="num" w:pos="928"/>
        </w:tabs>
        <w:ind w:left="928"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60">
    <w:nsid w:val="778448B6"/>
    <w:multiLevelType w:val="hybridMultilevel"/>
    <w:tmpl w:val="4A3EA108"/>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nsid w:val="79767B9A"/>
    <w:multiLevelType w:val="hybridMultilevel"/>
    <w:tmpl w:val="0F6E6B1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2">
    <w:nsid w:val="7D660427"/>
    <w:multiLevelType w:val="hybridMultilevel"/>
    <w:tmpl w:val="68E6BE26"/>
    <w:lvl w:ilvl="0" w:tplc="487E7E5C">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3">
    <w:nsid w:val="7E486118"/>
    <w:multiLevelType w:val="hybridMultilevel"/>
    <w:tmpl w:val="88BE657C"/>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4">
    <w:nsid w:val="7E7640B9"/>
    <w:multiLevelType w:val="hybridMultilevel"/>
    <w:tmpl w:val="857A2A70"/>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5">
    <w:nsid w:val="7F6E6887"/>
    <w:multiLevelType w:val="hybridMultilevel"/>
    <w:tmpl w:val="63C26752"/>
    <w:lvl w:ilvl="0" w:tplc="0410000F">
      <w:start w:val="1"/>
      <w:numFmt w:val="decimal"/>
      <w:lvlText w:val="%1."/>
      <w:lvlJc w:val="left"/>
      <w:pPr>
        <w:ind w:left="1080" w:hanging="360"/>
      </w:pPr>
    </w:lvl>
    <w:lvl w:ilvl="1" w:tplc="04100001">
      <w:start w:val="1"/>
      <w:numFmt w:val="bullet"/>
      <w:lvlText w:val=""/>
      <w:lvlJc w:val="left"/>
      <w:pPr>
        <w:ind w:left="1800" w:hanging="360"/>
      </w:pPr>
      <w:rPr>
        <w:rFonts w:ascii="Symbol" w:hAnsi="Symbol" w:hint="default"/>
      </w:r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51"/>
  </w:num>
  <w:num w:numId="2">
    <w:abstractNumId w:val="36"/>
  </w:num>
  <w:num w:numId="3">
    <w:abstractNumId w:val="5"/>
  </w:num>
  <w:num w:numId="4">
    <w:abstractNumId w:val="57"/>
  </w:num>
  <w:num w:numId="5">
    <w:abstractNumId w:val="1"/>
  </w:num>
  <w:num w:numId="6">
    <w:abstractNumId w:val="59"/>
  </w:num>
  <w:num w:numId="7">
    <w:abstractNumId w:val="28"/>
  </w:num>
  <w:num w:numId="8">
    <w:abstractNumId w:val="14"/>
  </w:num>
  <w:num w:numId="9">
    <w:abstractNumId w:val="65"/>
  </w:num>
  <w:num w:numId="10">
    <w:abstractNumId w:val="34"/>
  </w:num>
  <w:num w:numId="11">
    <w:abstractNumId w:val="2"/>
  </w:num>
  <w:num w:numId="12">
    <w:abstractNumId w:val="62"/>
  </w:num>
  <w:num w:numId="13">
    <w:abstractNumId w:val="41"/>
  </w:num>
  <w:num w:numId="14">
    <w:abstractNumId w:val="22"/>
  </w:num>
  <w:num w:numId="15">
    <w:abstractNumId w:val="46"/>
  </w:num>
  <w:num w:numId="16">
    <w:abstractNumId w:val="40"/>
  </w:num>
  <w:num w:numId="17">
    <w:abstractNumId w:val="61"/>
  </w:num>
  <w:num w:numId="18">
    <w:abstractNumId w:val="38"/>
  </w:num>
  <w:num w:numId="19">
    <w:abstractNumId w:val="52"/>
  </w:num>
  <w:num w:numId="20">
    <w:abstractNumId w:val="54"/>
  </w:num>
  <w:num w:numId="21">
    <w:abstractNumId w:val="31"/>
  </w:num>
  <w:num w:numId="22">
    <w:abstractNumId w:val="42"/>
  </w:num>
  <w:num w:numId="23">
    <w:abstractNumId w:val="12"/>
  </w:num>
  <w:num w:numId="24">
    <w:abstractNumId w:val="25"/>
  </w:num>
  <w:num w:numId="25">
    <w:abstractNumId w:val="53"/>
  </w:num>
  <w:num w:numId="26">
    <w:abstractNumId w:val="16"/>
  </w:num>
  <w:num w:numId="27">
    <w:abstractNumId w:val="45"/>
  </w:num>
  <w:num w:numId="28">
    <w:abstractNumId w:val="13"/>
  </w:num>
  <w:num w:numId="29">
    <w:abstractNumId w:val="23"/>
  </w:num>
  <w:num w:numId="30">
    <w:abstractNumId w:val="56"/>
  </w:num>
  <w:num w:numId="31">
    <w:abstractNumId w:val="64"/>
  </w:num>
  <w:num w:numId="32">
    <w:abstractNumId w:val="19"/>
  </w:num>
  <w:num w:numId="33">
    <w:abstractNumId w:val="44"/>
  </w:num>
  <w:num w:numId="34">
    <w:abstractNumId w:val="30"/>
  </w:num>
  <w:num w:numId="35">
    <w:abstractNumId w:val="32"/>
  </w:num>
  <w:num w:numId="36">
    <w:abstractNumId w:val="11"/>
  </w:num>
  <w:num w:numId="37">
    <w:abstractNumId w:val="17"/>
  </w:num>
  <w:num w:numId="38">
    <w:abstractNumId w:val="48"/>
  </w:num>
  <w:num w:numId="39">
    <w:abstractNumId w:val="35"/>
  </w:num>
  <w:num w:numId="40">
    <w:abstractNumId w:val="33"/>
  </w:num>
  <w:num w:numId="41">
    <w:abstractNumId w:val="29"/>
  </w:num>
  <w:num w:numId="42">
    <w:abstractNumId w:val="24"/>
  </w:num>
  <w:num w:numId="43">
    <w:abstractNumId w:val="20"/>
  </w:num>
  <w:num w:numId="44">
    <w:abstractNumId w:val="0"/>
  </w:num>
  <w:num w:numId="45">
    <w:abstractNumId w:val="63"/>
  </w:num>
  <w:num w:numId="46">
    <w:abstractNumId w:val="60"/>
  </w:num>
  <w:num w:numId="47">
    <w:abstractNumId w:val="27"/>
  </w:num>
  <w:num w:numId="48">
    <w:abstractNumId w:val="7"/>
  </w:num>
  <w:num w:numId="49">
    <w:abstractNumId w:val="15"/>
  </w:num>
  <w:num w:numId="50">
    <w:abstractNumId w:val="3"/>
  </w:num>
  <w:num w:numId="51">
    <w:abstractNumId w:val="10"/>
  </w:num>
  <w:num w:numId="52">
    <w:abstractNumId w:val="26"/>
  </w:num>
  <w:num w:numId="53">
    <w:abstractNumId w:val="21"/>
  </w:num>
  <w:num w:numId="54">
    <w:abstractNumId w:val="8"/>
  </w:num>
  <w:num w:numId="55">
    <w:abstractNumId w:val="55"/>
  </w:num>
  <w:num w:numId="56">
    <w:abstractNumId w:val="39"/>
  </w:num>
  <w:num w:numId="57">
    <w:abstractNumId w:val="18"/>
  </w:num>
  <w:num w:numId="58">
    <w:abstractNumId w:val="9"/>
  </w:num>
  <w:num w:numId="59">
    <w:abstractNumId w:val="58"/>
  </w:num>
  <w:num w:numId="60">
    <w:abstractNumId w:val="4"/>
  </w:num>
  <w:num w:numId="61">
    <w:abstractNumId w:val="50"/>
  </w:num>
  <w:num w:numId="62">
    <w:abstractNumId w:val="47"/>
  </w:num>
  <w:num w:numId="63">
    <w:abstractNumId w:val="37"/>
  </w:num>
  <w:num w:numId="64">
    <w:abstractNumId w:val="49"/>
  </w:num>
  <w:num w:numId="65">
    <w:abstractNumId w:val="43"/>
  </w:num>
  <w:num w:numId="66">
    <w:abstractNumId w:val="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0FA"/>
    <w:rsid w:val="00000582"/>
    <w:rsid w:val="000018AB"/>
    <w:rsid w:val="0000503B"/>
    <w:rsid w:val="000058BA"/>
    <w:rsid w:val="0001634B"/>
    <w:rsid w:val="000261AE"/>
    <w:rsid w:val="00026D82"/>
    <w:rsid w:val="00027053"/>
    <w:rsid w:val="00030D16"/>
    <w:rsid w:val="0003103A"/>
    <w:rsid w:val="000408F7"/>
    <w:rsid w:val="00054409"/>
    <w:rsid w:val="0006214F"/>
    <w:rsid w:val="00065A55"/>
    <w:rsid w:val="00066D1F"/>
    <w:rsid w:val="0007113C"/>
    <w:rsid w:val="00075DD8"/>
    <w:rsid w:val="000843D0"/>
    <w:rsid w:val="00085EA6"/>
    <w:rsid w:val="00092F2C"/>
    <w:rsid w:val="000946C2"/>
    <w:rsid w:val="00095985"/>
    <w:rsid w:val="00097481"/>
    <w:rsid w:val="00097937"/>
    <w:rsid w:val="000A11BA"/>
    <w:rsid w:val="000A2395"/>
    <w:rsid w:val="000A59A6"/>
    <w:rsid w:val="000A72EB"/>
    <w:rsid w:val="000B5511"/>
    <w:rsid w:val="000B6765"/>
    <w:rsid w:val="000C0013"/>
    <w:rsid w:val="000C457D"/>
    <w:rsid w:val="000C7508"/>
    <w:rsid w:val="000D22AF"/>
    <w:rsid w:val="000D7EBE"/>
    <w:rsid w:val="000E507E"/>
    <w:rsid w:val="000E75DA"/>
    <w:rsid w:val="000F5AC2"/>
    <w:rsid w:val="000F758E"/>
    <w:rsid w:val="00103474"/>
    <w:rsid w:val="001044CB"/>
    <w:rsid w:val="001100AA"/>
    <w:rsid w:val="00111C7B"/>
    <w:rsid w:val="001130C6"/>
    <w:rsid w:val="00120247"/>
    <w:rsid w:val="00120D95"/>
    <w:rsid w:val="00121307"/>
    <w:rsid w:val="00123BC6"/>
    <w:rsid w:val="00131327"/>
    <w:rsid w:val="00134E4A"/>
    <w:rsid w:val="001364F4"/>
    <w:rsid w:val="00145544"/>
    <w:rsid w:val="00154C02"/>
    <w:rsid w:val="0016426C"/>
    <w:rsid w:val="001650FA"/>
    <w:rsid w:val="00173288"/>
    <w:rsid w:val="00180F66"/>
    <w:rsid w:val="0018626F"/>
    <w:rsid w:val="00186858"/>
    <w:rsid w:val="00194F74"/>
    <w:rsid w:val="001A1C90"/>
    <w:rsid w:val="001B2313"/>
    <w:rsid w:val="001C10A4"/>
    <w:rsid w:val="001D364A"/>
    <w:rsid w:val="001D72E5"/>
    <w:rsid w:val="002078BD"/>
    <w:rsid w:val="002156DF"/>
    <w:rsid w:val="00222F73"/>
    <w:rsid w:val="00225564"/>
    <w:rsid w:val="002273C8"/>
    <w:rsid w:val="002357FB"/>
    <w:rsid w:val="00235C88"/>
    <w:rsid w:val="00240251"/>
    <w:rsid w:val="00250F3A"/>
    <w:rsid w:val="0025197D"/>
    <w:rsid w:val="00255C39"/>
    <w:rsid w:val="00255FBE"/>
    <w:rsid w:val="0026283E"/>
    <w:rsid w:val="00263702"/>
    <w:rsid w:val="00271421"/>
    <w:rsid w:val="00277CF5"/>
    <w:rsid w:val="00281C62"/>
    <w:rsid w:val="00284E85"/>
    <w:rsid w:val="0029203A"/>
    <w:rsid w:val="00295B23"/>
    <w:rsid w:val="0029773E"/>
    <w:rsid w:val="002A4CDA"/>
    <w:rsid w:val="002B29E5"/>
    <w:rsid w:val="002B3635"/>
    <w:rsid w:val="002C0577"/>
    <w:rsid w:val="002C1F68"/>
    <w:rsid w:val="002C33CA"/>
    <w:rsid w:val="002D6F75"/>
    <w:rsid w:val="002E323F"/>
    <w:rsid w:val="002E6A6C"/>
    <w:rsid w:val="002F0D21"/>
    <w:rsid w:val="002F4092"/>
    <w:rsid w:val="00301103"/>
    <w:rsid w:val="00302A40"/>
    <w:rsid w:val="00304ECE"/>
    <w:rsid w:val="0030594A"/>
    <w:rsid w:val="0030754D"/>
    <w:rsid w:val="00317092"/>
    <w:rsid w:val="00322837"/>
    <w:rsid w:val="003455AE"/>
    <w:rsid w:val="00351105"/>
    <w:rsid w:val="0036471B"/>
    <w:rsid w:val="003743C9"/>
    <w:rsid w:val="00374F88"/>
    <w:rsid w:val="003A303B"/>
    <w:rsid w:val="003B442A"/>
    <w:rsid w:val="003E16B1"/>
    <w:rsid w:val="003E1A4A"/>
    <w:rsid w:val="003E1ABB"/>
    <w:rsid w:val="003E5608"/>
    <w:rsid w:val="003E7A9E"/>
    <w:rsid w:val="003F71FE"/>
    <w:rsid w:val="004065D0"/>
    <w:rsid w:val="0041628D"/>
    <w:rsid w:val="004225FD"/>
    <w:rsid w:val="00423023"/>
    <w:rsid w:val="00427603"/>
    <w:rsid w:val="004373F0"/>
    <w:rsid w:val="004459FA"/>
    <w:rsid w:val="00453C06"/>
    <w:rsid w:val="00455979"/>
    <w:rsid w:val="00460D74"/>
    <w:rsid w:val="00461511"/>
    <w:rsid w:val="00464496"/>
    <w:rsid w:val="004667CC"/>
    <w:rsid w:val="00471C20"/>
    <w:rsid w:val="00472B4C"/>
    <w:rsid w:val="00477C85"/>
    <w:rsid w:val="00480D1F"/>
    <w:rsid w:val="00481F8E"/>
    <w:rsid w:val="0048471A"/>
    <w:rsid w:val="00485340"/>
    <w:rsid w:val="00492A9C"/>
    <w:rsid w:val="00495B5C"/>
    <w:rsid w:val="00495FBE"/>
    <w:rsid w:val="004A2182"/>
    <w:rsid w:val="004A4912"/>
    <w:rsid w:val="004B29D0"/>
    <w:rsid w:val="004B4098"/>
    <w:rsid w:val="004B42E5"/>
    <w:rsid w:val="004B7526"/>
    <w:rsid w:val="004C0030"/>
    <w:rsid w:val="004C35FF"/>
    <w:rsid w:val="004C6030"/>
    <w:rsid w:val="004C61C6"/>
    <w:rsid w:val="004C7084"/>
    <w:rsid w:val="004D2F07"/>
    <w:rsid w:val="004D6259"/>
    <w:rsid w:val="004E5921"/>
    <w:rsid w:val="004F2115"/>
    <w:rsid w:val="004F275B"/>
    <w:rsid w:val="004F2FED"/>
    <w:rsid w:val="0050315B"/>
    <w:rsid w:val="00510D04"/>
    <w:rsid w:val="00516FC0"/>
    <w:rsid w:val="00520B50"/>
    <w:rsid w:val="00531DD5"/>
    <w:rsid w:val="00533886"/>
    <w:rsid w:val="005673F4"/>
    <w:rsid w:val="005712E4"/>
    <w:rsid w:val="005735EC"/>
    <w:rsid w:val="005736A4"/>
    <w:rsid w:val="005765F9"/>
    <w:rsid w:val="00591040"/>
    <w:rsid w:val="00595AC0"/>
    <w:rsid w:val="005A3CA1"/>
    <w:rsid w:val="005B74A0"/>
    <w:rsid w:val="005C105A"/>
    <w:rsid w:val="005C131D"/>
    <w:rsid w:val="005C62A5"/>
    <w:rsid w:val="005D51AC"/>
    <w:rsid w:val="005D533C"/>
    <w:rsid w:val="005D5D84"/>
    <w:rsid w:val="005E1114"/>
    <w:rsid w:val="005E5C7B"/>
    <w:rsid w:val="005F2024"/>
    <w:rsid w:val="005F275C"/>
    <w:rsid w:val="0060231D"/>
    <w:rsid w:val="006033EC"/>
    <w:rsid w:val="00606FB0"/>
    <w:rsid w:val="00612298"/>
    <w:rsid w:val="00612459"/>
    <w:rsid w:val="006241D5"/>
    <w:rsid w:val="0063254E"/>
    <w:rsid w:val="006330AC"/>
    <w:rsid w:val="006434C8"/>
    <w:rsid w:val="00643F3C"/>
    <w:rsid w:val="006444CC"/>
    <w:rsid w:val="00651128"/>
    <w:rsid w:val="00653C4F"/>
    <w:rsid w:val="0065472B"/>
    <w:rsid w:val="0065679D"/>
    <w:rsid w:val="00661297"/>
    <w:rsid w:val="006625DD"/>
    <w:rsid w:val="006649DC"/>
    <w:rsid w:val="00665E1D"/>
    <w:rsid w:val="00670B9A"/>
    <w:rsid w:val="006816F5"/>
    <w:rsid w:val="00691996"/>
    <w:rsid w:val="00694B60"/>
    <w:rsid w:val="006A7A31"/>
    <w:rsid w:val="006A7EB1"/>
    <w:rsid w:val="006B0359"/>
    <w:rsid w:val="006B0ECB"/>
    <w:rsid w:val="006B5732"/>
    <w:rsid w:val="006C5162"/>
    <w:rsid w:val="006C5656"/>
    <w:rsid w:val="006E02C6"/>
    <w:rsid w:val="006E0B48"/>
    <w:rsid w:val="006E3EBF"/>
    <w:rsid w:val="006E4391"/>
    <w:rsid w:val="006F21D3"/>
    <w:rsid w:val="006F6BF3"/>
    <w:rsid w:val="006F7550"/>
    <w:rsid w:val="00703396"/>
    <w:rsid w:val="0070442A"/>
    <w:rsid w:val="007066FD"/>
    <w:rsid w:val="00710183"/>
    <w:rsid w:val="00710FEB"/>
    <w:rsid w:val="00731724"/>
    <w:rsid w:val="00735434"/>
    <w:rsid w:val="007365B4"/>
    <w:rsid w:val="00737367"/>
    <w:rsid w:val="007457C1"/>
    <w:rsid w:val="00745EB8"/>
    <w:rsid w:val="00746631"/>
    <w:rsid w:val="00747F02"/>
    <w:rsid w:val="0075184B"/>
    <w:rsid w:val="007542FB"/>
    <w:rsid w:val="00757479"/>
    <w:rsid w:val="00764CD4"/>
    <w:rsid w:val="007721C1"/>
    <w:rsid w:val="0077419B"/>
    <w:rsid w:val="00777E4E"/>
    <w:rsid w:val="00780F84"/>
    <w:rsid w:val="00783D5E"/>
    <w:rsid w:val="007B1E90"/>
    <w:rsid w:val="007B7743"/>
    <w:rsid w:val="007D1B1C"/>
    <w:rsid w:val="007D408A"/>
    <w:rsid w:val="007D6315"/>
    <w:rsid w:val="007E0A06"/>
    <w:rsid w:val="007E6C53"/>
    <w:rsid w:val="007F3165"/>
    <w:rsid w:val="00800F4F"/>
    <w:rsid w:val="0080120E"/>
    <w:rsid w:val="008018EB"/>
    <w:rsid w:val="008028BC"/>
    <w:rsid w:val="00802E8C"/>
    <w:rsid w:val="00803DBA"/>
    <w:rsid w:val="00817E2D"/>
    <w:rsid w:val="008206D7"/>
    <w:rsid w:val="0083185D"/>
    <w:rsid w:val="0083635F"/>
    <w:rsid w:val="008469B4"/>
    <w:rsid w:val="00850638"/>
    <w:rsid w:val="00851F80"/>
    <w:rsid w:val="00853F17"/>
    <w:rsid w:val="00854815"/>
    <w:rsid w:val="00856DB4"/>
    <w:rsid w:val="00860288"/>
    <w:rsid w:val="008702FC"/>
    <w:rsid w:val="00881048"/>
    <w:rsid w:val="008810D4"/>
    <w:rsid w:val="00891079"/>
    <w:rsid w:val="008927DB"/>
    <w:rsid w:val="008935CA"/>
    <w:rsid w:val="00893A83"/>
    <w:rsid w:val="008B0764"/>
    <w:rsid w:val="008B1078"/>
    <w:rsid w:val="008B1628"/>
    <w:rsid w:val="008C1F5D"/>
    <w:rsid w:val="008C318F"/>
    <w:rsid w:val="008C6685"/>
    <w:rsid w:val="008D1D29"/>
    <w:rsid w:val="008D65CB"/>
    <w:rsid w:val="008E25B4"/>
    <w:rsid w:val="008E37BE"/>
    <w:rsid w:val="008E54ED"/>
    <w:rsid w:val="008E5B46"/>
    <w:rsid w:val="008F0DDA"/>
    <w:rsid w:val="008F11DA"/>
    <w:rsid w:val="008F3BE2"/>
    <w:rsid w:val="008F48C3"/>
    <w:rsid w:val="00906075"/>
    <w:rsid w:val="00915437"/>
    <w:rsid w:val="00927462"/>
    <w:rsid w:val="00933D85"/>
    <w:rsid w:val="00937759"/>
    <w:rsid w:val="00943D62"/>
    <w:rsid w:val="00955E6B"/>
    <w:rsid w:val="00956C7C"/>
    <w:rsid w:val="00963BDA"/>
    <w:rsid w:val="009646D2"/>
    <w:rsid w:val="00966548"/>
    <w:rsid w:val="009717B5"/>
    <w:rsid w:val="00980BE9"/>
    <w:rsid w:val="00985D52"/>
    <w:rsid w:val="00991D5B"/>
    <w:rsid w:val="009929C0"/>
    <w:rsid w:val="00994802"/>
    <w:rsid w:val="00995ED1"/>
    <w:rsid w:val="009A2375"/>
    <w:rsid w:val="009B298A"/>
    <w:rsid w:val="009B73E2"/>
    <w:rsid w:val="009C4A71"/>
    <w:rsid w:val="009C5349"/>
    <w:rsid w:val="009D56F9"/>
    <w:rsid w:val="009D708E"/>
    <w:rsid w:val="009E07FC"/>
    <w:rsid w:val="009F101B"/>
    <w:rsid w:val="009F6E7B"/>
    <w:rsid w:val="00A1715C"/>
    <w:rsid w:val="00A20C70"/>
    <w:rsid w:val="00A213EC"/>
    <w:rsid w:val="00A33DAB"/>
    <w:rsid w:val="00A36F6D"/>
    <w:rsid w:val="00A401AC"/>
    <w:rsid w:val="00A616BB"/>
    <w:rsid w:val="00A65201"/>
    <w:rsid w:val="00A662D4"/>
    <w:rsid w:val="00A709FC"/>
    <w:rsid w:val="00A72A10"/>
    <w:rsid w:val="00A821F4"/>
    <w:rsid w:val="00A84333"/>
    <w:rsid w:val="00A9418E"/>
    <w:rsid w:val="00A94891"/>
    <w:rsid w:val="00A94B24"/>
    <w:rsid w:val="00AA1ABC"/>
    <w:rsid w:val="00AB1781"/>
    <w:rsid w:val="00AB3FF8"/>
    <w:rsid w:val="00AC1833"/>
    <w:rsid w:val="00AC193C"/>
    <w:rsid w:val="00AC5042"/>
    <w:rsid w:val="00AC557B"/>
    <w:rsid w:val="00AD786A"/>
    <w:rsid w:val="00AE0FB3"/>
    <w:rsid w:val="00AE24FF"/>
    <w:rsid w:val="00AF3B9D"/>
    <w:rsid w:val="00B0032D"/>
    <w:rsid w:val="00B02AF5"/>
    <w:rsid w:val="00B16EC5"/>
    <w:rsid w:val="00B176FB"/>
    <w:rsid w:val="00B20B55"/>
    <w:rsid w:val="00B26E58"/>
    <w:rsid w:val="00B329D6"/>
    <w:rsid w:val="00B335A9"/>
    <w:rsid w:val="00B33E06"/>
    <w:rsid w:val="00B3568F"/>
    <w:rsid w:val="00B40A0E"/>
    <w:rsid w:val="00B40CF8"/>
    <w:rsid w:val="00B4170D"/>
    <w:rsid w:val="00B45C32"/>
    <w:rsid w:val="00B53DDD"/>
    <w:rsid w:val="00B55FBC"/>
    <w:rsid w:val="00B563B6"/>
    <w:rsid w:val="00B56BF8"/>
    <w:rsid w:val="00B649F3"/>
    <w:rsid w:val="00B935F4"/>
    <w:rsid w:val="00B93956"/>
    <w:rsid w:val="00B9594C"/>
    <w:rsid w:val="00B970DA"/>
    <w:rsid w:val="00B97F3E"/>
    <w:rsid w:val="00BA0240"/>
    <w:rsid w:val="00BA0CEE"/>
    <w:rsid w:val="00BA2BA9"/>
    <w:rsid w:val="00BA508F"/>
    <w:rsid w:val="00BC7530"/>
    <w:rsid w:val="00BC7D1B"/>
    <w:rsid w:val="00BD4E3D"/>
    <w:rsid w:val="00BE4F6C"/>
    <w:rsid w:val="00BF3E80"/>
    <w:rsid w:val="00C02C62"/>
    <w:rsid w:val="00C1203E"/>
    <w:rsid w:val="00C13ADA"/>
    <w:rsid w:val="00C14CF1"/>
    <w:rsid w:val="00C15034"/>
    <w:rsid w:val="00C32C1E"/>
    <w:rsid w:val="00C33C19"/>
    <w:rsid w:val="00C379F6"/>
    <w:rsid w:val="00C443A6"/>
    <w:rsid w:val="00C61D7B"/>
    <w:rsid w:val="00C65E4F"/>
    <w:rsid w:val="00C6772B"/>
    <w:rsid w:val="00C731AB"/>
    <w:rsid w:val="00C762EC"/>
    <w:rsid w:val="00C7684B"/>
    <w:rsid w:val="00C76BD6"/>
    <w:rsid w:val="00C77103"/>
    <w:rsid w:val="00C806F5"/>
    <w:rsid w:val="00C80BEB"/>
    <w:rsid w:val="00C83F08"/>
    <w:rsid w:val="00C83FBA"/>
    <w:rsid w:val="00CA367B"/>
    <w:rsid w:val="00CA79D3"/>
    <w:rsid w:val="00CB1A3D"/>
    <w:rsid w:val="00CB31AD"/>
    <w:rsid w:val="00CB3839"/>
    <w:rsid w:val="00CD3611"/>
    <w:rsid w:val="00CD5345"/>
    <w:rsid w:val="00CD5F63"/>
    <w:rsid w:val="00CD6671"/>
    <w:rsid w:val="00CE2DAB"/>
    <w:rsid w:val="00CE4AE3"/>
    <w:rsid w:val="00CE52EE"/>
    <w:rsid w:val="00CE7D3E"/>
    <w:rsid w:val="00CF001F"/>
    <w:rsid w:val="00CF5DFF"/>
    <w:rsid w:val="00CF61FE"/>
    <w:rsid w:val="00D052C7"/>
    <w:rsid w:val="00D0577F"/>
    <w:rsid w:val="00D15143"/>
    <w:rsid w:val="00D15297"/>
    <w:rsid w:val="00D177D6"/>
    <w:rsid w:val="00D30ABC"/>
    <w:rsid w:val="00D3444D"/>
    <w:rsid w:val="00D53506"/>
    <w:rsid w:val="00D5595D"/>
    <w:rsid w:val="00D55B57"/>
    <w:rsid w:val="00D64850"/>
    <w:rsid w:val="00D65E99"/>
    <w:rsid w:val="00D72298"/>
    <w:rsid w:val="00D803DB"/>
    <w:rsid w:val="00D809E7"/>
    <w:rsid w:val="00D8399C"/>
    <w:rsid w:val="00D8421C"/>
    <w:rsid w:val="00D84A69"/>
    <w:rsid w:val="00D85CB4"/>
    <w:rsid w:val="00D9039A"/>
    <w:rsid w:val="00D90E5F"/>
    <w:rsid w:val="00D91A62"/>
    <w:rsid w:val="00D91DCB"/>
    <w:rsid w:val="00D9521C"/>
    <w:rsid w:val="00DB13F3"/>
    <w:rsid w:val="00DC4C84"/>
    <w:rsid w:val="00DD2843"/>
    <w:rsid w:val="00DD7308"/>
    <w:rsid w:val="00DE4643"/>
    <w:rsid w:val="00DE5C5C"/>
    <w:rsid w:val="00DE7E89"/>
    <w:rsid w:val="00DF18AB"/>
    <w:rsid w:val="00DF4CD5"/>
    <w:rsid w:val="00DF7F6B"/>
    <w:rsid w:val="00E0245D"/>
    <w:rsid w:val="00E07CF4"/>
    <w:rsid w:val="00E2013D"/>
    <w:rsid w:val="00E21AE5"/>
    <w:rsid w:val="00E2352C"/>
    <w:rsid w:val="00E2591B"/>
    <w:rsid w:val="00E451DF"/>
    <w:rsid w:val="00E528A9"/>
    <w:rsid w:val="00E54EC9"/>
    <w:rsid w:val="00E57B5E"/>
    <w:rsid w:val="00E6003E"/>
    <w:rsid w:val="00E62592"/>
    <w:rsid w:val="00E73FBD"/>
    <w:rsid w:val="00E9186F"/>
    <w:rsid w:val="00EA29A4"/>
    <w:rsid w:val="00EA6D3D"/>
    <w:rsid w:val="00EB01CB"/>
    <w:rsid w:val="00EB759C"/>
    <w:rsid w:val="00EB7E7B"/>
    <w:rsid w:val="00EC00FD"/>
    <w:rsid w:val="00EE03D0"/>
    <w:rsid w:val="00EE08E7"/>
    <w:rsid w:val="00EE2104"/>
    <w:rsid w:val="00EF5435"/>
    <w:rsid w:val="00F07588"/>
    <w:rsid w:val="00F131CD"/>
    <w:rsid w:val="00F155F0"/>
    <w:rsid w:val="00F165AE"/>
    <w:rsid w:val="00F276EB"/>
    <w:rsid w:val="00F30860"/>
    <w:rsid w:val="00F3139D"/>
    <w:rsid w:val="00F31ECD"/>
    <w:rsid w:val="00F4580B"/>
    <w:rsid w:val="00F47065"/>
    <w:rsid w:val="00F52634"/>
    <w:rsid w:val="00F53192"/>
    <w:rsid w:val="00F64409"/>
    <w:rsid w:val="00F65008"/>
    <w:rsid w:val="00F67816"/>
    <w:rsid w:val="00F74447"/>
    <w:rsid w:val="00F81100"/>
    <w:rsid w:val="00F84D7D"/>
    <w:rsid w:val="00F92E6A"/>
    <w:rsid w:val="00FA04B6"/>
    <w:rsid w:val="00FA2467"/>
    <w:rsid w:val="00FB0306"/>
    <w:rsid w:val="00FB08A4"/>
    <w:rsid w:val="00FB1D9F"/>
    <w:rsid w:val="00FB7187"/>
    <w:rsid w:val="00FC7013"/>
    <w:rsid w:val="00FD0045"/>
    <w:rsid w:val="00FE2462"/>
    <w:rsid w:val="00FE70A3"/>
    <w:rsid w:val="00FF44C9"/>
    <w:rsid w:val="00FF6E1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160" w:line="252" w:lineRule="auto"/>
    </w:pPr>
    <w:rPr>
      <w:rFonts w:ascii="Calibri" w:eastAsia="SimSun" w:hAnsi="Calibri" w:cs="Calibri"/>
      <w:color w:val="00000A"/>
      <w:lang w:eastAsia="en-US"/>
    </w:rPr>
  </w:style>
  <w:style w:type="paragraph" w:styleId="Titolo1">
    <w:name w:val="heading 1"/>
    <w:basedOn w:val="Titolo10"/>
    <w:qFormat/>
    <w:pPr>
      <w:outlineLvl w:val="0"/>
    </w:pPr>
  </w:style>
  <w:style w:type="paragraph" w:styleId="Titolo2">
    <w:name w:val="heading 2"/>
    <w:basedOn w:val="Titolo10"/>
    <w:qFormat/>
    <w:pPr>
      <w:outlineLvl w:val="1"/>
    </w:pPr>
  </w:style>
  <w:style w:type="paragraph" w:styleId="Titolo3">
    <w:name w:val="heading 3"/>
    <w:basedOn w:val="Titolo10"/>
    <w:qFormat/>
    <w:pPr>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idipaginaCarattere">
    <w:name w:val="Piè di pagina Carattere"/>
    <w:basedOn w:val="Carpredefinitoparagrafo"/>
    <w:qFormat/>
    <w:rPr>
      <w:rFonts w:ascii="Calibri" w:eastAsia="SimSun" w:hAnsi="Calibri" w:cs="Calibri"/>
    </w:rPr>
  </w:style>
  <w:style w:type="character" w:customStyle="1" w:styleId="IntestazioneCarattere">
    <w:name w:val="Intestazione Carattere"/>
    <w:basedOn w:val="Carpredefinitoparagrafo"/>
    <w:qFormat/>
    <w:rPr>
      <w:rFonts w:ascii="Calibri" w:eastAsia="SimSun" w:hAnsi="Calibri" w:cs="Calibri"/>
    </w:rPr>
  </w:style>
  <w:style w:type="character" w:customStyle="1" w:styleId="ListLabel1">
    <w:name w:val="ListLabel 1"/>
    <w:qFormat/>
    <w:rPr>
      <w:rFonts w:cs="Symbol"/>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eastAsia="Times New Roman"/>
    </w:rPr>
  </w:style>
  <w:style w:type="character" w:customStyle="1" w:styleId="ListLabel5">
    <w:name w:val="ListLabel 5"/>
    <w:qFormat/>
    <w:rPr>
      <w:rFonts w:eastAsia="SimSun" w:cs="TimesNewRomanPSMT"/>
      <w:i w:val="0"/>
    </w:rPr>
  </w:style>
  <w:style w:type="character" w:customStyle="1" w:styleId="ListLabel6">
    <w:name w:val="ListLabel 6"/>
    <w:qFormat/>
    <w:rPr>
      <w:rFonts w:cs="TimesNewRomanPSMT"/>
      <w:i w:val="0"/>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TimesNewRomanPSMT"/>
      <w:i w:val="0"/>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FootnoteAnchor">
    <w:name w:val="Footnote Anchor"/>
    <w:qFormat/>
    <w:rPr>
      <w:vertAlign w:val="superscript"/>
    </w:rPr>
  </w:style>
  <w:style w:type="character" w:customStyle="1" w:styleId="EndnoteAnchor">
    <w:name w:val="Endnote Anchor"/>
    <w:qFormat/>
    <w:rPr>
      <w:vertAlign w:val="superscript"/>
    </w:rPr>
  </w:style>
  <w:style w:type="character" w:customStyle="1" w:styleId="ListLabel14">
    <w:name w:val="ListLabel 14"/>
    <w:qFormat/>
    <w:rPr>
      <w:rFonts w:cs="TimesNewRomanPSMT"/>
      <w:i w:val="0"/>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FootnoteCharacters">
    <w:name w:val="Footnote Characters"/>
    <w:qFormat/>
  </w:style>
  <w:style w:type="character" w:customStyle="1" w:styleId="EndnoteCharacters">
    <w:name w:val="Endnote Characters"/>
    <w:qFormat/>
  </w:style>
  <w:style w:type="character" w:customStyle="1" w:styleId="ListLabel18">
    <w:name w:val="ListLabel 18"/>
    <w:qFormat/>
    <w:rPr>
      <w:rFonts w:cs="TimesNewRomanPSMT"/>
      <w:i w:val="0"/>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eastAsia="SimSun" w:cs="TimesNewRomanPS-ItalicMT"/>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SimSun" w:cs="TimesNewRomanPSMT"/>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NewRomanPSMT"/>
      <w:b/>
      <w:i w:val="0"/>
      <w:sz w:val="24"/>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enotadichiusura">
    <w:name w:val="Carattere nota di chiusura"/>
    <w:qFormat/>
  </w:style>
  <w:style w:type="paragraph" w:customStyle="1" w:styleId="Titolo10">
    <w:name w:val="Titolo1"/>
    <w:basedOn w:val="Normale"/>
    <w:next w:val="Corpotesto"/>
    <w:qFormat/>
    <w:pPr>
      <w:keepNext/>
      <w:spacing w:before="240" w:after="120"/>
    </w:pPr>
    <w:rPr>
      <w:rFonts w:ascii="Arial" w:hAnsi="Arial" w:cs="Lucida Sans"/>
      <w:sz w:val="28"/>
      <w:szCs w:val="28"/>
    </w:rPr>
  </w:style>
  <w:style w:type="paragraph" w:styleId="Corpotesto">
    <w:name w:val="Body Text"/>
    <w:basedOn w:val="Normale"/>
    <w:pPr>
      <w:spacing w:after="140" w:line="288" w:lineRule="auto"/>
    </w:pPr>
  </w:style>
  <w:style w:type="paragraph" w:styleId="Elenco">
    <w:name w:val="List"/>
    <w:basedOn w:val="TextBody"/>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TextBody">
    <w:name w:val="Text Body"/>
    <w:basedOn w:val="Normale"/>
    <w:qFormat/>
    <w:pPr>
      <w:spacing w:after="120"/>
    </w:pPr>
  </w:style>
  <w:style w:type="paragraph" w:styleId="Paragrafoelenco">
    <w:name w:val="List Paragraph"/>
    <w:basedOn w:val="Normale"/>
    <w:uiPriority w:val="34"/>
    <w:qFormat/>
    <w:pPr>
      <w:ind w:left="720"/>
      <w:contextualSpacing/>
    </w:pPr>
  </w:style>
  <w:style w:type="paragraph" w:styleId="Pidipagina">
    <w:name w:val="footer"/>
    <w:basedOn w:val="Normale"/>
    <w:pPr>
      <w:tabs>
        <w:tab w:val="center" w:pos="4819"/>
        <w:tab w:val="right" w:pos="9638"/>
      </w:tabs>
      <w:spacing w:after="0" w:line="100" w:lineRule="atLeast"/>
    </w:pPr>
  </w:style>
  <w:style w:type="paragraph" w:styleId="Intestazione">
    <w:name w:val="header"/>
    <w:basedOn w:val="Normale"/>
    <w:pPr>
      <w:tabs>
        <w:tab w:val="center" w:pos="4819"/>
        <w:tab w:val="right" w:pos="9638"/>
      </w:tabs>
      <w:spacing w:after="0" w:line="100" w:lineRule="atLeast"/>
    </w:pPr>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Footnote">
    <w:name w:val="Footnote"/>
    <w:basedOn w:val="Normale"/>
    <w:qFormat/>
  </w:style>
  <w:style w:type="paragraph" w:customStyle="1" w:styleId="Quotations">
    <w:name w:val="Quotations"/>
    <w:basedOn w:val="Normale"/>
    <w:qFormat/>
  </w:style>
  <w:style w:type="paragraph" w:styleId="Titolo">
    <w:name w:val="Title"/>
    <w:basedOn w:val="Titolo10"/>
    <w:qFormat/>
  </w:style>
  <w:style w:type="paragraph" w:styleId="Sottotitolo">
    <w:name w:val="Subtitle"/>
    <w:basedOn w:val="Titolo10"/>
    <w:qFormat/>
  </w:style>
  <w:style w:type="paragraph" w:styleId="Testonotaapidipagina">
    <w:name w:val="footnote text"/>
    <w:basedOn w:val="Normale"/>
  </w:style>
  <w:style w:type="paragraph" w:styleId="Testofumetto">
    <w:name w:val="Balloon Text"/>
    <w:basedOn w:val="Normale"/>
    <w:link w:val="TestofumettoCarattere"/>
    <w:uiPriority w:val="99"/>
    <w:semiHidden/>
    <w:unhideWhenUsed/>
    <w:rsid w:val="003A303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303B"/>
    <w:rPr>
      <w:rFonts w:ascii="Tahoma" w:eastAsia="SimSun" w:hAnsi="Tahoma" w:cs="Tahoma"/>
      <w:color w:val="00000A"/>
      <w:sz w:val="16"/>
      <w:szCs w:val="16"/>
      <w:lang w:eastAsia="en-US"/>
    </w:rPr>
  </w:style>
  <w:style w:type="paragraph" w:customStyle="1" w:styleId="normal2">
    <w:name w:val="normal2"/>
    <w:basedOn w:val="Normale"/>
    <w:rsid w:val="0006214F"/>
    <w:pPr>
      <w:suppressAutoHyphens w:val="0"/>
      <w:spacing w:after="0" w:line="240" w:lineRule="auto"/>
      <w:ind w:left="1134"/>
      <w:jc w:val="both"/>
    </w:pPr>
    <w:rPr>
      <w:rFonts w:ascii="Times New Roman" w:eastAsia="Times New Roman" w:hAnsi="Times New Roman" w:cs="Times New Roman"/>
      <w:color w:val="auto"/>
      <w:sz w:val="24"/>
      <w:szCs w:val="24"/>
      <w:lang w:eastAsia="it-IT"/>
    </w:rPr>
  </w:style>
  <w:style w:type="paragraph" w:styleId="Sommario1">
    <w:name w:val="toc 1"/>
    <w:basedOn w:val="Normale"/>
    <w:next w:val="Normale"/>
    <w:autoRedefine/>
    <w:uiPriority w:val="39"/>
    <w:unhideWhenUsed/>
    <w:rsid w:val="00AB1781"/>
    <w:pPr>
      <w:tabs>
        <w:tab w:val="left" w:pos="660"/>
        <w:tab w:val="right" w:leader="dot" w:pos="9736"/>
      </w:tabs>
      <w:suppressAutoHyphens w:val="0"/>
      <w:spacing w:after="200" w:line="276" w:lineRule="auto"/>
      <w:jc w:val="both"/>
    </w:pPr>
    <w:rPr>
      <w:rFonts w:eastAsia="Calibri" w:cs="Times New Roman"/>
      <w:color w:val="auto"/>
    </w:rPr>
  </w:style>
  <w:style w:type="character" w:styleId="Collegamentoipertestuale">
    <w:name w:val="Hyperlink"/>
    <w:uiPriority w:val="99"/>
    <w:unhideWhenUsed/>
    <w:rsid w:val="00AB1781"/>
    <w:rPr>
      <w:color w:val="0000FF"/>
      <w:u w:val="single"/>
    </w:rPr>
  </w:style>
  <w:style w:type="paragraph" w:styleId="NormaleWeb">
    <w:name w:val="Normal (Web)"/>
    <w:basedOn w:val="Normale"/>
    <w:uiPriority w:val="99"/>
    <w:unhideWhenUsed/>
    <w:rsid w:val="000018AB"/>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it-IT"/>
    </w:rPr>
  </w:style>
  <w:style w:type="paragraph" w:customStyle="1" w:styleId="a">
    <w:name w:val="a)"/>
    <w:basedOn w:val="Normale"/>
    <w:rsid w:val="00915437"/>
    <w:pPr>
      <w:suppressAutoHyphens w:val="0"/>
      <w:spacing w:after="0" w:line="240" w:lineRule="auto"/>
      <w:ind w:left="567" w:hanging="567"/>
      <w:jc w:val="both"/>
    </w:pPr>
    <w:rPr>
      <w:rFonts w:ascii="Times New Roman" w:eastAsia="Times New Roman" w:hAnsi="Times New Roman" w:cs="Times New Roman"/>
      <w:color w:val="auto"/>
      <w:sz w:val="24"/>
      <w:szCs w:val="20"/>
    </w:rPr>
  </w:style>
  <w:style w:type="character" w:styleId="Collegamentovisitato">
    <w:name w:val="FollowedHyperlink"/>
    <w:basedOn w:val="Carpredefinitoparagrafo"/>
    <w:uiPriority w:val="99"/>
    <w:semiHidden/>
    <w:unhideWhenUsed/>
    <w:rsid w:val="00FB1D9F"/>
    <w:rPr>
      <w:color w:val="954F72" w:themeColor="followedHyperlink"/>
      <w:u w:val="single"/>
    </w:rPr>
  </w:style>
  <w:style w:type="paragraph" w:customStyle="1" w:styleId="Indirizzo">
    <w:name w:val="Indirizzo"/>
    <w:basedOn w:val="Normale"/>
    <w:rsid w:val="00461511"/>
    <w:pPr>
      <w:tabs>
        <w:tab w:val="left" w:pos="3686"/>
      </w:tabs>
      <w:suppressAutoHyphens w:val="0"/>
      <w:spacing w:after="0" w:line="240" w:lineRule="auto"/>
      <w:jc w:val="both"/>
    </w:pPr>
    <w:rPr>
      <w:rFonts w:ascii="Times New Roman" w:eastAsia="Times New Roman" w:hAnsi="Times New Roman" w:cs="Times New Roman"/>
      <w:caps/>
      <w:color w:val="auto"/>
      <w:sz w:val="24"/>
      <w:szCs w:val="20"/>
    </w:rPr>
  </w:style>
  <w:style w:type="table" w:styleId="Grigliatabella">
    <w:name w:val="Table Grid"/>
    <w:basedOn w:val="Tabellanormale"/>
    <w:uiPriority w:val="39"/>
    <w:rsid w:val="00AD78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uppressAutoHyphens/>
      <w:spacing w:after="160" w:line="252" w:lineRule="auto"/>
    </w:pPr>
    <w:rPr>
      <w:rFonts w:ascii="Calibri" w:eastAsia="SimSun" w:hAnsi="Calibri" w:cs="Calibri"/>
      <w:color w:val="00000A"/>
      <w:lang w:eastAsia="en-US"/>
    </w:rPr>
  </w:style>
  <w:style w:type="paragraph" w:styleId="Titolo1">
    <w:name w:val="heading 1"/>
    <w:basedOn w:val="Titolo10"/>
    <w:qFormat/>
    <w:pPr>
      <w:outlineLvl w:val="0"/>
    </w:pPr>
  </w:style>
  <w:style w:type="paragraph" w:styleId="Titolo2">
    <w:name w:val="heading 2"/>
    <w:basedOn w:val="Titolo10"/>
    <w:qFormat/>
    <w:pPr>
      <w:outlineLvl w:val="1"/>
    </w:pPr>
  </w:style>
  <w:style w:type="paragraph" w:styleId="Titolo3">
    <w:name w:val="heading 3"/>
    <w:basedOn w:val="Titolo10"/>
    <w:qFormat/>
    <w:pPr>
      <w:outlineLvl w:val="2"/>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idipaginaCarattere">
    <w:name w:val="Piè di pagina Carattere"/>
    <w:basedOn w:val="Carpredefinitoparagrafo"/>
    <w:qFormat/>
    <w:rPr>
      <w:rFonts w:ascii="Calibri" w:eastAsia="SimSun" w:hAnsi="Calibri" w:cs="Calibri"/>
    </w:rPr>
  </w:style>
  <w:style w:type="character" w:customStyle="1" w:styleId="IntestazioneCarattere">
    <w:name w:val="Intestazione Carattere"/>
    <w:basedOn w:val="Carpredefinitoparagrafo"/>
    <w:qFormat/>
    <w:rPr>
      <w:rFonts w:ascii="Calibri" w:eastAsia="SimSun" w:hAnsi="Calibri" w:cs="Calibri"/>
    </w:rPr>
  </w:style>
  <w:style w:type="character" w:customStyle="1" w:styleId="ListLabel1">
    <w:name w:val="ListLabel 1"/>
    <w:qFormat/>
    <w:rPr>
      <w:rFonts w:cs="Symbol"/>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eastAsia="Times New Roman"/>
    </w:rPr>
  </w:style>
  <w:style w:type="character" w:customStyle="1" w:styleId="ListLabel5">
    <w:name w:val="ListLabel 5"/>
    <w:qFormat/>
    <w:rPr>
      <w:rFonts w:eastAsia="SimSun" w:cs="TimesNewRomanPSMT"/>
      <w:i w:val="0"/>
    </w:rPr>
  </w:style>
  <w:style w:type="character" w:customStyle="1" w:styleId="ListLabel6">
    <w:name w:val="ListLabel 6"/>
    <w:qFormat/>
    <w:rPr>
      <w:rFonts w:cs="TimesNewRomanPSMT"/>
      <w:i w:val="0"/>
    </w:rPr>
  </w:style>
  <w:style w:type="character" w:customStyle="1" w:styleId="ListLabel7">
    <w:name w:val="ListLabel 7"/>
    <w:qFormat/>
    <w:rPr>
      <w:rFonts w:cs="Courier New"/>
    </w:rPr>
  </w:style>
  <w:style w:type="character" w:customStyle="1" w:styleId="ListLabel8">
    <w:name w:val="ListLabel 8"/>
    <w:qFormat/>
    <w:rPr>
      <w:rFonts w:cs="Wingdings"/>
    </w:rPr>
  </w:style>
  <w:style w:type="character" w:customStyle="1" w:styleId="ListLabel9">
    <w:name w:val="ListLabel 9"/>
    <w:qFormat/>
    <w:rPr>
      <w:rFonts w:cs="Symbol"/>
    </w:rPr>
  </w:style>
  <w:style w:type="character" w:customStyle="1" w:styleId="ListLabel10">
    <w:name w:val="ListLabel 10"/>
    <w:qFormat/>
    <w:rPr>
      <w:rFonts w:cs="TimesNewRomanPSMT"/>
      <w:i w:val="0"/>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FootnoteAnchor">
    <w:name w:val="Footnote Anchor"/>
    <w:qFormat/>
    <w:rPr>
      <w:vertAlign w:val="superscript"/>
    </w:rPr>
  </w:style>
  <w:style w:type="character" w:customStyle="1" w:styleId="EndnoteAnchor">
    <w:name w:val="Endnote Anchor"/>
    <w:qFormat/>
    <w:rPr>
      <w:vertAlign w:val="superscript"/>
    </w:rPr>
  </w:style>
  <w:style w:type="character" w:customStyle="1" w:styleId="ListLabel14">
    <w:name w:val="ListLabel 14"/>
    <w:qFormat/>
    <w:rPr>
      <w:rFonts w:cs="TimesNewRomanPSMT"/>
      <w:i w:val="0"/>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FootnoteCharacters">
    <w:name w:val="Footnote Characters"/>
    <w:qFormat/>
  </w:style>
  <w:style w:type="character" w:customStyle="1" w:styleId="EndnoteCharacters">
    <w:name w:val="Endnote Characters"/>
    <w:qFormat/>
  </w:style>
  <w:style w:type="character" w:customStyle="1" w:styleId="ListLabel18">
    <w:name w:val="ListLabel 18"/>
    <w:qFormat/>
    <w:rPr>
      <w:rFonts w:cs="TimesNewRomanPSMT"/>
      <w:i w:val="0"/>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eastAsia="SimSun" w:cs="TimesNewRomanPS-ItalicMT"/>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eastAsia="SimSun" w:cs="TimesNewRomanPSMT"/>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TimesNewRomanPSMT"/>
      <w:b/>
      <w:i w:val="0"/>
      <w:sz w:val="24"/>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cs="Symbol"/>
    </w:rPr>
  </w:style>
  <w:style w:type="character" w:customStyle="1" w:styleId="ListLabel54">
    <w:name w:val="ListLabel 54"/>
    <w:qFormat/>
    <w:rPr>
      <w:rFonts w:cs="Courier New"/>
    </w:rPr>
  </w:style>
  <w:style w:type="character" w:customStyle="1" w:styleId="ListLabel55">
    <w:name w:val="ListLabel 55"/>
    <w:qFormat/>
    <w:rPr>
      <w:rFonts w:cs="Wingdings"/>
    </w:rPr>
  </w:style>
  <w:style w:type="character" w:customStyle="1" w:styleId="ListLabel56">
    <w:name w:val="ListLabel 56"/>
    <w:qFormat/>
    <w:rPr>
      <w:rFonts w:cs="Symbol"/>
    </w:rPr>
  </w:style>
  <w:style w:type="character" w:customStyle="1" w:styleId="ListLabel57">
    <w:name w:val="ListLabel 57"/>
    <w:qFormat/>
    <w:rPr>
      <w:rFonts w:cs="Courier New"/>
    </w:rPr>
  </w:style>
  <w:style w:type="character" w:customStyle="1" w:styleId="ListLabel58">
    <w:name w:val="ListLabel 58"/>
    <w:qFormat/>
    <w:rPr>
      <w:rFonts w:cs="Wingdings"/>
    </w:rPr>
  </w:style>
  <w:style w:type="character" w:customStyle="1" w:styleId="Caratterenotaapidipagina">
    <w:name w:val="Carattere nota a piè di pagin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enotadichiusura">
    <w:name w:val="Carattere nota di chiusura"/>
    <w:qFormat/>
  </w:style>
  <w:style w:type="paragraph" w:customStyle="1" w:styleId="Titolo10">
    <w:name w:val="Titolo1"/>
    <w:basedOn w:val="Normale"/>
    <w:next w:val="Corpotesto"/>
    <w:qFormat/>
    <w:pPr>
      <w:keepNext/>
      <w:spacing w:before="240" w:after="120"/>
    </w:pPr>
    <w:rPr>
      <w:rFonts w:ascii="Arial" w:hAnsi="Arial" w:cs="Lucida Sans"/>
      <w:sz w:val="28"/>
      <w:szCs w:val="28"/>
    </w:rPr>
  </w:style>
  <w:style w:type="paragraph" w:styleId="Corpotesto">
    <w:name w:val="Body Text"/>
    <w:basedOn w:val="Normale"/>
    <w:pPr>
      <w:spacing w:after="140" w:line="288" w:lineRule="auto"/>
    </w:pPr>
  </w:style>
  <w:style w:type="paragraph" w:styleId="Elenco">
    <w:name w:val="List"/>
    <w:basedOn w:val="TextBody"/>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TextBody">
    <w:name w:val="Text Body"/>
    <w:basedOn w:val="Normale"/>
    <w:qFormat/>
    <w:pPr>
      <w:spacing w:after="120"/>
    </w:pPr>
  </w:style>
  <w:style w:type="paragraph" w:styleId="Paragrafoelenco">
    <w:name w:val="List Paragraph"/>
    <w:basedOn w:val="Normale"/>
    <w:uiPriority w:val="34"/>
    <w:qFormat/>
    <w:pPr>
      <w:ind w:left="720"/>
      <w:contextualSpacing/>
    </w:pPr>
  </w:style>
  <w:style w:type="paragraph" w:styleId="Pidipagina">
    <w:name w:val="footer"/>
    <w:basedOn w:val="Normale"/>
    <w:pPr>
      <w:tabs>
        <w:tab w:val="center" w:pos="4819"/>
        <w:tab w:val="right" w:pos="9638"/>
      </w:tabs>
      <w:spacing w:after="0" w:line="100" w:lineRule="atLeast"/>
    </w:pPr>
  </w:style>
  <w:style w:type="paragraph" w:styleId="Intestazione">
    <w:name w:val="header"/>
    <w:basedOn w:val="Normale"/>
    <w:pPr>
      <w:tabs>
        <w:tab w:val="center" w:pos="4819"/>
        <w:tab w:val="right" w:pos="9638"/>
      </w:tabs>
      <w:spacing w:after="0" w:line="100" w:lineRule="atLeast"/>
    </w:pPr>
  </w:style>
  <w:style w:type="paragraph" w:customStyle="1" w:styleId="Contenutotabella">
    <w:name w:val="Contenuto tabella"/>
    <w:basedOn w:val="Normale"/>
    <w:qFormat/>
  </w:style>
  <w:style w:type="paragraph" w:customStyle="1" w:styleId="Titolotabella">
    <w:name w:val="Titolo tabella"/>
    <w:basedOn w:val="Contenutotabella"/>
    <w:qFormat/>
  </w:style>
  <w:style w:type="paragraph" w:customStyle="1" w:styleId="Footnote">
    <w:name w:val="Footnote"/>
    <w:basedOn w:val="Normale"/>
    <w:qFormat/>
  </w:style>
  <w:style w:type="paragraph" w:customStyle="1" w:styleId="Quotations">
    <w:name w:val="Quotations"/>
    <w:basedOn w:val="Normale"/>
    <w:qFormat/>
  </w:style>
  <w:style w:type="paragraph" w:styleId="Titolo">
    <w:name w:val="Title"/>
    <w:basedOn w:val="Titolo10"/>
    <w:qFormat/>
  </w:style>
  <w:style w:type="paragraph" w:styleId="Sottotitolo">
    <w:name w:val="Subtitle"/>
    <w:basedOn w:val="Titolo10"/>
    <w:qFormat/>
  </w:style>
  <w:style w:type="paragraph" w:styleId="Testonotaapidipagina">
    <w:name w:val="footnote text"/>
    <w:basedOn w:val="Normale"/>
  </w:style>
  <w:style w:type="paragraph" w:styleId="Testofumetto">
    <w:name w:val="Balloon Text"/>
    <w:basedOn w:val="Normale"/>
    <w:link w:val="TestofumettoCarattere"/>
    <w:uiPriority w:val="99"/>
    <w:semiHidden/>
    <w:unhideWhenUsed/>
    <w:rsid w:val="003A303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A303B"/>
    <w:rPr>
      <w:rFonts w:ascii="Tahoma" w:eastAsia="SimSun" w:hAnsi="Tahoma" w:cs="Tahoma"/>
      <w:color w:val="00000A"/>
      <w:sz w:val="16"/>
      <w:szCs w:val="16"/>
      <w:lang w:eastAsia="en-US"/>
    </w:rPr>
  </w:style>
  <w:style w:type="paragraph" w:customStyle="1" w:styleId="normal2">
    <w:name w:val="normal2"/>
    <w:basedOn w:val="Normale"/>
    <w:rsid w:val="0006214F"/>
    <w:pPr>
      <w:suppressAutoHyphens w:val="0"/>
      <w:spacing w:after="0" w:line="240" w:lineRule="auto"/>
      <w:ind w:left="1134"/>
      <w:jc w:val="both"/>
    </w:pPr>
    <w:rPr>
      <w:rFonts w:ascii="Times New Roman" w:eastAsia="Times New Roman" w:hAnsi="Times New Roman" w:cs="Times New Roman"/>
      <w:color w:val="auto"/>
      <w:sz w:val="24"/>
      <w:szCs w:val="24"/>
      <w:lang w:eastAsia="it-IT"/>
    </w:rPr>
  </w:style>
  <w:style w:type="paragraph" w:styleId="Sommario1">
    <w:name w:val="toc 1"/>
    <w:basedOn w:val="Normale"/>
    <w:next w:val="Normale"/>
    <w:autoRedefine/>
    <w:uiPriority w:val="39"/>
    <w:unhideWhenUsed/>
    <w:rsid w:val="00AB1781"/>
    <w:pPr>
      <w:tabs>
        <w:tab w:val="left" w:pos="660"/>
        <w:tab w:val="right" w:leader="dot" w:pos="9736"/>
      </w:tabs>
      <w:suppressAutoHyphens w:val="0"/>
      <w:spacing w:after="200" w:line="276" w:lineRule="auto"/>
      <w:jc w:val="both"/>
    </w:pPr>
    <w:rPr>
      <w:rFonts w:eastAsia="Calibri" w:cs="Times New Roman"/>
      <w:color w:val="auto"/>
    </w:rPr>
  </w:style>
  <w:style w:type="character" w:styleId="Collegamentoipertestuale">
    <w:name w:val="Hyperlink"/>
    <w:uiPriority w:val="99"/>
    <w:unhideWhenUsed/>
    <w:rsid w:val="00AB1781"/>
    <w:rPr>
      <w:color w:val="0000FF"/>
      <w:u w:val="single"/>
    </w:rPr>
  </w:style>
  <w:style w:type="paragraph" w:styleId="NormaleWeb">
    <w:name w:val="Normal (Web)"/>
    <w:basedOn w:val="Normale"/>
    <w:uiPriority w:val="99"/>
    <w:unhideWhenUsed/>
    <w:rsid w:val="000018AB"/>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it-IT"/>
    </w:rPr>
  </w:style>
  <w:style w:type="paragraph" w:customStyle="1" w:styleId="a">
    <w:name w:val="a)"/>
    <w:basedOn w:val="Normale"/>
    <w:rsid w:val="00915437"/>
    <w:pPr>
      <w:suppressAutoHyphens w:val="0"/>
      <w:spacing w:after="0" w:line="240" w:lineRule="auto"/>
      <w:ind w:left="567" w:hanging="567"/>
      <w:jc w:val="both"/>
    </w:pPr>
    <w:rPr>
      <w:rFonts w:ascii="Times New Roman" w:eastAsia="Times New Roman" w:hAnsi="Times New Roman" w:cs="Times New Roman"/>
      <w:color w:val="auto"/>
      <w:sz w:val="24"/>
      <w:szCs w:val="20"/>
    </w:rPr>
  </w:style>
  <w:style w:type="character" w:styleId="Collegamentovisitato">
    <w:name w:val="FollowedHyperlink"/>
    <w:basedOn w:val="Carpredefinitoparagrafo"/>
    <w:uiPriority w:val="99"/>
    <w:semiHidden/>
    <w:unhideWhenUsed/>
    <w:rsid w:val="00FB1D9F"/>
    <w:rPr>
      <w:color w:val="954F72" w:themeColor="followedHyperlink"/>
      <w:u w:val="single"/>
    </w:rPr>
  </w:style>
  <w:style w:type="paragraph" w:customStyle="1" w:styleId="Indirizzo">
    <w:name w:val="Indirizzo"/>
    <w:basedOn w:val="Normale"/>
    <w:rsid w:val="00461511"/>
    <w:pPr>
      <w:tabs>
        <w:tab w:val="left" w:pos="3686"/>
      </w:tabs>
      <w:suppressAutoHyphens w:val="0"/>
      <w:spacing w:after="0" w:line="240" w:lineRule="auto"/>
      <w:jc w:val="both"/>
    </w:pPr>
    <w:rPr>
      <w:rFonts w:ascii="Times New Roman" w:eastAsia="Times New Roman" w:hAnsi="Times New Roman" w:cs="Times New Roman"/>
      <w:caps/>
      <w:color w:val="auto"/>
      <w:sz w:val="24"/>
      <w:szCs w:val="20"/>
    </w:rPr>
  </w:style>
  <w:style w:type="table" w:styleId="Grigliatabella">
    <w:name w:val="Table Grid"/>
    <w:basedOn w:val="Tabellanormale"/>
    <w:uiPriority w:val="39"/>
    <w:rsid w:val="00AD78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9407">
      <w:bodyDiv w:val="1"/>
      <w:marLeft w:val="0"/>
      <w:marRight w:val="0"/>
      <w:marTop w:val="0"/>
      <w:marBottom w:val="0"/>
      <w:divBdr>
        <w:top w:val="none" w:sz="0" w:space="0" w:color="auto"/>
        <w:left w:val="none" w:sz="0" w:space="0" w:color="auto"/>
        <w:bottom w:val="none" w:sz="0" w:space="0" w:color="auto"/>
        <w:right w:val="none" w:sz="0" w:space="0" w:color="auto"/>
      </w:divBdr>
    </w:div>
    <w:div w:id="430978345">
      <w:bodyDiv w:val="1"/>
      <w:marLeft w:val="0"/>
      <w:marRight w:val="0"/>
      <w:marTop w:val="0"/>
      <w:marBottom w:val="0"/>
      <w:divBdr>
        <w:top w:val="none" w:sz="0" w:space="0" w:color="auto"/>
        <w:left w:val="none" w:sz="0" w:space="0" w:color="auto"/>
        <w:bottom w:val="none" w:sz="0" w:space="0" w:color="auto"/>
        <w:right w:val="none" w:sz="0" w:space="0" w:color="auto"/>
      </w:divBdr>
    </w:div>
    <w:div w:id="755784423">
      <w:bodyDiv w:val="1"/>
      <w:marLeft w:val="0"/>
      <w:marRight w:val="0"/>
      <w:marTop w:val="0"/>
      <w:marBottom w:val="0"/>
      <w:divBdr>
        <w:top w:val="none" w:sz="0" w:space="0" w:color="auto"/>
        <w:left w:val="none" w:sz="0" w:space="0" w:color="auto"/>
        <w:bottom w:val="none" w:sz="0" w:space="0" w:color="auto"/>
        <w:right w:val="none" w:sz="0" w:space="0" w:color="auto"/>
      </w:divBdr>
    </w:div>
    <w:div w:id="1225487131">
      <w:bodyDiv w:val="1"/>
      <w:marLeft w:val="0"/>
      <w:marRight w:val="0"/>
      <w:marTop w:val="0"/>
      <w:marBottom w:val="0"/>
      <w:divBdr>
        <w:top w:val="none" w:sz="0" w:space="0" w:color="auto"/>
        <w:left w:val="none" w:sz="0" w:space="0" w:color="auto"/>
        <w:bottom w:val="none" w:sz="0" w:space="0" w:color="auto"/>
        <w:right w:val="none" w:sz="0" w:space="0" w:color="auto"/>
      </w:divBdr>
    </w:div>
    <w:div w:id="1518151837">
      <w:bodyDiv w:val="1"/>
      <w:marLeft w:val="0"/>
      <w:marRight w:val="0"/>
      <w:marTop w:val="0"/>
      <w:marBottom w:val="0"/>
      <w:divBdr>
        <w:top w:val="none" w:sz="0" w:space="0" w:color="auto"/>
        <w:left w:val="none" w:sz="0" w:space="0" w:color="auto"/>
        <w:bottom w:val="none" w:sz="0" w:space="0" w:color="auto"/>
        <w:right w:val="none" w:sz="0" w:space="0" w:color="auto"/>
      </w:divBdr>
    </w:div>
    <w:div w:id="1988169924">
      <w:bodyDiv w:val="1"/>
      <w:marLeft w:val="0"/>
      <w:marRight w:val="0"/>
      <w:marTop w:val="0"/>
      <w:marBottom w:val="0"/>
      <w:divBdr>
        <w:top w:val="none" w:sz="0" w:space="0" w:color="auto"/>
        <w:left w:val="none" w:sz="0" w:space="0" w:color="auto"/>
        <w:bottom w:val="none" w:sz="0" w:space="0" w:color="auto"/>
        <w:right w:val="none" w:sz="0" w:space="0" w:color="auto"/>
      </w:divBdr>
    </w:div>
    <w:div w:id="2051606961">
      <w:bodyDiv w:val="1"/>
      <w:marLeft w:val="0"/>
      <w:marRight w:val="0"/>
      <w:marTop w:val="0"/>
      <w:marBottom w:val="0"/>
      <w:divBdr>
        <w:top w:val="none" w:sz="0" w:space="0" w:color="auto"/>
        <w:left w:val="none" w:sz="0" w:space="0" w:color="auto"/>
        <w:bottom w:val="none" w:sz="0" w:space="0" w:color="auto"/>
        <w:right w:val="none" w:sz="0" w:space="0" w:color="auto"/>
      </w:divBdr>
      <w:divsChild>
        <w:div w:id="616107574">
          <w:marLeft w:val="45"/>
          <w:marRight w:val="45"/>
          <w:marTop w:val="45"/>
          <w:marBottom w:val="45"/>
          <w:divBdr>
            <w:top w:val="none" w:sz="0" w:space="0" w:color="auto"/>
            <w:left w:val="none" w:sz="0" w:space="0" w:color="auto"/>
            <w:bottom w:val="none" w:sz="0" w:space="0" w:color="auto"/>
            <w:right w:val="none" w:sz="0" w:space="0" w:color="auto"/>
          </w:divBdr>
        </w:div>
        <w:div w:id="485707876">
          <w:marLeft w:val="0"/>
          <w:marRight w:val="0"/>
          <w:marTop w:val="0"/>
          <w:marBottom w:val="0"/>
          <w:divBdr>
            <w:top w:val="none" w:sz="0" w:space="0" w:color="auto"/>
            <w:left w:val="none" w:sz="0" w:space="0" w:color="auto"/>
            <w:bottom w:val="none" w:sz="0" w:space="0" w:color="auto"/>
            <w:right w:val="none" w:sz="0" w:space="0" w:color="auto"/>
          </w:divBdr>
        </w:div>
      </w:divsChild>
    </w:div>
    <w:div w:id="2138989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mattei@regione.vda.it" TargetMode="External"/><Relationship Id="rId18" Type="http://schemas.openxmlformats.org/officeDocument/2006/relationships/hyperlink" Target="mailto:segretario@pec.regione.vda.it" TargetMode="External"/><Relationship Id="rId26" Type="http://schemas.openxmlformats.org/officeDocument/2006/relationships/hyperlink" Target="mailto:f.pagano@regione.vda.it" TargetMode="External"/><Relationship Id="rId39" Type="http://schemas.openxmlformats.org/officeDocument/2006/relationships/hyperlink" Target="http://www.regione.vda.it/europa/nuova_programmazione_2007_2013/strategia_regionale/nuval/default_i.asp" TargetMode="External"/><Relationship Id="rId3" Type="http://schemas.openxmlformats.org/officeDocument/2006/relationships/styles" Target="styles.xml"/><Relationship Id="rId21" Type="http://schemas.openxmlformats.org/officeDocument/2006/relationships/hyperlink" Target="mailto:difesa_suolo@pec.regione.vda.it" TargetMode="External"/><Relationship Id="rId34" Type="http://schemas.openxmlformats.org/officeDocument/2006/relationships/hyperlink" Target="mailto:ventura_mario@fastwebnet.it"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difesa_suolo@pec.regione.vda.it" TargetMode="External"/><Relationship Id="rId17" Type="http://schemas.openxmlformats.org/officeDocument/2006/relationships/hyperlink" Target="mailto:segretario@regione.vda.it" TargetMode="External"/><Relationship Id="rId25" Type="http://schemas.openxmlformats.org/officeDocument/2006/relationships/hyperlink" Target="mailto:m.rosset@regione.vda.it" TargetMode="External"/><Relationship Id="rId33" Type="http://schemas.openxmlformats.org/officeDocument/2006/relationships/hyperlink" Target="mailto:borgisclaudio@libero.it" TargetMode="External"/><Relationship Id="rId38" Type="http://schemas.openxmlformats.org/officeDocument/2006/relationships/hyperlink" Target="http://www.regione.vda.it/nuvv/default_i.asp"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l.malfa@regione.vda.it" TargetMode="External"/><Relationship Id="rId20" Type="http://schemas.openxmlformats.org/officeDocument/2006/relationships/hyperlink" Target="mailto:difesa_suolo@regione.vda.it" TargetMode="External"/><Relationship Id="rId29" Type="http://schemas.openxmlformats.org/officeDocument/2006/relationships/hyperlink" Target="mailto:info@celva.it"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fesa_suolo@regione.vda.it" TargetMode="External"/><Relationship Id="rId24" Type="http://schemas.openxmlformats.org/officeDocument/2006/relationships/hyperlink" Target="mailto:affari_europei@pec.regione.vda.it" TargetMode="External"/><Relationship Id="rId32" Type="http://schemas.openxmlformats.org/officeDocument/2006/relationships/hyperlink" Target="mailto:a.florio@regione.vda.it" TargetMode="External"/><Relationship Id="rId37" Type="http://schemas.openxmlformats.org/officeDocument/2006/relationships/hyperlink" Target="http://www.regione.vda.it/operepubbliche/programmazione/default_i.asp"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affari_europei@pec.regione.vda.it" TargetMode="External"/><Relationship Id="rId23" Type="http://schemas.openxmlformats.org/officeDocument/2006/relationships/hyperlink" Target="mailto:affari_europei@regione.vda.it" TargetMode="External"/><Relationship Id="rId28" Type="http://schemas.openxmlformats.org/officeDocument/2006/relationships/hyperlink" Target="mailto:a.cerise@regione.vda.it" TargetMode="External"/><Relationship Id="rId36" Type="http://schemas.openxmlformats.org/officeDocument/2006/relationships/hyperlink" Target="http://www.regione.vda.it/europa/Politica_regionale_di_sviluppo_2014-20/Valutazione/default_i.aspx" TargetMode="External"/><Relationship Id="rId10" Type="http://schemas.openxmlformats.org/officeDocument/2006/relationships/hyperlink" Target="mailto:r.rocco@regione.vda.it" TargetMode="External"/><Relationship Id="rId19" Type="http://schemas.openxmlformats.org/officeDocument/2006/relationships/hyperlink" Target="mailto:r.rocco@regione.vda.it" TargetMode="External"/><Relationship Id="rId31" Type="http://schemas.openxmlformats.org/officeDocument/2006/relationships/hyperlink" Target="mailto:e.lazzarotto@regione.vda.it" TargetMode="Externa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affari_europei@regione.vda.it" TargetMode="External"/><Relationship Id="rId22" Type="http://schemas.openxmlformats.org/officeDocument/2006/relationships/hyperlink" Target="mailto:e.mattei@regione.vda.it" TargetMode="External"/><Relationship Id="rId27" Type="http://schemas.openxmlformats.org/officeDocument/2006/relationships/hyperlink" Target="mailto:s.blus@regione.vda.it" TargetMode="External"/><Relationship Id="rId30" Type="http://schemas.openxmlformats.org/officeDocument/2006/relationships/hyperlink" Target="mailto:g.lalicata@regione.vda.it" TargetMode="External"/><Relationship Id="rId35" Type="http://schemas.openxmlformats.org/officeDocument/2006/relationships/hyperlink" Target="http://www.regione.vda.it/europa/nuova_programmazione_2007_2013/valutazione/rapporti_di_valutazione_i.asp" TargetMode="External"/><Relationship Id="rId43"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54389-2BEF-4350-A510-20BF82E09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1903</TotalTime>
  <Pages>37</Pages>
  <Words>13043</Words>
  <Characters>74346</Characters>
  <Application>Microsoft Office Word</Application>
  <DocSecurity>0</DocSecurity>
  <Lines>619</Lines>
  <Paragraphs>174</Paragraphs>
  <ScaleCrop>false</ScaleCrop>
  <HeadingPairs>
    <vt:vector size="2" baseType="variant">
      <vt:variant>
        <vt:lpstr>Titolo</vt:lpstr>
      </vt:variant>
      <vt:variant>
        <vt:i4>1</vt:i4>
      </vt:variant>
    </vt:vector>
  </HeadingPairs>
  <TitlesOfParts>
    <vt:vector size="1" baseType="lpstr">
      <vt:lpstr/>
    </vt:vector>
  </TitlesOfParts>
  <Company>Regione Autonoma Valle d'Aosta</Company>
  <LinksUpToDate>false</LinksUpToDate>
  <CharactersWithSpaces>87215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Rita Barbuzzi</dc:creator>
  <cp:lastModifiedBy>Lorenzo MARTINET</cp:lastModifiedBy>
  <cp:revision>92</cp:revision>
  <cp:lastPrinted>2018-01-23T11:26:00Z</cp:lastPrinted>
  <dcterms:created xsi:type="dcterms:W3CDTF">2018-01-16T13:01:00Z</dcterms:created>
  <dcterms:modified xsi:type="dcterms:W3CDTF">2018-01-30T10:32:00Z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