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29B0" w:rsidRDefault="005F29B0" w:rsidP="00237BD5">
      <w:pPr>
        <w:jc w:val="center"/>
        <w:rPr>
          <w:rFonts w:ascii="Cambria" w:hAnsi="Cambria"/>
          <w:sz w:val="56"/>
          <w:szCs w:val="56"/>
        </w:rPr>
      </w:pPr>
      <w:bookmarkStart w:id="0" w:name="_top"/>
      <w:bookmarkEnd w:id="0"/>
      <w:r w:rsidRPr="00486A85">
        <w:rPr>
          <w:noProof/>
          <w:lang w:eastAsia="it-IT"/>
        </w:rPr>
        <w:drawing>
          <wp:inline distT="0" distB="0" distL="0" distR="0" wp14:anchorId="7C1D4DE2" wp14:editId="0B41E372">
            <wp:extent cx="4495800" cy="120015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495800" cy="1200150"/>
                    </a:xfrm>
                    <a:prstGeom prst="rect">
                      <a:avLst/>
                    </a:prstGeom>
                    <a:noFill/>
                    <a:ln>
                      <a:noFill/>
                    </a:ln>
                  </pic:spPr>
                </pic:pic>
              </a:graphicData>
            </a:graphic>
          </wp:inline>
        </w:drawing>
      </w:r>
    </w:p>
    <w:p w:rsidR="005F29B0" w:rsidRDefault="005F29B0" w:rsidP="00237BD5">
      <w:pPr>
        <w:jc w:val="center"/>
        <w:rPr>
          <w:rFonts w:ascii="Cambria" w:hAnsi="Cambria"/>
          <w:sz w:val="56"/>
          <w:szCs w:val="56"/>
        </w:rPr>
      </w:pPr>
    </w:p>
    <w:p w:rsidR="005F29B0" w:rsidRDefault="005F29B0" w:rsidP="00237BD5">
      <w:pPr>
        <w:jc w:val="center"/>
        <w:rPr>
          <w:rFonts w:ascii="Cambria" w:hAnsi="Cambria"/>
          <w:sz w:val="56"/>
          <w:szCs w:val="56"/>
        </w:rPr>
      </w:pPr>
    </w:p>
    <w:p w:rsidR="005F29B0" w:rsidRDefault="005F29B0" w:rsidP="00237BD5">
      <w:pPr>
        <w:jc w:val="center"/>
        <w:rPr>
          <w:rFonts w:ascii="Cambria" w:hAnsi="Cambria"/>
          <w:sz w:val="56"/>
          <w:szCs w:val="56"/>
        </w:rPr>
      </w:pPr>
    </w:p>
    <w:p w:rsidR="005F29B0" w:rsidRDefault="005F29B0" w:rsidP="00237BD5">
      <w:pPr>
        <w:jc w:val="center"/>
        <w:rPr>
          <w:rFonts w:ascii="Cambria" w:hAnsi="Cambria"/>
          <w:sz w:val="56"/>
          <w:szCs w:val="56"/>
        </w:rPr>
      </w:pPr>
    </w:p>
    <w:p w:rsidR="0005500D" w:rsidRDefault="00237BD5" w:rsidP="00237BD5">
      <w:pPr>
        <w:jc w:val="center"/>
        <w:rPr>
          <w:rFonts w:ascii="Cambria" w:hAnsi="Cambria"/>
          <w:sz w:val="56"/>
          <w:szCs w:val="56"/>
        </w:rPr>
      </w:pPr>
      <w:r w:rsidRPr="00237BD5">
        <w:rPr>
          <w:rFonts w:ascii="Cambria" w:hAnsi="Cambria"/>
          <w:sz w:val="56"/>
          <w:szCs w:val="56"/>
        </w:rPr>
        <w:t>CONFERENZE ISTITUZIONALI</w:t>
      </w:r>
    </w:p>
    <w:p w:rsidR="005F29B0" w:rsidRPr="005F29B0" w:rsidRDefault="005F29B0" w:rsidP="00237BD5">
      <w:pPr>
        <w:jc w:val="center"/>
        <w:rPr>
          <w:rFonts w:ascii="Cambria" w:hAnsi="Cambria"/>
          <w:sz w:val="36"/>
          <w:szCs w:val="36"/>
        </w:rPr>
      </w:pPr>
      <w:proofErr w:type="gramStart"/>
      <w:r w:rsidRPr="005F29B0">
        <w:rPr>
          <w:rFonts w:ascii="Cambria" w:hAnsi="Cambria"/>
          <w:sz w:val="36"/>
          <w:szCs w:val="36"/>
        </w:rPr>
        <w:t>del</w:t>
      </w:r>
      <w:proofErr w:type="gramEnd"/>
    </w:p>
    <w:p w:rsidR="005F29B0" w:rsidRPr="00237BD5" w:rsidRDefault="00802CA7" w:rsidP="00237BD5">
      <w:pPr>
        <w:jc w:val="center"/>
        <w:rPr>
          <w:rFonts w:ascii="Cambria" w:hAnsi="Cambria"/>
          <w:sz w:val="56"/>
          <w:szCs w:val="56"/>
        </w:rPr>
      </w:pPr>
      <w:r>
        <w:rPr>
          <w:rFonts w:ascii="Cambria" w:hAnsi="Cambria"/>
          <w:sz w:val="56"/>
          <w:szCs w:val="56"/>
        </w:rPr>
        <w:t>23 novembre</w:t>
      </w:r>
      <w:r w:rsidR="005F29B0">
        <w:rPr>
          <w:rFonts w:ascii="Cambria" w:hAnsi="Cambria"/>
          <w:sz w:val="56"/>
          <w:szCs w:val="56"/>
        </w:rPr>
        <w:t xml:space="preserve"> 2023</w:t>
      </w:r>
    </w:p>
    <w:p w:rsidR="00237BD5" w:rsidRDefault="00237BD5"/>
    <w:p w:rsidR="00237BD5" w:rsidRDefault="00237BD5"/>
    <w:p w:rsidR="005F29B0" w:rsidRDefault="005F29B0"/>
    <w:p w:rsidR="005F29B0" w:rsidRDefault="005F29B0"/>
    <w:p w:rsidR="005F29B0" w:rsidRDefault="005F29B0"/>
    <w:p w:rsidR="005F29B0" w:rsidRDefault="005F29B0"/>
    <w:p w:rsidR="005F29B0" w:rsidRDefault="005F29B0"/>
    <w:p w:rsidR="005F29B0" w:rsidRDefault="005F29B0"/>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09"/>
        <w:gridCol w:w="3210"/>
      </w:tblGrid>
      <w:tr w:rsidR="00237BD5" w:rsidTr="00237BD5">
        <w:tc>
          <w:tcPr>
            <w:tcW w:w="3209" w:type="dxa"/>
            <w:vAlign w:val="center"/>
          </w:tcPr>
          <w:p w:rsidR="00237BD5" w:rsidRPr="00237BD5" w:rsidRDefault="00F77562" w:rsidP="00237BD5">
            <w:pPr>
              <w:jc w:val="center"/>
              <w:rPr>
                <w:rFonts w:ascii="Cambria" w:hAnsi="Cambria"/>
                <w:sz w:val="24"/>
                <w:szCs w:val="24"/>
              </w:rPr>
            </w:pPr>
            <w:hyperlink w:anchor="CR" w:history="1">
              <w:r w:rsidR="00237BD5" w:rsidRPr="005F29B0">
                <w:rPr>
                  <w:rStyle w:val="Collegamentoipertestuale"/>
                  <w:rFonts w:ascii="Cambria" w:hAnsi="Cambria"/>
                  <w:sz w:val="24"/>
                  <w:szCs w:val="24"/>
                </w:rPr>
                <w:t>Conferenza delle Regioni e delle Province autonome</w:t>
              </w:r>
            </w:hyperlink>
          </w:p>
        </w:tc>
        <w:tc>
          <w:tcPr>
            <w:tcW w:w="3209" w:type="dxa"/>
            <w:vAlign w:val="center"/>
          </w:tcPr>
          <w:p w:rsidR="00237BD5" w:rsidRPr="00237BD5" w:rsidRDefault="00F77562" w:rsidP="00237BD5">
            <w:pPr>
              <w:jc w:val="center"/>
              <w:rPr>
                <w:rFonts w:ascii="Cambria" w:hAnsi="Cambria"/>
                <w:sz w:val="24"/>
                <w:szCs w:val="24"/>
              </w:rPr>
            </w:pPr>
            <w:hyperlink w:anchor="CSR" w:history="1">
              <w:r w:rsidR="00237BD5" w:rsidRPr="005F29B0">
                <w:rPr>
                  <w:rStyle w:val="Collegamentoipertestuale"/>
                  <w:rFonts w:ascii="Cambria" w:hAnsi="Cambria"/>
                  <w:sz w:val="24"/>
                  <w:szCs w:val="24"/>
                </w:rPr>
                <w:t>Conferenza Stato-Regioni</w:t>
              </w:r>
            </w:hyperlink>
          </w:p>
        </w:tc>
        <w:tc>
          <w:tcPr>
            <w:tcW w:w="3210" w:type="dxa"/>
            <w:vAlign w:val="center"/>
          </w:tcPr>
          <w:p w:rsidR="00237BD5" w:rsidRPr="00237BD5" w:rsidRDefault="00F77562" w:rsidP="00237BD5">
            <w:pPr>
              <w:jc w:val="center"/>
              <w:rPr>
                <w:rFonts w:ascii="Cambria" w:hAnsi="Cambria"/>
                <w:sz w:val="24"/>
                <w:szCs w:val="24"/>
              </w:rPr>
            </w:pPr>
            <w:hyperlink w:anchor="CU" w:history="1">
              <w:r w:rsidR="00237BD5" w:rsidRPr="005F29B0">
                <w:rPr>
                  <w:rStyle w:val="Collegamentoipertestuale"/>
                  <w:rFonts w:ascii="Cambria" w:hAnsi="Cambria"/>
                  <w:sz w:val="24"/>
                  <w:szCs w:val="24"/>
                </w:rPr>
                <w:t>Conferenza Unificata</w:t>
              </w:r>
            </w:hyperlink>
          </w:p>
        </w:tc>
      </w:tr>
    </w:tbl>
    <w:p w:rsidR="00237BD5" w:rsidRDefault="00237BD5"/>
    <w:p w:rsidR="00237BD5" w:rsidRDefault="00237BD5"/>
    <w:p w:rsidR="00237BD5" w:rsidRDefault="00237BD5"/>
    <w:p w:rsidR="005F29B0" w:rsidRDefault="005F29B0">
      <w:pPr>
        <w:rPr>
          <w:rFonts w:ascii="Cambria" w:hAnsi="Cambria"/>
          <w:b/>
          <w:color w:val="2E74B5" w:themeColor="accent1" w:themeShade="BF"/>
          <w:sz w:val="32"/>
          <w:szCs w:val="32"/>
        </w:rPr>
      </w:pPr>
      <w:bookmarkStart w:id="1" w:name="CR"/>
      <w:r>
        <w:rPr>
          <w:rFonts w:ascii="Cambria" w:hAnsi="Cambria"/>
          <w:b/>
          <w:color w:val="2E74B5" w:themeColor="accent1" w:themeShade="BF"/>
          <w:sz w:val="32"/>
          <w:szCs w:val="32"/>
        </w:rPr>
        <w:br w:type="page"/>
      </w:r>
    </w:p>
    <w:p w:rsidR="00237BD5" w:rsidRPr="005F29B0" w:rsidRDefault="00237BD5">
      <w:pPr>
        <w:rPr>
          <w:rFonts w:ascii="Cambria" w:hAnsi="Cambria"/>
          <w:b/>
          <w:color w:val="2E74B5" w:themeColor="accent1" w:themeShade="BF"/>
          <w:sz w:val="32"/>
          <w:szCs w:val="32"/>
        </w:rPr>
      </w:pPr>
      <w:r w:rsidRPr="005F29B0">
        <w:rPr>
          <w:rFonts w:ascii="Cambria" w:hAnsi="Cambria"/>
          <w:b/>
          <w:color w:val="2E74B5" w:themeColor="accent1" w:themeShade="BF"/>
          <w:sz w:val="32"/>
          <w:szCs w:val="32"/>
        </w:rPr>
        <w:lastRenderedPageBreak/>
        <w:t>Conferenza delle Regioni e delle Province autonome</w:t>
      </w:r>
    </w:p>
    <w:tbl>
      <w:tblPr>
        <w:tblW w:w="0" w:type="auto"/>
        <w:tblCellMar>
          <w:left w:w="0" w:type="dxa"/>
          <w:right w:w="0" w:type="dxa"/>
        </w:tblCellMar>
        <w:tblLook w:val="04A0" w:firstRow="1" w:lastRow="0" w:firstColumn="1" w:lastColumn="0" w:noHBand="0" w:noVBand="1"/>
      </w:tblPr>
      <w:tblGrid>
        <w:gridCol w:w="554"/>
        <w:gridCol w:w="3803"/>
        <w:gridCol w:w="1555"/>
        <w:gridCol w:w="2429"/>
        <w:gridCol w:w="1267"/>
      </w:tblGrid>
      <w:tr w:rsidR="00237BD5" w:rsidTr="00802CA7">
        <w:tc>
          <w:tcPr>
            <w:tcW w:w="554"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bookmarkEnd w:id="1"/>
          <w:p w:rsidR="00237BD5" w:rsidRDefault="00237BD5">
            <w:pPr>
              <w:jc w:val="center"/>
            </w:pPr>
            <w:r>
              <w:t>n.</w:t>
            </w:r>
          </w:p>
        </w:tc>
        <w:tc>
          <w:tcPr>
            <w:tcW w:w="3803" w:type="dxa"/>
            <w:tcBorders>
              <w:top w:val="double" w:sz="4" w:space="0" w:color="auto"/>
              <w:left w:val="nil"/>
              <w:bottom w:val="double" w:sz="4" w:space="0" w:color="auto"/>
              <w:right w:val="double" w:sz="4" w:space="0" w:color="auto"/>
            </w:tcBorders>
            <w:tcMar>
              <w:top w:w="0" w:type="dxa"/>
              <w:left w:w="108" w:type="dxa"/>
              <w:bottom w:w="0" w:type="dxa"/>
              <w:right w:w="108" w:type="dxa"/>
            </w:tcMar>
            <w:hideMark/>
          </w:tcPr>
          <w:p w:rsidR="00237BD5" w:rsidRDefault="00237BD5">
            <w:r>
              <w:t>Oggetto</w:t>
            </w:r>
          </w:p>
        </w:tc>
        <w:tc>
          <w:tcPr>
            <w:tcW w:w="1555" w:type="dxa"/>
            <w:tcBorders>
              <w:top w:val="double" w:sz="4" w:space="0" w:color="auto"/>
              <w:left w:val="nil"/>
              <w:bottom w:val="double" w:sz="4" w:space="0" w:color="auto"/>
              <w:right w:val="double" w:sz="4" w:space="0" w:color="auto"/>
            </w:tcBorders>
            <w:tcMar>
              <w:top w:w="0" w:type="dxa"/>
              <w:left w:w="108" w:type="dxa"/>
              <w:bottom w:w="0" w:type="dxa"/>
              <w:right w:w="108" w:type="dxa"/>
            </w:tcMar>
            <w:hideMark/>
          </w:tcPr>
          <w:p w:rsidR="00237BD5" w:rsidRDefault="00237BD5">
            <w:pPr>
              <w:jc w:val="center"/>
            </w:pPr>
            <w:r>
              <w:t>Esito</w:t>
            </w:r>
          </w:p>
        </w:tc>
        <w:tc>
          <w:tcPr>
            <w:tcW w:w="2429" w:type="dxa"/>
            <w:tcBorders>
              <w:top w:val="double" w:sz="4" w:space="0" w:color="auto"/>
              <w:left w:val="nil"/>
              <w:bottom w:val="double" w:sz="4" w:space="0" w:color="auto"/>
              <w:right w:val="double" w:sz="4" w:space="0" w:color="auto"/>
            </w:tcBorders>
            <w:tcMar>
              <w:top w:w="0" w:type="dxa"/>
              <w:left w:w="108" w:type="dxa"/>
              <w:bottom w:w="0" w:type="dxa"/>
              <w:right w:w="108" w:type="dxa"/>
            </w:tcMar>
            <w:hideMark/>
          </w:tcPr>
          <w:p w:rsidR="00237BD5" w:rsidRDefault="00237BD5">
            <w:r>
              <w:t>Note</w:t>
            </w:r>
          </w:p>
        </w:tc>
        <w:tc>
          <w:tcPr>
            <w:tcW w:w="1267" w:type="dxa"/>
            <w:tcBorders>
              <w:top w:val="double" w:sz="4" w:space="0" w:color="auto"/>
              <w:left w:val="nil"/>
              <w:bottom w:val="double" w:sz="4" w:space="0" w:color="auto"/>
              <w:right w:val="double" w:sz="4" w:space="0" w:color="auto"/>
            </w:tcBorders>
            <w:tcMar>
              <w:top w:w="0" w:type="dxa"/>
              <w:left w:w="108" w:type="dxa"/>
              <w:bottom w:w="0" w:type="dxa"/>
              <w:right w:w="108" w:type="dxa"/>
            </w:tcMar>
            <w:hideMark/>
          </w:tcPr>
          <w:p w:rsidR="00237BD5" w:rsidRDefault="00237BD5">
            <w:pPr>
              <w:jc w:val="center"/>
            </w:pPr>
            <w:r>
              <w:t>Atto</w:t>
            </w:r>
          </w:p>
        </w:tc>
      </w:tr>
      <w:tr w:rsidR="00237BD5" w:rsidTr="00802CA7">
        <w:tc>
          <w:tcPr>
            <w:tcW w:w="554"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237BD5" w:rsidRDefault="00037EC0">
            <w:pPr>
              <w:jc w:val="center"/>
            </w:pPr>
            <w:r>
              <w:t>1</w:t>
            </w:r>
          </w:p>
        </w:tc>
        <w:tc>
          <w:tcPr>
            <w:tcW w:w="3803" w:type="dxa"/>
            <w:tcBorders>
              <w:top w:val="nil"/>
              <w:left w:val="nil"/>
              <w:bottom w:val="double" w:sz="4" w:space="0" w:color="auto"/>
              <w:right w:val="double" w:sz="4" w:space="0" w:color="auto"/>
            </w:tcBorders>
            <w:tcMar>
              <w:top w:w="0" w:type="dxa"/>
              <w:left w:w="108" w:type="dxa"/>
              <w:bottom w:w="0" w:type="dxa"/>
              <w:right w:w="108" w:type="dxa"/>
            </w:tcMar>
          </w:tcPr>
          <w:p w:rsidR="00237BD5" w:rsidRDefault="00802CA7" w:rsidP="00BB6ED6">
            <w:r w:rsidRPr="002E3844">
              <w:t xml:space="preserve">Approvazione </w:t>
            </w:r>
            <w:r w:rsidRPr="0008160C">
              <w:rPr>
                <w:b/>
                <w:color w:val="FF0000"/>
              </w:rPr>
              <w:t>resocont</w:t>
            </w:r>
            <w:r>
              <w:rPr>
                <w:b/>
                <w:color w:val="FF0000"/>
              </w:rPr>
              <w:t>i</w:t>
            </w:r>
            <w:r w:rsidRPr="0008160C">
              <w:rPr>
                <w:b/>
                <w:color w:val="FF0000"/>
              </w:rPr>
              <w:t xml:space="preserve"> sommari sedut</w:t>
            </w:r>
            <w:r>
              <w:rPr>
                <w:b/>
                <w:color w:val="FF0000"/>
              </w:rPr>
              <w:t>e</w:t>
            </w:r>
            <w:r w:rsidRPr="0008160C">
              <w:rPr>
                <w:b/>
                <w:color w:val="FF0000"/>
              </w:rPr>
              <w:t xml:space="preserve"> del</w:t>
            </w:r>
            <w:r>
              <w:rPr>
                <w:b/>
                <w:color w:val="FF0000"/>
              </w:rPr>
              <w:t xml:space="preserve"> 15 e 19 ottobre 2023.</w:t>
            </w:r>
          </w:p>
        </w:tc>
        <w:tc>
          <w:tcPr>
            <w:tcW w:w="1555" w:type="dxa"/>
            <w:tcBorders>
              <w:top w:val="nil"/>
              <w:left w:val="nil"/>
              <w:bottom w:val="double" w:sz="4" w:space="0" w:color="auto"/>
              <w:right w:val="double" w:sz="4" w:space="0" w:color="auto"/>
            </w:tcBorders>
            <w:tcMar>
              <w:top w:w="0" w:type="dxa"/>
              <w:left w:w="108" w:type="dxa"/>
              <w:bottom w:w="0" w:type="dxa"/>
              <w:right w:w="108" w:type="dxa"/>
            </w:tcMar>
          </w:tcPr>
          <w:p w:rsidR="00237BD5" w:rsidRDefault="00037EC0">
            <w:pPr>
              <w:jc w:val="center"/>
            </w:pPr>
            <w:r>
              <w:t>Approvato</w:t>
            </w:r>
          </w:p>
        </w:tc>
        <w:tc>
          <w:tcPr>
            <w:tcW w:w="2429" w:type="dxa"/>
            <w:tcBorders>
              <w:top w:val="nil"/>
              <w:left w:val="nil"/>
              <w:bottom w:val="double" w:sz="4" w:space="0" w:color="auto"/>
              <w:right w:val="double" w:sz="4" w:space="0" w:color="auto"/>
            </w:tcBorders>
            <w:tcMar>
              <w:top w:w="0" w:type="dxa"/>
              <w:left w:w="108" w:type="dxa"/>
              <w:bottom w:w="0" w:type="dxa"/>
              <w:right w:w="108" w:type="dxa"/>
            </w:tcMar>
          </w:tcPr>
          <w:p w:rsidR="00237BD5" w:rsidRDefault="00237BD5"/>
        </w:tc>
        <w:tc>
          <w:tcPr>
            <w:tcW w:w="1267" w:type="dxa"/>
            <w:tcBorders>
              <w:top w:val="nil"/>
              <w:left w:val="nil"/>
              <w:bottom w:val="double" w:sz="4" w:space="0" w:color="auto"/>
              <w:right w:val="double" w:sz="4" w:space="0" w:color="auto"/>
            </w:tcBorders>
            <w:tcMar>
              <w:top w:w="0" w:type="dxa"/>
              <w:left w:w="108" w:type="dxa"/>
              <w:bottom w:w="0" w:type="dxa"/>
              <w:right w:w="108" w:type="dxa"/>
            </w:tcMar>
          </w:tcPr>
          <w:p w:rsidR="00237BD5" w:rsidRDefault="00237BD5">
            <w:pPr>
              <w:jc w:val="center"/>
              <w:rPr>
                <w:u w:val="single"/>
              </w:rPr>
            </w:pPr>
          </w:p>
        </w:tc>
      </w:tr>
      <w:tr w:rsidR="00037EC0" w:rsidTr="00802CA7">
        <w:tc>
          <w:tcPr>
            <w:tcW w:w="554"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037EC0" w:rsidRDefault="00037EC0" w:rsidP="00037EC0">
            <w:pPr>
              <w:jc w:val="center"/>
            </w:pPr>
            <w:r>
              <w:t>2</w:t>
            </w:r>
          </w:p>
        </w:tc>
        <w:tc>
          <w:tcPr>
            <w:tcW w:w="3803" w:type="dxa"/>
            <w:tcBorders>
              <w:top w:val="nil"/>
              <w:left w:val="nil"/>
              <w:bottom w:val="double" w:sz="4" w:space="0" w:color="auto"/>
              <w:right w:val="double" w:sz="4" w:space="0" w:color="auto"/>
            </w:tcBorders>
            <w:tcMar>
              <w:top w:w="0" w:type="dxa"/>
              <w:left w:w="108" w:type="dxa"/>
              <w:bottom w:w="0" w:type="dxa"/>
              <w:right w:w="108" w:type="dxa"/>
            </w:tcMar>
          </w:tcPr>
          <w:p w:rsidR="00037EC0" w:rsidRDefault="00037EC0" w:rsidP="00037EC0">
            <w:r w:rsidRPr="0008160C">
              <w:rPr>
                <w:b/>
                <w:color w:val="FF0000"/>
              </w:rPr>
              <w:t>Comunicazioni</w:t>
            </w:r>
            <w:r w:rsidRPr="002E3844">
              <w:t xml:space="preserve"> del Presidente</w:t>
            </w:r>
            <w:r>
              <w:t>.</w:t>
            </w:r>
          </w:p>
        </w:tc>
        <w:tc>
          <w:tcPr>
            <w:tcW w:w="1555" w:type="dxa"/>
            <w:tcBorders>
              <w:top w:val="nil"/>
              <w:left w:val="nil"/>
              <w:bottom w:val="double" w:sz="4" w:space="0" w:color="auto"/>
              <w:right w:val="double" w:sz="4" w:space="0" w:color="auto"/>
            </w:tcBorders>
            <w:tcMar>
              <w:top w:w="0" w:type="dxa"/>
              <w:left w:w="108" w:type="dxa"/>
              <w:bottom w:w="0" w:type="dxa"/>
              <w:right w:w="108" w:type="dxa"/>
            </w:tcMar>
          </w:tcPr>
          <w:p w:rsidR="00037EC0" w:rsidRDefault="00037EC0" w:rsidP="00037EC0">
            <w:pPr>
              <w:jc w:val="center"/>
            </w:pPr>
            <w:r>
              <w:t>Rese comunicazioni</w:t>
            </w:r>
          </w:p>
        </w:tc>
        <w:tc>
          <w:tcPr>
            <w:tcW w:w="2429" w:type="dxa"/>
            <w:tcBorders>
              <w:top w:val="nil"/>
              <w:left w:val="nil"/>
              <w:bottom w:val="double" w:sz="4" w:space="0" w:color="auto"/>
              <w:right w:val="double" w:sz="4" w:space="0" w:color="auto"/>
            </w:tcBorders>
            <w:tcMar>
              <w:top w:w="0" w:type="dxa"/>
              <w:left w:w="108" w:type="dxa"/>
              <w:bottom w:w="0" w:type="dxa"/>
              <w:right w:w="108" w:type="dxa"/>
            </w:tcMar>
          </w:tcPr>
          <w:p w:rsidR="00037EC0" w:rsidRDefault="00037EC0" w:rsidP="00037EC0"/>
        </w:tc>
        <w:tc>
          <w:tcPr>
            <w:tcW w:w="1267" w:type="dxa"/>
            <w:tcBorders>
              <w:top w:val="nil"/>
              <w:left w:val="nil"/>
              <w:bottom w:val="double" w:sz="4" w:space="0" w:color="auto"/>
              <w:right w:val="double" w:sz="4" w:space="0" w:color="auto"/>
            </w:tcBorders>
            <w:tcMar>
              <w:top w:w="0" w:type="dxa"/>
              <w:left w:w="108" w:type="dxa"/>
              <w:bottom w:w="0" w:type="dxa"/>
              <w:right w:w="108" w:type="dxa"/>
            </w:tcMar>
          </w:tcPr>
          <w:p w:rsidR="00037EC0" w:rsidRDefault="00037EC0" w:rsidP="00037EC0">
            <w:pPr>
              <w:jc w:val="center"/>
              <w:rPr>
                <w:u w:val="single"/>
              </w:rPr>
            </w:pPr>
          </w:p>
        </w:tc>
      </w:tr>
      <w:tr w:rsidR="00037EC0" w:rsidTr="00802CA7">
        <w:tc>
          <w:tcPr>
            <w:tcW w:w="554"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037EC0" w:rsidRDefault="00037EC0" w:rsidP="00037EC0">
            <w:pPr>
              <w:jc w:val="center"/>
            </w:pPr>
            <w:r>
              <w:t>3</w:t>
            </w:r>
          </w:p>
        </w:tc>
        <w:tc>
          <w:tcPr>
            <w:tcW w:w="3803" w:type="dxa"/>
            <w:tcBorders>
              <w:top w:val="nil"/>
              <w:left w:val="nil"/>
              <w:bottom w:val="double" w:sz="4" w:space="0" w:color="auto"/>
              <w:right w:val="double" w:sz="4" w:space="0" w:color="auto"/>
            </w:tcBorders>
            <w:tcMar>
              <w:top w:w="0" w:type="dxa"/>
              <w:left w:w="108" w:type="dxa"/>
              <w:bottom w:w="0" w:type="dxa"/>
              <w:right w:w="108" w:type="dxa"/>
            </w:tcMar>
          </w:tcPr>
          <w:p w:rsidR="00037EC0" w:rsidRDefault="00802CA7" w:rsidP="00037EC0">
            <w:r w:rsidRPr="002E3844">
              <w:t xml:space="preserve">Esame questioni all’o.d.g. della </w:t>
            </w:r>
            <w:r w:rsidRPr="0008160C">
              <w:rPr>
                <w:b/>
                <w:color w:val="FF0000"/>
              </w:rPr>
              <w:t>Conferenza Unificata</w:t>
            </w:r>
            <w:r>
              <w:rPr>
                <w:b/>
                <w:color w:val="FF0000"/>
              </w:rPr>
              <w:t xml:space="preserve"> del 23 novembre 2023 – ore 9:00.</w:t>
            </w:r>
          </w:p>
        </w:tc>
        <w:tc>
          <w:tcPr>
            <w:tcW w:w="1555" w:type="dxa"/>
            <w:tcBorders>
              <w:top w:val="nil"/>
              <w:left w:val="nil"/>
              <w:bottom w:val="double" w:sz="4" w:space="0" w:color="auto"/>
              <w:right w:val="double" w:sz="4" w:space="0" w:color="auto"/>
            </w:tcBorders>
            <w:tcMar>
              <w:top w:w="0" w:type="dxa"/>
              <w:left w:w="108" w:type="dxa"/>
              <w:bottom w:w="0" w:type="dxa"/>
              <w:right w:w="108" w:type="dxa"/>
            </w:tcMar>
          </w:tcPr>
          <w:p w:rsidR="00037EC0" w:rsidRDefault="00037EC0" w:rsidP="00037EC0">
            <w:pPr>
              <w:jc w:val="center"/>
            </w:pPr>
            <w:r w:rsidRPr="005F29B0">
              <w:t xml:space="preserve">Vedi fascicolo </w:t>
            </w:r>
            <w:hyperlink w:anchor="CU" w:history="1">
              <w:r w:rsidRPr="009A764C">
                <w:rPr>
                  <w:rStyle w:val="Collegamentoipertestuale"/>
                </w:rPr>
                <w:t>Conferenza Unificata</w:t>
              </w:r>
            </w:hyperlink>
          </w:p>
        </w:tc>
        <w:tc>
          <w:tcPr>
            <w:tcW w:w="2429" w:type="dxa"/>
            <w:tcBorders>
              <w:top w:val="nil"/>
              <w:left w:val="nil"/>
              <w:bottom w:val="double" w:sz="4" w:space="0" w:color="auto"/>
              <w:right w:val="double" w:sz="4" w:space="0" w:color="auto"/>
            </w:tcBorders>
            <w:tcMar>
              <w:top w:w="0" w:type="dxa"/>
              <w:left w:w="108" w:type="dxa"/>
              <w:bottom w:w="0" w:type="dxa"/>
              <w:right w:w="108" w:type="dxa"/>
            </w:tcMar>
          </w:tcPr>
          <w:p w:rsidR="00037EC0" w:rsidRDefault="00037EC0" w:rsidP="00037EC0"/>
        </w:tc>
        <w:tc>
          <w:tcPr>
            <w:tcW w:w="1267" w:type="dxa"/>
            <w:tcBorders>
              <w:top w:val="nil"/>
              <w:left w:val="nil"/>
              <w:bottom w:val="double" w:sz="4" w:space="0" w:color="auto"/>
              <w:right w:val="double" w:sz="4" w:space="0" w:color="auto"/>
            </w:tcBorders>
            <w:tcMar>
              <w:top w:w="0" w:type="dxa"/>
              <w:left w:w="108" w:type="dxa"/>
              <w:bottom w:w="0" w:type="dxa"/>
              <w:right w:w="108" w:type="dxa"/>
            </w:tcMar>
          </w:tcPr>
          <w:p w:rsidR="00037EC0" w:rsidRPr="00037EC0" w:rsidRDefault="00037EC0" w:rsidP="00037EC0">
            <w:pPr>
              <w:jc w:val="center"/>
            </w:pPr>
          </w:p>
        </w:tc>
      </w:tr>
      <w:tr w:rsidR="00037EC0" w:rsidTr="00802CA7">
        <w:tc>
          <w:tcPr>
            <w:tcW w:w="554"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037EC0" w:rsidRDefault="00037EC0" w:rsidP="00037EC0">
            <w:pPr>
              <w:jc w:val="center"/>
            </w:pPr>
            <w:r>
              <w:t>4</w:t>
            </w:r>
          </w:p>
        </w:tc>
        <w:tc>
          <w:tcPr>
            <w:tcW w:w="3803" w:type="dxa"/>
            <w:tcBorders>
              <w:top w:val="nil"/>
              <w:left w:val="nil"/>
              <w:bottom w:val="double" w:sz="4" w:space="0" w:color="auto"/>
              <w:right w:val="double" w:sz="4" w:space="0" w:color="auto"/>
            </w:tcBorders>
            <w:tcMar>
              <w:top w:w="0" w:type="dxa"/>
              <w:left w:w="108" w:type="dxa"/>
              <w:bottom w:w="0" w:type="dxa"/>
              <w:right w:w="108" w:type="dxa"/>
            </w:tcMar>
          </w:tcPr>
          <w:p w:rsidR="00037EC0" w:rsidRPr="0008160C" w:rsidRDefault="00802CA7" w:rsidP="00037EC0">
            <w:pPr>
              <w:rPr>
                <w:b/>
                <w:color w:val="FF0000"/>
              </w:rPr>
            </w:pPr>
            <w:r w:rsidRPr="002E3844">
              <w:t xml:space="preserve">Esame questioni all’o.d.g. della </w:t>
            </w:r>
            <w:r w:rsidRPr="0008160C">
              <w:rPr>
                <w:b/>
                <w:color w:val="FF0000"/>
              </w:rPr>
              <w:t>Conferenza Stato Regioni</w:t>
            </w:r>
            <w:r>
              <w:rPr>
                <w:b/>
                <w:color w:val="FF0000"/>
              </w:rPr>
              <w:t xml:space="preserve"> del 23 novembre – ore 9.15.</w:t>
            </w:r>
          </w:p>
        </w:tc>
        <w:tc>
          <w:tcPr>
            <w:tcW w:w="1555" w:type="dxa"/>
            <w:tcBorders>
              <w:top w:val="nil"/>
              <w:left w:val="nil"/>
              <w:bottom w:val="double" w:sz="4" w:space="0" w:color="auto"/>
              <w:right w:val="double" w:sz="4" w:space="0" w:color="auto"/>
            </w:tcBorders>
            <w:tcMar>
              <w:top w:w="0" w:type="dxa"/>
              <w:left w:w="108" w:type="dxa"/>
              <w:bottom w:w="0" w:type="dxa"/>
              <w:right w:w="108" w:type="dxa"/>
            </w:tcMar>
          </w:tcPr>
          <w:p w:rsidR="00037EC0" w:rsidRDefault="00037EC0" w:rsidP="00037EC0">
            <w:pPr>
              <w:jc w:val="center"/>
            </w:pPr>
            <w:r w:rsidRPr="009A764C">
              <w:t xml:space="preserve">Vedi fascicolo </w:t>
            </w:r>
            <w:hyperlink w:anchor="CSR" w:history="1">
              <w:r w:rsidRPr="009A764C">
                <w:rPr>
                  <w:rStyle w:val="Collegamentoipertestuale"/>
                </w:rPr>
                <w:t>Conferenza Stato-Regioni</w:t>
              </w:r>
            </w:hyperlink>
          </w:p>
        </w:tc>
        <w:tc>
          <w:tcPr>
            <w:tcW w:w="2429" w:type="dxa"/>
            <w:tcBorders>
              <w:top w:val="nil"/>
              <w:left w:val="nil"/>
              <w:bottom w:val="double" w:sz="4" w:space="0" w:color="auto"/>
              <w:right w:val="double" w:sz="4" w:space="0" w:color="auto"/>
            </w:tcBorders>
            <w:tcMar>
              <w:top w:w="0" w:type="dxa"/>
              <w:left w:w="108" w:type="dxa"/>
              <w:bottom w:w="0" w:type="dxa"/>
              <w:right w:w="108" w:type="dxa"/>
            </w:tcMar>
          </w:tcPr>
          <w:p w:rsidR="00037EC0" w:rsidRDefault="00037EC0" w:rsidP="00037EC0"/>
        </w:tc>
        <w:tc>
          <w:tcPr>
            <w:tcW w:w="1267" w:type="dxa"/>
            <w:tcBorders>
              <w:top w:val="nil"/>
              <w:left w:val="nil"/>
              <w:bottom w:val="double" w:sz="4" w:space="0" w:color="auto"/>
              <w:right w:val="double" w:sz="4" w:space="0" w:color="auto"/>
            </w:tcBorders>
            <w:tcMar>
              <w:top w:w="0" w:type="dxa"/>
              <w:left w:w="108" w:type="dxa"/>
              <w:bottom w:w="0" w:type="dxa"/>
              <w:right w:w="108" w:type="dxa"/>
            </w:tcMar>
          </w:tcPr>
          <w:p w:rsidR="00037EC0" w:rsidRPr="00037EC0" w:rsidRDefault="00037EC0" w:rsidP="00037EC0">
            <w:pPr>
              <w:jc w:val="center"/>
            </w:pPr>
          </w:p>
        </w:tc>
      </w:tr>
      <w:tr w:rsidR="00037EC0" w:rsidTr="00802CA7">
        <w:tc>
          <w:tcPr>
            <w:tcW w:w="554"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037EC0" w:rsidRDefault="00037EC0" w:rsidP="00037EC0">
            <w:pPr>
              <w:jc w:val="center"/>
            </w:pPr>
            <w:r>
              <w:t>5</w:t>
            </w:r>
          </w:p>
        </w:tc>
        <w:tc>
          <w:tcPr>
            <w:tcW w:w="3803" w:type="dxa"/>
            <w:tcBorders>
              <w:top w:val="nil"/>
              <w:left w:val="nil"/>
              <w:bottom w:val="double" w:sz="4" w:space="0" w:color="auto"/>
              <w:right w:val="double" w:sz="4" w:space="0" w:color="auto"/>
            </w:tcBorders>
            <w:tcMar>
              <w:top w:w="0" w:type="dxa"/>
              <w:left w:w="108" w:type="dxa"/>
              <w:bottom w:w="0" w:type="dxa"/>
              <w:right w:w="108" w:type="dxa"/>
            </w:tcMar>
          </w:tcPr>
          <w:p w:rsidR="00037EC0" w:rsidRPr="0008160C" w:rsidRDefault="00802CA7" w:rsidP="00037EC0">
            <w:pPr>
              <w:rPr>
                <w:b/>
                <w:color w:val="FF0000"/>
              </w:rPr>
            </w:pPr>
            <w:r w:rsidRPr="0086654C">
              <w:t>Proposta di documento per l’</w:t>
            </w:r>
            <w:r w:rsidRPr="0086654C">
              <w:rPr>
                <w:b/>
                <w:color w:val="FF0000"/>
              </w:rPr>
              <w:t xml:space="preserve">audizione </w:t>
            </w:r>
            <w:r w:rsidRPr="0086654C">
              <w:t xml:space="preserve">da parte della Commissione IX (Trasporti) della Camera dei deputati nell’ambito dell’esame dei </w:t>
            </w:r>
            <w:r w:rsidRPr="0086654C">
              <w:rPr>
                <w:b/>
                <w:color w:val="FF0000"/>
              </w:rPr>
              <w:t>progetti di legge recanti “Interventi in materia di sicurezza stradale e delega per la revisione del codice della strada</w:t>
            </w:r>
            <w:r w:rsidRPr="0086654C">
              <w:t>, di cui al decreto legislativo 30 aprile 1992, n. 285”</w:t>
            </w:r>
            <w:r>
              <w:t>.</w:t>
            </w:r>
          </w:p>
        </w:tc>
        <w:tc>
          <w:tcPr>
            <w:tcW w:w="1555" w:type="dxa"/>
            <w:tcBorders>
              <w:top w:val="nil"/>
              <w:left w:val="nil"/>
              <w:bottom w:val="double" w:sz="4" w:space="0" w:color="auto"/>
              <w:right w:val="double" w:sz="4" w:space="0" w:color="auto"/>
            </w:tcBorders>
            <w:tcMar>
              <w:top w:w="0" w:type="dxa"/>
              <w:left w:w="108" w:type="dxa"/>
              <w:bottom w:w="0" w:type="dxa"/>
              <w:right w:w="108" w:type="dxa"/>
            </w:tcMar>
          </w:tcPr>
          <w:p w:rsidR="00037EC0" w:rsidRDefault="008C27B1" w:rsidP="00037EC0">
            <w:pPr>
              <w:jc w:val="center"/>
            </w:pPr>
            <w:r>
              <w:t>Approvato</w:t>
            </w:r>
          </w:p>
        </w:tc>
        <w:tc>
          <w:tcPr>
            <w:tcW w:w="2429" w:type="dxa"/>
            <w:tcBorders>
              <w:top w:val="nil"/>
              <w:left w:val="nil"/>
              <w:bottom w:val="double" w:sz="4" w:space="0" w:color="auto"/>
              <w:right w:val="double" w:sz="4" w:space="0" w:color="auto"/>
            </w:tcBorders>
            <w:tcMar>
              <w:top w:w="0" w:type="dxa"/>
              <w:left w:w="108" w:type="dxa"/>
              <w:bottom w:w="0" w:type="dxa"/>
              <w:right w:w="108" w:type="dxa"/>
            </w:tcMar>
          </w:tcPr>
          <w:p w:rsidR="00037EC0" w:rsidRDefault="00037EC0" w:rsidP="00037EC0">
            <w:bookmarkStart w:id="2" w:name="_GoBack"/>
            <w:bookmarkEnd w:id="2"/>
          </w:p>
        </w:tc>
        <w:tc>
          <w:tcPr>
            <w:tcW w:w="1267" w:type="dxa"/>
            <w:tcBorders>
              <w:top w:val="nil"/>
              <w:left w:val="nil"/>
              <w:bottom w:val="double" w:sz="4" w:space="0" w:color="auto"/>
              <w:right w:val="double" w:sz="4" w:space="0" w:color="auto"/>
            </w:tcBorders>
            <w:tcMar>
              <w:top w:w="0" w:type="dxa"/>
              <w:left w:w="108" w:type="dxa"/>
              <w:bottom w:w="0" w:type="dxa"/>
              <w:right w:w="108" w:type="dxa"/>
            </w:tcMar>
          </w:tcPr>
          <w:p w:rsidR="00037EC0" w:rsidRPr="00037EC0" w:rsidRDefault="00037EC0" w:rsidP="00F77562">
            <w:pPr>
              <w:jc w:val="center"/>
            </w:pPr>
          </w:p>
        </w:tc>
      </w:tr>
      <w:tr w:rsidR="00037EC0" w:rsidTr="00802CA7">
        <w:tc>
          <w:tcPr>
            <w:tcW w:w="554"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037EC0" w:rsidRDefault="00037EC0" w:rsidP="00802CA7">
            <w:pPr>
              <w:jc w:val="center"/>
            </w:pPr>
            <w:r>
              <w:t>6</w:t>
            </w:r>
          </w:p>
        </w:tc>
        <w:tc>
          <w:tcPr>
            <w:tcW w:w="3803" w:type="dxa"/>
            <w:tcBorders>
              <w:top w:val="nil"/>
              <w:left w:val="nil"/>
              <w:bottom w:val="double" w:sz="4" w:space="0" w:color="auto"/>
              <w:right w:val="double" w:sz="4" w:space="0" w:color="auto"/>
            </w:tcBorders>
            <w:tcMar>
              <w:top w:w="0" w:type="dxa"/>
              <w:left w:w="108" w:type="dxa"/>
              <w:bottom w:w="0" w:type="dxa"/>
              <w:right w:w="108" w:type="dxa"/>
            </w:tcMar>
          </w:tcPr>
          <w:p w:rsidR="00037EC0" w:rsidRPr="0008160C" w:rsidRDefault="00802CA7" w:rsidP="00037EC0">
            <w:pPr>
              <w:rPr>
                <w:b/>
                <w:color w:val="FF0000"/>
              </w:rPr>
            </w:pPr>
            <w:r w:rsidRPr="0086654C">
              <w:rPr>
                <w:b/>
                <w:color w:val="FF0000"/>
              </w:rPr>
              <w:t>Richiesta di assegnazione di personale regionale alla Conferenza Stato-Regioni</w:t>
            </w:r>
            <w:r w:rsidRPr="0086654C">
              <w:t xml:space="preserve"> (art. 10 del </w:t>
            </w:r>
            <w:proofErr w:type="spellStart"/>
            <w:r w:rsidRPr="0086654C">
              <w:t>D.Lgs.</w:t>
            </w:r>
            <w:proofErr w:type="spellEnd"/>
            <w:r w:rsidRPr="0086654C">
              <w:t xml:space="preserve"> n. 281/1997)</w:t>
            </w:r>
            <w:r>
              <w:t>.</w:t>
            </w:r>
          </w:p>
        </w:tc>
        <w:tc>
          <w:tcPr>
            <w:tcW w:w="1555" w:type="dxa"/>
            <w:tcBorders>
              <w:top w:val="nil"/>
              <w:left w:val="nil"/>
              <w:bottom w:val="double" w:sz="4" w:space="0" w:color="auto"/>
              <w:right w:val="double" w:sz="4" w:space="0" w:color="auto"/>
            </w:tcBorders>
            <w:tcMar>
              <w:top w:w="0" w:type="dxa"/>
              <w:left w:w="108" w:type="dxa"/>
              <w:bottom w:w="0" w:type="dxa"/>
              <w:right w:w="108" w:type="dxa"/>
            </w:tcMar>
          </w:tcPr>
          <w:p w:rsidR="00037EC0" w:rsidRDefault="008C27B1" w:rsidP="00037EC0">
            <w:pPr>
              <w:jc w:val="center"/>
            </w:pPr>
            <w:r>
              <w:t>Approvato</w:t>
            </w:r>
          </w:p>
        </w:tc>
        <w:tc>
          <w:tcPr>
            <w:tcW w:w="2429" w:type="dxa"/>
            <w:tcBorders>
              <w:top w:val="nil"/>
              <w:left w:val="nil"/>
              <w:bottom w:val="double" w:sz="4" w:space="0" w:color="auto"/>
              <w:right w:val="double" w:sz="4" w:space="0" w:color="auto"/>
            </w:tcBorders>
            <w:tcMar>
              <w:top w:w="0" w:type="dxa"/>
              <w:left w:w="108" w:type="dxa"/>
              <w:bottom w:w="0" w:type="dxa"/>
              <w:right w:w="108" w:type="dxa"/>
            </w:tcMar>
          </w:tcPr>
          <w:p w:rsidR="00037EC0" w:rsidRDefault="00037EC0" w:rsidP="00037EC0"/>
        </w:tc>
        <w:tc>
          <w:tcPr>
            <w:tcW w:w="1267" w:type="dxa"/>
            <w:tcBorders>
              <w:top w:val="nil"/>
              <w:left w:val="nil"/>
              <w:bottom w:val="double" w:sz="4" w:space="0" w:color="auto"/>
              <w:right w:val="double" w:sz="4" w:space="0" w:color="auto"/>
            </w:tcBorders>
            <w:tcMar>
              <w:top w:w="0" w:type="dxa"/>
              <w:left w:w="108" w:type="dxa"/>
              <w:bottom w:w="0" w:type="dxa"/>
              <w:right w:w="108" w:type="dxa"/>
            </w:tcMar>
          </w:tcPr>
          <w:p w:rsidR="00037EC0" w:rsidRPr="00037EC0" w:rsidRDefault="00037EC0" w:rsidP="00BB6ED6">
            <w:pPr>
              <w:jc w:val="center"/>
            </w:pPr>
          </w:p>
        </w:tc>
      </w:tr>
      <w:tr w:rsidR="00037EC0" w:rsidTr="00802CA7">
        <w:tc>
          <w:tcPr>
            <w:tcW w:w="554"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037EC0" w:rsidRDefault="00802CA7" w:rsidP="00037EC0">
            <w:pPr>
              <w:jc w:val="center"/>
            </w:pPr>
            <w:r>
              <w:t>7</w:t>
            </w:r>
          </w:p>
        </w:tc>
        <w:tc>
          <w:tcPr>
            <w:tcW w:w="3803" w:type="dxa"/>
            <w:tcBorders>
              <w:top w:val="nil"/>
              <w:left w:val="nil"/>
              <w:bottom w:val="double" w:sz="4" w:space="0" w:color="auto"/>
              <w:right w:val="double" w:sz="4" w:space="0" w:color="auto"/>
            </w:tcBorders>
            <w:tcMar>
              <w:top w:w="0" w:type="dxa"/>
              <w:left w:w="108" w:type="dxa"/>
              <w:bottom w:w="0" w:type="dxa"/>
              <w:right w:w="108" w:type="dxa"/>
            </w:tcMar>
          </w:tcPr>
          <w:p w:rsidR="00802CA7" w:rsidRDefault="00802CA7" w:rsidP="00802CA7">
            <w:r w:rsidRPr="00764977">
              <w:rPr>
                <w:b/>
                <w:color w:val="FF0000"/>
              </w:rPr>
              <w:t>Varie</w:t>
            </w:r>
            <w:r>
              <w:t xml:space="preserve"> ed eventuali:</w:t>
            </w:r>
          </w:p>
          <w:p w:rsidR="00037EC0" w:rsidRPr="0008160C" w:rsidRDefault="00037EC0" w:rsidP="00037EC0">
            <w:pPr>
              <w:rPr>
                <w:b/>
                <w:color w:val="FF0000"/>
              </w:rPr>
            </w:pPr>
          </w:p>
        </w:tc>
        <w:tc>
          <w:tcPr>
            <w:tcW w:w="1555" w:type="dxa"/>
            <w:tcBorders>
              <w:top w:val="nil"/>
              <w:left w:val="nil"/>
              <w:bottom w:val="double" w:sz="4" w:space="0" w:color="auto"/>
              <w:right w:val="double" w:sz="4" w:space="0" w:color="auto"/>
            </w:tcBorders>
            <w:tcMar>
              <w:top w:w="0" w:type="dxa"/>
              <w:left w:w="108" w:type="dxa"/>
              <w:bottom w:w="0" w:type="dxa"/>
              <w:right w:w="108" w:type="dxa"/>
            </w:tcMar>
          </w:tcPr>
          <w:p w:rsidR="00037EC0" w:rsidRDefault="008C27B1" w:rsidP="00037EC0">
            <w:pPr>
              <w:jc w:val="center"/>
            </w:pPr>
            <w:r>
              <w:t>Nulla</w:t>
            </w:r>
          </w:p>
        </w:tc>
        <w:tc>
          <w:tcPr>
            <w:tcW w:w="2429" w:type="dxa"/>
            <w:tcBorders>
              <w:top w:val="nil"/>
              <w:left w:val="nil"/>
              <w:bottom w:val="double" w:sz="4" w:space="0" w:color="auto"/>
              <w:right w:val="double" w:sz="4" w:space="0" w:color="auto"/>
            </w:tcBorders>
            <w:tcMar>
              <w:top w:w="0" w:type="dxa"/>
              <w:left w:w="108" w:type="dxa"/>
              <w:bottom w:w="0" w:type="dxa"/>
              <w:right w:w="108" w:type="dxa"/>
            </w:tcMar>
          </w:tcPr>
          <w:p w:rsidR="00037EC0" w:rsidRDefault="00037EC0" w:rsidP="00037EC0"/>
        </w:tc>
        <w:tc>
          <w:tcPr>
            <w:tcW w:w="1267" w:type="dxa"/>
            <w:tcBorders>
              <w:top w:val="nil"/>
              <w:left w:val="nil"/>
              <w:bottom w:val="double" w:sz="4" w:space="0" w:color="auto"/>
              <w:right w:val="double" w:sz="4" w:space="0" w:color="auto"/>
            </w:tcBorders>
            <w:tcMar>
              <w:top w:w="0" w:type="dxa"/>
              <w:left w:w="108" w:type="dxa"/>
              <w:bottom w:w="0" w:type="dxa"/>
              <w:right w:w="108" w:type="dxa"/>
            </w:tcMar>
          </w:tcPr>
          <w:p w:rsidR="00037EC0" w:rsidRPr="00037EC0" w:rsidRDefault="00037EC0" w:rsidP="00037EC0">
            <w:pPr>
              <w:jc w:val="center"/>
            </w:pPr>
          </w:p>
        </w:tc>
      </w:tr>
      <w:tr w:rsidR="00037EC0" w:rsidTr="00802CA7">
        <w:tc>
          <w:tcPr>
            <w:tcW w:w="554"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037EC0" w:rsidRDefault="00037EC0" w:rsidP="00037EC0">
            <w:pPr>
              <w:jc w:val="center"/>
            </w:pPr>
            <w:r>
              <w:t>8</w:t>
            </w:r>
          </w:p>
        </w:tc>
        <w:tc>
          <w:tcPr>
            <w:tcW w:w="3803" w:type="dxa"/>
            <w:tcBorders>
              <w:top w:val="nil"/>
              <w:left w:val="nil"/>
              <w:bottom w:val="double" w:sz="4" w:space="0" w:color="auto"/>
              <w:right w:val="double" w:sz="4" w:space="0" w:color="auto"/>
            </w:tcBorders>
            <w:tcMar>
              <w:top w:w="0" w:type="dxa"/>
              <w:left w:w="108" w:type="dxa"/>
              <w:bottom w:w="0" w:type="dxa"/>
              <w:right w:w="108" w:type="dxa"/>
            </w:tcMar>
          </w:tcPr>
          <w:p w:rsidR="00037EC0" w:rsidRDefault="00802CA7" w:rsidP="00037EC0">
            <w:r w:rsidRPr="0086654C">
              <w:rPr>
                <w:b/>
                <w:color w:val="FF0000"/>
              </w:rPr>
              <w:t>Indicazione per la nomina del Presidente di Tecnostruttura</w:t>
            </w:r>
            <w:r w:rsidRPr="0086654C">
              <w:t>.</w:t>
            </w:r>
          </w:p>
          <w:p w:rsidR="00037EC0" w:rsidRDefault="00037EC0" w:rsidP="00037EC0"/>
        </w:tc>
        <w:tc>
          <w:tcPr>
            <w:tcW w:w="1555" w:type="dxa"/>
            <w:tcBorders>
              <w:top w:val="nil"/>
              <w:left w:val="nil"/>
              <w:bottom w:val="double" w:sz="4" w:space="0" w:color="auto"/>
              <w:right w:val="double" w:sz="4" w:space="0" w:color="auto"/>
            </w:tcBorders>
            <w:tcMar>
              <w:top w:w="0" w:type="dxa"/>
              <w:left w:w="108" w:type="dxa"/>
              <w:bottom w:w="0" w:type="dxa"/>
              <w:right w:w="108" w:type="dxa"/>
            </w:tcMar>
          </w:tcPr>
          <w:p w:rsidR="00037EC0" w:rsidRDefault="008C27B1" w:rsidP="00037EC0">
            <w:pPr>
              <w:jc w:val="center"/>
            </w:pPr>
            <w:r>
              <w:t>Rinvio</w:t>
            </w:r>
          </w:p>
        </w:tc>
        <w:tc>
          <w:tcPr>
            <w:tcW w:w="2429" w:type="dxa"/>
            <w:tcBorders>
              <w:top w:val="nil"/>
              <w:left w:val="nil"/>
              <w:bottom w:val="double" w:sz="4" w:space="0" w:color="auto"/>
              <w:right w:val="double" w:sz="4" w:space="0" w:color="auto"/>
            </w:tcBorders>
            <w:tcMar>
              <w:top w:w="0" w:type="dxa"/>
              <w:left w:w="108" w:type="dxa"/>
              <w:bottom w:w="0" w:type="dxa"/>
              <w:right w:w="108" w:type="dxa"/>
            </w:tcMar>
          </w:tcPr>
          <w:p w:rsidR="00037EC0" w:rsidRDefault="00037EC0" w:rsidP="00037EC0"/>
        </w:tc>
        <w:tc>
          <w:tcPr>
            <w:tcW w:w="1267" w:type="dxa"/>
            <w:tcBorders>
              <w:top w:val="nil"/>
              <w:left w:val="nil"/>
              <w:bottom w:val="double" w:sz="4" w:space="0" w:color="auto"/>
              <w:right w:val="double" w:sz="4" w:space="0" w:color="auto"/>
            </w:tcBorders>
            <w:tcMar>
              <w:top w:w="0" w:type="dxa"/>
              <w:left w:w="108" w:type="dxa"/>
              <w:bottom w:w="0" w:type="dxa"/>
              <w:right w:w="108" w:type="dxa"/>
            </w:tcMar>
          </w:tcPr>
          <w:p w:rsidR="00037EC0" w:rsidRPr="00037EC0" w:rsidRDefault="00037EC0" w:rsidP="00037EC0">
            <w:pPr>
              <w:jc w:val="center"/>
              <w:rPr>
                <w:color w:val="2E75B6"/>
              </w:rPr>
            </w:pPr>
          </w:p>
        </w:tc>
      </w:tr>
    </w:tbl>
    <w:p w:rsidR="00237BD5" w:rsidRDefault="00F77562">
      <w:hyperlink w:anchor="_top" w:history="1">
        <w:r w:rsidR="00307091" w:rsidRPr="00307091">
          <w:rPr>
            <w:rStyle w:val="Collegamentoipertestuale"/>
          </w:rPr>
          <w:t>Torna in alto</w:t>
        </w:r>
      </w:hyperlink>
    </w:p>
    <w:p w:rsidR="00237BD5" w:rsidRDefault="00237BD5"/>
    <w:p w:rsidR="00237BD5" w:rsidRDefault="00237BD5"/>
    <w:p w:rsidR="00237BD5" w:rsidRDefault="00237BD5"/>
    <w:p w:rsidR="00237BD5" w:rsidRDefault="00237BD5"/>
    <w:p w:rsidR="00237BD5" w:rsidRDefault="00237BD5"/>
    <w:p w:rsidR="005F29B0" w:rsidRDefault="005F29B0">
      <w:pPr>
        <w:rPr>
          <w:rFonts w:ascii="Cambria" w:hAnsi="Cambria"/>
          <w:b/>
          <w:color w:val="538135" w:themeColor="accent6" w:themeShade="BF"/>
          <w:sz w:val="32"/>
          <w:szCs w:val="32"/>
        </w:rPr>
      </w:pPr>
      <w:bookmarkStart w:id="3" w:name="CSR"/>
      <w:r>
        <w:rPr>
          <w:rFonts w:ascii="Cambria" w:hAnsi="Cambria"/>
          <w:b/>
          <w:color w:val="538135" w:themeColor="accent6" w:themeShade="BF"/>
          <w:sz w:val="32"/>
          <w:szCs w:val="32"/>
        </w:rPr>
        <w:br w:type="page"/>
      </w:r>
    </w:p>
    <w:p w:rsidR="00237BD5" w:rsidRPr="00237BD5" w:rsidRDefault="00237BD5">
      <w:pPr>
        <w:rPr>
          <w:rFonts w:ascii="Cambria" w:hAnsi="Cambria"/>
          <w:b/>
          <w:color w:val="538135" w:themeColor="accent6" w:themeShade="BF"/>
          <w:sz w:val="32"/>
          <w:szCs w:val="32"/>
        </w:rPr>
      </w:pPr>
      <w:r w:rsidRPr="00237BD5">
        <w:rPr>
          <w:rFonts w:ascii="Cambria" w:hAnsi="Cambria"/>
          <w:b/>
          <w:color w:val="538135" w:themeColor="accent6" w:themeShade="BF"/>
          <w:sz w:val="32"/>
          <w:szCs w:val="32"/>
        </w:rPr>
        <w:lastRenderedPageBreak/>
        <w:t>Conferenza Stato-Regioni</w:t>
      </w:r>
    </w:p>
    <w:tbl>
      <w:tblPr>
        <w:tblW w:w="0" w:type="auto"/>
        <w:tblLayout w:type="fixed"/>
        <w:tblCellMar>
          <w:left w:w="0" w:type="dxa"/>
          <w:right w:w="0" w:type="dxa"/>
        </w:tblCellMar>
        <w:tblLook w:val="04A0" w:firstRow="1" w:lastRow="0" w:firstColumn="1" w:lastColumn="0" w:noHBand="0" w:noVBand="1"/>
      </w:tblPr>
      <w:tblGrid>
        <w:gridCol w:w="546"/>
        <w:gridCol w:w="3780"/>
        <w:gridCol w:w="1543"/>
        <w:gridCol w:w="2054"/>
        <w:gridCol w:w="1685"/>
      </w:tblGrid>
      <w:tr w:rsidR="00237BD5" w:rsidTr="0025034A">
        <w:tc>
          <w:tcPr>
            <w:tcW w:w="546"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bookmarkEnd w:id="3"/>
          <w:p w:rsidR="00237BD5" w:rsidRDefault="00237BD5" w:rsidP="002338D8">
            <w:pPr>
              <w:jc w:val="center"/>
            </w:pPr>
            <w:r>
              <w:t>n.</w:t>
            </w:r>
          </w:p>
        </w:tc>
        <w:tc>
          <w:tcPr>
            <w:tcW w:w="3780" w:type="dxa"/>
            <w:tcBorders>
              <w:top w:val="double" w:sz="4" w:space="0" w:color="auto"/>
              <w:left w:val="nil"/>
              <w:bottom w:val="double" w:sz="4" w:space="0" w:color="auto"/>
              <w:right w:val="double" w:sz="4" w:space="0" w:color="auto"/>
            </w:tcBorders>
            <w:tcMar>
              <w:top w:w="0" w:type="dxa"/>
              <w:left w:w="108" w:type="dxa"/>
              <w:bottom w:w="0" w:type="dxa"/>
              <w:right w:w="108" w:type="dxa"/>
            </w:tcMar>
            <w:hideMark/>
          </w:tcPr>
          <w:p w:rsidR="00237BD5" w:rsidRDefault="00237BD5" w:rsidP="002338D8">
            <w:r>
              <w:t>Oggetto</w:t>
            </w:r>
          </w:p>
        </w:tc>
        <w:tc>
          <w:tcPr>
            <w:tcW w:w="1543" w:type="dxa"/>
            <w:tcBorders>
              <w:top w:val="double" w:sz="4" w:space="0" w:color="auto"/>
              <w:left w:val="nil"/>
              <w:bottom w:val="double" w:sz="4" w:space="0" w:color="auto"/>
              <w:right w:val="double" w:sz="4" w:space="0" w:color="auto"/>
            </w:tcBorders>
            <w:tcMar>
              <w:top w:w="0" w:type="dxa"/>
              <w:left w:w="108" w:type="dxa"/>
              <w:bottom w:w="0" w:type="dxa"/>
              <w:right w:w="108" w:type="dxa"/>
            </w:tcMar>
            <w:hideMark/>
          </w:tcPr>
          <w:p w:rsidR="00237BD5" w:rsidRDefault="00237BD5" w:rsidP="002338D8">
            <w:pPr>
              <w:jc w:val="center"/>
            </w:pPr>
            <w:r>
              <w:t>Esito</w:t>
            </w:r>
          </w:p>
        </w:tc>
        <w:tc>
          <w:tcPr>
            <w:tcW w:w="2054" w:type="dxa"/>
            <w:tcBorders>
              <w:top w:val="double" w:sz="4" w:space="0" w:color="auto"/>
              <w:left w:val="nil"/>
              <w:bottom w:val="double" w:sz="4" w:space="0" w:color="auto"/>
              <w:right w:val="double" w:sz="4" w:space="0" w:color="auto"/>
            </w:tcBorders>
            <w:tcMar>
              <w:top w:w="0" w:type="dxa"/>
              <w:left w:w="108" w:type="dxa"/>
              <w:bottom w:w="0" w:type="dxa"/>
              <w:right w:w="108" w:type="dxa"/>
            </w:tcMar>
            <w:hideMark/>
          </w:tcPr>
          <w:p w:rsidR="00237BD5" w:rsidRDefault="00237BD5" w:rsidP="002338D8">
            <w:r>
              <w:t>Note</w:t>
            </w:r>
          </w:p>
        </w:tc>
        <w:tc>
          <w:tcPr>
            <w:tcW w:w="1685" w:type="dxa"/>
            <w:tcBorders>
              <w:top w:val="double" w:sz="4" w:space="0" w:color="auto"/>
              <w:left w:val="nil"/>
              <w:bottom w:val="double" w:sz="4" w:space="0" w:color="auto"/>
              <w:right w:val="double" w:sz="4" w:space="0" w:color="auto"/>
            </w:tcBorders>
            <w:tcMar>
              <w:top w:w="0" w:type="dxa"/>
              <w:left w:w="108" w:type="dxa"/>
              <w:bottom w:w="0" w:type="dxa"/>
              <w:right w:w="108" w:type="dxa"/>
            </w:tcMar>
            <w:hideMark/>
          </w:tcPr>
          <w:p w:rsidR="00237BD5" w:rsidRDefault="00237BD5" w:rsidP="002338D8">
            <w:pPr>
              <w:jc w:val="center"/>
            </w:pPr>
            <w:r>
              <w:t>Atto</w:t>
            </w:r>
          </w:p>
        </w:tc>
      </w:tr>
      <w:tr w:rsidR="00237BD5" w:rsidTr="004604D6">
        <w:tc>
          <w:tcPr>
            <w:tcW w:w="546"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237BD5" w:rsidRDefault="000A2018" w:rsidP="002338D8">
            <w:pPr>
              <w:jc w:val="center"/>
            </w:pPr>
            <w:r>
              <w:t>1</w:t>
            </w:r>
          </w:p>
        </w:tc>
        <w:tc>
          <w:tcPr>
            <w:tcW w:w="3780" w:type="dxa"/>
            <w:tcBorders>
              <w:top w:val="nil"/>
              <w:left w:val="nil"/>
              <w:bottom w:val="double" w:sz="4" w:space="0" w:color="auto"/>
              <w:right w:val="double" w:sz="4" w:space="0" w:color="auto"/>
            </w:tcBorders>
            <w:tcMar>
              <w:top w:w="0" w:type="dxa"/>
              <w:left w:w="108" w:type="dxa"/>
              <w:bottom w:w="0" w:type="dxa"/>
              <w:right w:w="108" w:type="dxa"/>
            </w:tcMar>
          </w:tcPr>
          <w:p w:rsidR="00237BD5" w:rsidRDefault="00802CA7" w:rsidP="002338D8">
            <w:r>
              <w:t>Intesa, ai sensi dell’articolo 5-bis, comma 1, del decreto legislativo 30 dicembre 1992, n. 502, introdotto dall’articolo 5, comma 2, del decreto legislativo 19 giugno 1999, n. 229, come modificato dall’articolo 55, comma 1, della legge 27 dicembre 2002, n. 289, sulla proposta del Ministero della salute, di concerto con il Ministero dell’economia e delle finanze, inerente all’</w:t>
            </w:r>
            <w:r w:rsidRPr="00A84111">
              <w:rPr>
                <w:b/>
                <w:color w:val="FF0000"/>
              </w:rPr>
              <w:t>accordo di programma integrativo con la Regione Valle d’Aosta, per il settore degli investimenti sanitari, ex articolo 20 della legge n. 67/1988</w:t>
            </w:r>
            <w:r>
              <w:t>.</w:t>
            </w:r>
          </w:p>
        </w:tc>
        <w:tc>
          <w:tcPr>
            <w:tcW w:w="1543" w:type="dxa"/>
            <w:tcBorders>
              <w:top w:val="nil"/>
              <w:left w:val="nil"/>
              <w:bottom w:val="double" w:sz="4" w:space="0" w:color="auto"/>
              <w:right w:val="double" w:sz="4" w:space="0" w:color="auto"/>
            </w:tcBorders>
            <w:tcMar>
              <w:top w:w="0" w:type="dxa"/>
              <w:left w:w="108" w:type="dxa"/>
              <w:bottom w:w="0" w:type="dxa"/>
              <w:right w:w="108" w:type="dxa"/>
            </w:tcMar>
          </w:tcPr>
          <w:p w:rsidR="00237BD5" w:rsidRDefault="008C27B1" w:rsidP="002338D8">
            <w:pPr>
              <w:jc w:val="center"/>
            </w:pPr>
            <w:r>
              <w:t>Intesa</w:t>
            </w:r>
          </w:p>
        </w:tc>
        <w:tc>
          <w:tcPr>
            <w:tcW w:w="2054" w:type="dxa"/>
            <w:tcBorders>
              <w:top w:val="nil"/>
              <w:left w:val="nil"/>
              <w:bottom w:val="double" w:sz="4" w:space="0" w:color="auto"/>
              <w:right w:val="double" w:sz="4" w:space="0" w:color="auto"/>
            </w:tcBorders>
            <w:tcMar>
              <w:top w:w="0" w:type="dxa"/>
              <w:left w:w="108" w:type="dxa"/>
              <w:bottom w:w="0" w:type="dxa"/>
              <w:right w:w="108" w:type="dxa"/>
            </w:tcMar>
          </w:tcPr>
          <w:p w:rsidR="00237BD5" w:rsidRDefault="00237BD5" w:rsidP="002338D8"/>
        </w:tc>
        <w:tc>
          <w:tcPr>
            <w:tcW w:w="1685" w:type="dxa"/>
            <w:tcBorders>
              <w:top w:val="nil"/>
              <w:left w:val="nil"/>
              <w:bottom w:val="double" w:sz="4" w:space="0" w:color="auto"/>
              <w:right w:val="double" w:sz="4" w:space="0" w:color="auto"/>
            </w:tcBorders>
            <w:tcMar>
              <w:top w:w="0" w:type="dxa"/>
              <w:left w:w="108" w:type="dxa"/>
              <w:bottom w:w="0" w:type="dxa"/>
              <w:right w:w="108" w:type="dxa"/>
            </w:tcMar>
          </w:tcPr>
          <w:p w:rsidR="0025034A" w:rsidRPr="0025034A" w:rsidRDefault="004E2048" w:rsidP="00204BAA">
            <w:pPr>
              <w:jc w:val="center"/>
            </w:pPr>
            <w:r>
              <w:object w:dxaOrig="1539"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0.25pt" o:ole="">
                  <v:imagedata r:id="rId5" o:title=""/>
                </v:shape>
                <o:OLEObject Type="Embed" ProgID="Acrobat.Document.11" ShapeID="_x0000_i1025" DrawAspect="Icon" ObjectID="_1762594389" r:id="rId6"/>
              </w:object>
            </w:r>
          </w:p>
        </w:tc>
      </w:tr>
      <w:tr w:rsidR="009A764C" w:rsidTr="0025034A">
        <w:tc>
          <w:tcPr>
            <w:tcW w:w="546"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9A764C" w:rsidRDefault="000A2018" w:rsidP="009A764C">
            <w:pPr>
              <w:jc w:val="center"/>
            </w:pPr>
            <w:r>
              <w:t>2</w:t>
            </w:r>
          </w:p>
        </w:tc>
        <w:tc>
          <w:tcPr>
            <w:tcW w:w="3780" w:type="dxa"/>
            <w:tcBorders>
              <w:top w:val="nil"/>
              <w:left w:val="nil"/>
              <w:bottom w:val="double" w:sz="4" w:space="0" w:color="auto"/>
              <w:right w:val="double" w:sz="4" w:space="0" w:color="auto"/>
            </w:tcBorders>
            <w:tcMar>
              <w:top w:w="0" w:type="dxa"/>
              <w:left w:w="108" w:type="dxa"/>
              <w:bottom w:w="0" w:type="dxa"/>
              <w:right w:w="108" w:type="dxa"/>
            </w:tcMar>
          </w:tcPr>
          <w:p w:rsidR="009A764C" w:rsidRDefault="00802CA7" w:rsidP="002338D8">
            <w:r>
              <w:t xml:space="preserve">Approvazione, ai sensi dell’articolo 1, comma 34-bis, della legge 23 dicembre 1996, n. 662, e successive modificazioni, della proposta del Ministro della salute di ammissione al </w:t>
            </w:r>
            <w:r w:rsidRPr="00A84111">
              <w:rPr>
                <w:b/>
                <w:color w:val="FF0000"/>
              </w:rPr>
              <w:t>finanziamento della quota residua delle risorse vincolate per il perseguimento degli obiettivi di carattere prioritario e di rilievo nazionale del Piano sanitario nazionale per l’anno 2018, dei progetti delle Regioni Abruzzo, Campania, Liguria e Umbria</w:t>
            </w:r>
            <w:r>
              <w:t>.</w:t>
            </w:r>
          </w:p>
        </w:tc>
        <w:tc>
          <w:tcPr>
            <w:tcW w:w="1543" w:type="dxa"/>
            <w:tcBorders>
              <w:top w:val="nil"/>
              <w:left w:val="nil"/>
              <w:bottom w:val="double" w:sz="4" w:space="0" w:color="auto"/>
              <w:right w:val="double" w:sz="4" w:space="0" w:color="auto"/>
            </w:tcBorders>
            <w:tcMar>
              <w:top w:w="0" w:type="dxa"/>
              <w:left w:w="108" w:type="dxa"/>
              <w:bottom w:w="0" w:type="dxa"/>
              <w:right w:w="108" w:type="dxa"/>
            </w:tcMar>
          </w:tcPr>
          <w:p w:rsidR="009A764C" w:rsidRDefault="008C27B1" w:rsidP="002338D8">
            <w:pPr>
              <w:jc w:val="center"/>
            </w:pPr>
            <w:r>
              <w:t>Approvato</w:t>
            </w:r>
          </w:p>
        </w:tc>
        <w:tc>
          <w:tcPr>
            <w:tcW w:w="2054" w:type="dxa"/>
            <w:tcBorders>
              <w:top w:val="nil"/>
              <w:left w:val="nil"/>
              <w:bottom w:val="double" w:sz="4" w:space="0" w:color="auto"/>
              <w:right w:val="double" w:sz="4" w:space="0" w:color="auto"/>
            </w:tcBorders>
            <w:tcMar>
              <w:top w:w="0" w:type="dxa"/>
              <w:left w:w="108" w:type="dxa"/>
              <w:bottom w:w="0" w:type="dxa"/>
              <w:right w:w="108" w:type="dxa"/>
            </w:tcMar>
          </w:tcPr>
          <w:p w:rsidR="009A764C" w:rsidRDefault="009A764C" w:rsidP="00204BAA">
            <w:pPr>
              <w:jc w:val="center"/>
            </w:pPr>
          </w:p>
        </w:tc>
        <w:tc>
          <w:tcPr>
            <w:tcW w:w="1685" w:type="dxa"/>
            <w:tcBorders>
              <w:top w:val="nil"/>
              <w:left w:val="nil"/>
              <w:bottom w:val="double" w:sz="4" w:space="0" w:color="auto"/>
              <w:right w:val="double" w:sz="4" w:space="0" w:color="auto"/>
            </w:tcBorders>
            <w:tcMar>
              <w:top w:w="0" w:type="dxa"/>
              <w:left w:w="108" w:type="dxa"/>
              <w:bottom w:w="0" w:type="dxa"/>
              <w:right w:w="108" w:type="dxa"/>
            </w:tcMar>
          </w:tcPr>
          <w:p w:rsidR="009A764C" w:rsidRPr="0025034A" w:rsidRDefault="004E2048" w:rsidP="0025034A">
            <w:pPr>
              <w:jc w:val="center"/>
            </w:pPr>
            <w:r>
              <w:object w:dxaOrig="1539" w:dyaOrig="997">
                <v:shape id="_x0000_i1026" type="#_x0000_t75" style="width:79.5pt;height:50.25pt" o:ole="">
                  <v:imagedata r:id="rId7" o:title=""/>
                </v:shape>
                <o:OLEObject Type="Embed" ProgID="Acrobat.Document.11" ShapeID="_x0000_i1026" DrawAspect="Icon" ObjectID="_1762594390" r:id="rId8"/>
              </w:object>
            </w:r>
          </w:p>
        </w:tc>
      </w:tr>
      <w:tr w:rsidR="009A764C" w:rsidTr="0025034A">
        <w:tc>
          <w:tcPr>
            <w:tcW w:w="546"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9A764C" w:rsidRDefault="000A2018" w:rsidP="009A764C">
            <w:pPr>
              <w:jc w:val="center"/>
            </w:pPr>
            <w:r>
              <w:t>3</w:t>
            </w:r>
          </w:p>
        </w:tc>
        <w:tc>
          <w:tcPr>
            <w:tcW w:w="3780" w:type="dxa"/>
            <w:tcBorders>
              <w:top w:val="nil"/>
              <w:left w:val="nil"/>
              <w:bottom w:val="double" w:sz="4" w:space="0" w:color="auto"/>
              <w:right w:val="double" w:sz="4" w:space="0" w:color="auto"/>
            </w:tcBorders>
            <w:tcMar>
              <w:top w:w="0" w:type="dxa"/>
              <w:left w:w="108" w:type="dxa"/>
              <w:bottom w:w="0" w:type="dxa"/>
              <w:right w:w="108" w:type="dxa"/>
            </w:tcMar>
          </w:tcPr>
          <w:p w:rsidR="009A764C" w:rsidRDefault="00802CA7" w:rsidP="002338D8">
            <w:r>
              <w:t xml:space="preserve">Approvazione, ai sensi dell’articolo 1, comma 34-bis, della legge 23 dicembre 1996, n. 662, e successive modificazioni, della proposta del Ministro della salute di ammissione al </w:t>
            </w:r>
            <w:r w:rsidRPr="00A84111">
              <w:rPr>
                <w:b/>
                <w:color w:val="FF0000"/>
              </w:rPr>
              <w:t>finanziamento della quota residua delle risorse vincolate per il perseguimento degli obiettivi di carattere prioritario e di rilievo nazionale del Piano Sanitario Nazionale per l’anno 2019, dei progetti delle Regioni Abruzzo, Calabria, Lazio, Lombardia e Toscana</w:t>
            </w:r>
            <w:r>
              <w:t>.</w:t>
            </w:r>
          </w:p>
        </w:tc>
        <w:tc>
          <w:tcPr>
            <w:tcW w:w="1543" w:type="dxa"/>
            <w:tcBorders>
              <w:top w:val="nil"/>
              <w:left w:val="nil"/>
              <w:bottom w:val="double" w:sz="4" w:space="0" w:color="auto"/>
              <w:right w:val="double" w:sz="4" w:space="0" w:color="auto"/>
            </w:tcBorders>
            <w:tcMar>
              <w:top w:w="0" w:type="dxa"/>
              <w:left w:w="108" w:type="dxa"/>
              <w:bottom w:w="0" w:type="dxa"/>
              <w:right w:w="108" w:type="dxa"/>
            </w:tcMar>
          </w:tcPr>
          <w:p w:rsidR="009A764C" w:rsidRDefault="008C27B1" w:rsidP="002338D8">
            <w:pPr>
              <w:jc w:val="center"/>
            </w:pPr>
            <w:r>
              <w:t>Approvato</w:t>
            </w:r>
          </w:p>
        </w:tc>
        <w:tc>
          <w:tcPr>
            <w:tcW w:w="2054" w:type="dxa"/>
            <w:tcBorders>
              <w:top w:val="nil"/>
              <w:left w:val="nil"/>
              <w:bottom w:val="double" w:sz="4" w:space="0" w:color="auto"/>
              <w:right w:val="double" w:sz="4" w:space="0" w:color="auto"/>
            </w:tcBorders>
            <w:tcMar>
              <w:top w:w="0" w:type="dxa"/>
              <w:left w:w="108" w:type="dxa"/>
              <w:bottom w:w="0" w:type="dxa"/>
              <w:right w:w="108" w:type="dxa"/>
            </w:tcMar>
          </w:tcPr>
          <w:p w:rsidR="009A764C" w:rsidRDefault="009A764C" w:rsidP="002338D8"/>
        </w:tc>
        <w:tc>
          <w:tcPr>
            <w:tcW w:w="1685" w:type="dxa"/>
            <w:tcBorders>
              <w:top w:val="nil"/>
              <w:left w:val="nil"/>
              <w:bottom w:val="double" w:sz="4" w:space="0" w:color="auto"/>
              <w:right w:val="double" w:sz="4" w:space="0" w:color="auto"/>
            </w:tcBorders>
            <w:tcMar>
              <w:top w:w="0" w:type="dxa"/>
              <w:left w:w="108" w:type="dxa"/>
              <w:bottom w:w="0" w:type="dxa"/>
              <w:right w:w="108" w:type="dxa"/>
            </w:tcMar>
          </w:tcPr>
          <w:p w:rsidR="009A764C" w:rsidRPr="0025034A" w:rsidRDefault="004E2048" w:rsidP="0025034A">
            <w:pPr>
              <w:jc w:val="center"/>
            </w:pPr>
            <w:r>
              <w:object w:dxaOrig="1539" w:dyaOrig="997">
                <v:shape id="_x0000_i1027" type="#_x0000_t75" style="width:79.5pt;height:50.25pt" o:ole="">
                  <v:imagedata r:id="rId9" o:title=""/>
                </v:shape>
                <o:OLEObject Type="Embed" ProgID="Acrobat.Document.11" ShapeID="_x0000_i1027" DrawAspect="Icon" ObjectID="_1762594391" r:id="rId10"/>
              </w:object>
            </w:r>
          </w:p>
        </w:tc>
      </w:tr>
      <w:tr w:rsidR="009A764C" w:rsidTr="0025034A">
        <w:tc>
          <w:tcPr>
            <w:tcW w:w="546"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9A764C" w:rsidRDefault="000A2018" w:rsidP="009A764C">
            <w:pPr>
              <w:jc w:val="center"/>
            </w:pPr>
            <w:r>
              <w:lastRenderedPageBreak/>
              <w:t>4</w:t>
            </w:r>
          </w:p>
        </w:tc>
        <w:tc>
          <w:tcPr>
            <w:tcW w:w="3780" w:type="dxa"/>
            <w:tcBorders>
              <w:top w:val="nil"/>
              <w:left w:val="nil"/>
              <w:bottom w:val="double" w:sz="4" w:space="0" w:color="auto"/>
              <w:right w:val="double" w:sz="4" w:space="0" w:color="auto"/>
            </w:tcBorders>
            <w:tcMar>
              <w:top w:w="0" w:type="dxa"/>
              <w:left w:w="108" w:type="dxa"/>
              <w:bottom w:w="0" w:type="dxa"/>
              <w:right w:w="108" w:type="dxa"/>
            </w:tcMar>
          </w:tcPr>
          <w:p w:rsidR="009A764C" w:rsidRDefault="00802CA7" w:rsidP="002338D8">
            <w:r>
              <w:t xml:space="preserve">Approvazione, ai sensi dell’articolo 1, comma 34-bis, della legge 23 dicembre 1996, n. 662, e successive modificazioni, della proposta del Ministro della salute di ammissione al </w:t>
            </w:r>
            <w:r w:rsidRPr="00A84111">
              <w:rPr>
                <w:b/>
                <w:color w:val="FF0000"/>
              </w:rPr>
              <w:t>finanziamento della quota residua delle risorse vincolate per il perseguimento degli obiettivi di carattere prioritario e di rilievo nazionale del Piano Sanitario Nazionale per l’anno 2020, dei progetti delle Regioni Abruzzo, Basilicata, Emilia-Romagna, Lombardia</w:t>
            </w:r>
            <w:r>
              <w:t>.</w:t>
            </w:r>
          </w:p>
        </w:tc>
        <w:tc>
          <w:tcPr>
            <w:tcW w:w="1543" w:type="dxa"/>
            <w:tcBorders>
              <w:top w:val="nil"/>
              <w:left w:val="nil"/>
              <w:bottom w:val="double" w:sz="4" w:space="0" w:color="auto"/>
              <w:right w:val="double" w:sz="4" w:space="0" w:color="auto"/>
            </w:tcBorders>
            <w:tcMar>
              <w:top w:w="0" w:type="dxa"/>
              <w:left w:w="108" w:type="dxa"/>
              <w:bottom w:w="0" w:type="dxa"/>
              <w:right w:w="108" w:type="dxa"/>
            </w:tcMar>
          </w:tcPr>
          <w:p w:rsidR="009A764C" w:rsidRDefault="008C27B1" w:rsidP="002338D8">
            <w:pPr>
              <w:jc w:val="center"/>
            </w:pPr>
            <w:r>
              <w:t>Approvato</w:t>
            </w:r>
          </w:p>
        </w:tc>
        <w:tc>
          <w:tcPr>
            <w:tcW w:w="2054" w:type="dxa"/>
            <w:tcBorders>
              <w:top w:val="nil"/>
              <w:left w:val="nil"/>
              <w:bottom w:val="double" w:sz="4" w:space="0" w:color="auto"/>
              <w:right w:val="double" w:sz="4" w:space="0" w:color="auto"/>
            </w:tcBorders>
            <w:tcMar>
              <w:top w:w="0" w:type="dxa"/>
              <w:left w:w="108" w:type="dxa"/>
              <w:bottom w:w="0" w:type="dxa"/>
              <w:right w:w="108" w:type="dxa"/>
            </w:tcMar>
          </w:tcPr>
          <w:p w:rsidR="009A764C" w:rsidRDefault="009A764C" w:rsidP="002338D8"/>
        </w:tc>
        <w:tc>
          <w:tcPr>
            <w:tcW w:w="1685" w:type="dxa"/>
            <w:tcBorders>
              <w:top w:val="nil"/>
              <w:left w:val="nil"/>
              <w:bottom w:val="double" w:sz="4" w:space="0" w:color="auto"/>
              <w:right w:val="double" w:sz="4" w:space="0" w:color="auto"/>
            </w:tcBorders>
            <w:tcMar>
              <w:top w:w="0" w:type="dxa"/>
              <w:left w:w="108" w:type="dxa"/>
              <w:bottom w:w="0" w:type="dxa"/>
              <w:right w:w="108" w:type="dxa"/>
            </w:tcMar>
          </w:tcPr>
          <w:p w:rsidR="009A764C" w:rsidRPr="0025034A" w:rsidRDefault="00101800" w:rsidP="002338D8">
            <w:pPr>
              <w:jc w:val="center"/>
            </w:pPr>
            <w:r>
              <w:object w:dxaOrig="1539" w:dyaOrig="997">
                <v:shape id="_x0000_i1028" type="#_x0000_t75" style="width:79.5pt;height:50.25pt" o:ole="">
                  <v:imagedata r:id="rId11" o:title=""/>
                </v:shape>
                <o:OLEObject Type="Embed" ProgID="Acrobat.Document.11" ShapeID="_x0000_i1028" DrawAspect="Icon" ObjectID="_1762594392" r:id="rId12"/>
              </w:object>
            </w:r>
          </w:p>
        </w:tc>
      </w:tr>
      <w:tr w:rsidR="009A764C" w:rsidTr="0025034A">
        <w:tc>
          <w:tcPr>
            <w:tcW w:w="546"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9A764C" w:rsidRDefault="000A2018" w:rsidP="009A764C">
            <w:pPr>
              <w:jc w:val="center"/>
            </w:pPr>
            <w:r>
              <w:t>5</w:t>
            </w:r>
          </w:p>
        </w:tc>
        <w:tc>
          <w:tcPr>
            <w:tcW w:w="3780" w:type="dxa"/>
            <w:tcBorders>
              <w:top w:val="nil"/>
              <w:left w:val="nil"/>
              <w:bottom w:val="double" w:sz="4" w:space="0" w:color="auto"/>
              <w:right w:val="double" w:sz="4" w:space="0" w:color="auto"/>
            </w:tcBorders>
            <w:tcMar>
              <w:top w:w="0" w:type="dxa"/>
              <w:left w:w="108" w:type="dxa"/>
              <w:bottom w:w="0" w:type="dxa"/>
              <w:right w:w="108" w:type="dxa"/>
            </w:tcMar>
          </w:tcPr>
          <w:p w:rsidR="009A764C" w:rsidRDefault="00802CA7" w:rsidP="0025034A">
            <w:r>
              <w:t xml:space="preserve">Approvazione, ai sensi dell’articolo 1, comma 34-bis, della legge 23 dicembre 1996, n. 662, e successive modificazioni, della proposta del Ministro della salute di ammissione al </w:t>
            </w:r>
            <w:r w:rsidRPr="00A84111">
              <w:rPr>
                <w:b/>
                <w:color w:val="FF0000"/>
              </w:rPr>
              <w:t>finanziamento della quota residua delle risorse vincolate per il perseguimento degli obiettivi di carattere prioritario e di rilievo nazionale del Piano Sanitario Nazionale per l’anno 2021, dei progetti delle Regioni Abruzzo e Basilicata</w:t>
            </w:r>
            <w:r>
              <w:t>.</w:t>
            </w:r>
          </w:p>
        </w:tc>
        <w:tc>
          <w:tcPr>
            <w:tcW w:w="1543" w:type="dxa"/>
            <w:tcBorders>
              <w:top w:val="nil"/>
              <w:left w:val="nil"/>
              <w:bottom w:val="double" w:sz="4" w:space="0" w:color="auto"/>
              <w:right w:val="double" w:sz="4" w:space="0" w:color="auto"/>
            </w:tcBorders>
            <w:tcMar>
              <w:top w:w="0" w:type="dxa"/>
              <w:left w:w="108" w:type="dxa"/>
              <w:bottom w:w="0" w:type="dxa"/>
              <w:right w:w="108" w:type="dxa"/>
            </w:tcMar>
          </w:tcPr>
          <w:p w:rsidR="009A764C" w:rsidRDefault="008C27B1" w:rsidP="002338D8">
            <w:pPr>
              <w:jc w:val="center"/>
            </w:pPr>
            <w:r>
              <w:t>Approvato</w:t>
            </w:r>
          </w:p>
        </w:tc>
        <w:tc>
          <w:tcPr>
            <w:tcW w:w="2054" w:type="dxa"/>
            <w:tcBorders>
              <w:top w:val="nil"/>
              <w:left w:val="nil"/>
              <w:bottom w:val="double" w:sz="4" w:space="0" w:color="auto"/>
              <w:right w:val="double" w:sz="4" w:space="0" w:color="auto"/>
            </w:tcBorders>
            <w:tcMar>
              <w:top w:w="0" w:type="dxa"/>
              <w:left w:w="108" w:type="dxa"/>
              <w:bottom w:w="0" w:type="dxa"/>
              <w:right w:w="108" w:type="dxa"/>
            </w:tcMar>
          </w:tcPr>
          <w:p w:rsidR="009A764C" w:rsidRDefault="009A764C" w:rsidP="002338D8"/>
        </w:tc>
        <w:tc>
          <w:tcPr>
            <w:tcW w:w="1685" w:type="dxa"/>
            <w:tcBorders>
              <w:top w:val="nil"/>
              <w:left w:val="nil"/>
              <w:bottom w:val="double" w:sz="4" w:space="0" w:color="auto"/>
              <w:right w:val="double" w:sz="4" w:space="0" w:color="auto"/>
            </w:tcBorders>
            <w:tcMar>
              <w:top w:w="0" w:type="dxa"/>
              <w:left w:w="108" w:type="dxa"/>
              <w:bottom w:w="0" w:type="dxa"/>
              <w:right w:w="108" w:type="dxa"/>
            </w:tcMar>
          </w:tcPr>
          <w:p w:rsidR="009A764C" w:rsidRPr="0025034A" w:rsidRDefault="00101800" w:rsidP="0025034A">
            <w:pPr>
              <w:jc w:val="center"/>
            </w:pPr>
            <w:r>
              <w:object w:dxaOrig="1539" w:dyaOrig="997">
                <v:shape id="_x0000_i1029" type="#_x0000_t75" style="width:79.5pt;height:50.25pt" o:ole="">
                  <v:imagedata r:id="rId13" o:title=""/>
                </v:shape>
                <o:OLEObject Type="Embed" ProgID="Acrobat.Document.11" ShapeID="_x0000_i1029" DrawAspect="Icon" ObjectID="_1762594393" r:id="rId14"/>
              </w:object>
            </w:r>
          </w:p>
        </w:tc>
      </w:tr>
      <w:tr w:rsidR="009A764C" w:rsidTr="0025034A">
        <w:tc>
          <w:tcPr>
            <w:tcW w:w="546"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9A764C" w:rsidRDefault="000A2018" w:rsidP="009A764C">
            <w:pPr>
              <w:jc w:val="center"/>
            </w:pPr>
            <w:r>
              <w:t>6</w:t>
            </w:r>
          </w:p>
        </w:tc>
        <w:tc>
          <w:tcPr>
            <w:tcW w:w="3780" w:type="dxa"/>
            <w:tcBorders>
              <w:top w:val="nil"/>
              <w:left w:val="nil"/>
              <w:bottom w:val="double" w:sz="4" w:space="0" w:color="auto"/>
              <w:right w:val="double" w:sz="4" w:space="0" w:color="auto"/>
            </w:tcBorders>
            <w:tcMar>
              <w:top w:w="0" w:type="dxa"/>
              <w:left w:w="108" w:type="dxa"/>
              <w:bottom w:w="0" w:type="dxa"/>
              <w:right w:w="108" w:type="dxa"/>
            </w:tcMar>
          </w:tcPr>
          <w:p w:rsidR="009A764C" w:rsidRDefault="00802CA7" w:rsidP="002338D8">
            <w:r>
              <w:t xml:space="preserve">Parere, ai sensi dell’articolo 4, comma 2, del decreto del Ministro dell’università e della ricerca n. 1019 del 2 agosto 2023, sullo schema di decreto per l’approvazione della tabella di </w:t>
            </w:r>
            <w:r w:rsidRPr="00A84111">
              <w:rPr>
                <w:b/>
                <w:color w:val="FF0000"/>
              </w:rPr>
              <w:t>riparto tra le regioni delle risorse derivanti dal PNRR finalizzate all’aumento delle borse per il diritto allo studio a favore degli studenti meritevoli e privi di mezzi per l’anno 2023</w:t>
            </w:r>
            <w:r>
              <w:t>.</w:t>
            </w:r>
          </w:p>
        </w:tc>
        <w:tc>
          <w:tcPr>
            <w:tcW w:w="1543" w:type="dxa"/>
            <w:tcBorders>
              <w:top w:val="nil"/>
              <w:left w:val="nil"/>
              <w:bottom w:val="double" w:sz="4" w:space="0" w:color="auto"/>
              <w:right w:val="double" w:sz="4" w:space="0" w:color="auto"/>
            </w:tcBorders>
            <w:tcMar>
              <w:top w:w="0" w:type="dxa"/>
              <w:left w:w="108" w:type="dxa"/>
              <w:bottom w:w="0" w:type="dxa"/>
              <w:right w:w="108" w:type="dxa"/>
            </w:tcMar>
          </w:tcPr>
          <w:p w:rsidR="009A764C" w:rsidRDefault="008C27B1" w:rsidP="002338D8">
            <w:pPr>
              <w:jc w:val="center"/>
            </w:pPr>
            <w:r>
              <w:t>Parere favorevole</w:t>
            </w:r>
          </w:p>
        </w:tc>
        <w:tc>
          <w:tcPr>
            <w:tcW w:w="2054" w:type="dxa"/>
            <w:tcBorders>
              <w:top w:val="nil"/>
              <w:left w:val="nil"/>
              <w:bottom w:val="double" w:sz="4" w:space="0" w:color="auto"/>
              <w:right w:val="double" w:sz="4" w:space="0" w:color="auto"/>
            </w:tcBorders>
            <w:tcMar>
              <w:top w:w="0" w:type="dxa"/>
              <w:left w:w="108" w:type="dxa"/>
              <w:bottom w:w="0" w:type="dxa"/>
              <w:right w:w="108" w:type="dxa"/>
            </w:tcMar>
          </w:tcPr>
          <w:p w:rsidR="009A764C" w:rsidRDefault="009A764C" w:rsidP="002338D8"/>
        </w:tc>
        <w:tc>
          <w:tcPr>
            <w:tcW w:w="1685" w:type="dxa"/>
            <w:tcBorders>
              <w:top w:val="nil"/>
              <w:left w:val="nil"/>
              <w:bottom w:val="double" w:sz="4" w:space="0" w:color="auto"/>
              <w:right w:val="double" w:sz="4" w:space="0" w:color="auto"/>
            </w:tcBorders>
            <w:tcMar>
              <w:top w:w="0" w:type="dxa"/>
              <w:left w:w="108" w:type="dxa"/>
              <w:bottom w:w="0" w:type="dxa"/>
              <w:right w:w="108" w:type="dxa"/>
            </w:tcMar>
          </w:tcPr>
          <w:p w:rsidR="009A764C" w:rsidRPr="0025034A" w:rsidRDefault="00101800" w:rsidP="002338D8">
            <w:pPr>
              <w:jc w:val="center"/>
            </w:pPr>
            <w:r>
              <w:object w:dxaOrig="1539" w:dyaOrig="997">
                <v:shape id="_x0000_i1030" type="#_x0000_t75" style="width:79.5pt;height:50.25pt" o:ole="">
                  <v:imagedata r:id="rId15" o:title=""/>
                </v:shape>
                <o:OLEObject Type="Embed" ProgID="Acrobat.Document.11" ShapeID="_x0000_i1030" DrawAspect="Icon" ObjectID="_1762594394" r:id="rId16"/>
              </w:object>
            </w:r>
          </w:p>
        </w:tc>
      </w:tr>
      <w:tr w:rsidR="00B403B5" w:rsidTr="0025034A">
        <w:tc>
          <w:tcPr>
            <w:tcW w:w="546"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B403B5" w:rsidRDefault="00B403B5" w:rsidP="00B403B5">
            <w:pPr>
              <w:jc w:val="center"/>
            </w:pPr>
            <w:r>
              <w:t>7</w:t>
            </w:r>
          </w:p>
        </w:tc>
        <w:tc>
          <w:tcPr>
            <w:tcW w:w="3780" w:type="dxa"/>
            <w:tcBorders>
              <w:top w:val="nil"/>
              <w:left w:val="nil"/>
              <w:bottom w:val="double" w:sz="4" w:space="0" w:color="auto"/>
              <w:right w:val="double" w:sz="4" w:space="0" w:color="auto"/>
            </w:tcBorders>
            <w:tcMar>
              <w:top w:w="0" w:type="dxa"/>
              <w:left w:w="108" w:type="dxa"/>
              <w:bottom w:w="0" w:type="dxa"/>
              <w:right w:w="108" w:type="dxa"/>
            </w:tcMar>
          </w:tcPr>
          <w:p w:rsidR="00B403B5" w:rsidRDefault="00B403B5" w:rsidP="00B403B5">
            <w:r>
              <w:t xml:space="preserve">Intesa, ai sensi dell’articolo 3 del decreto legislativo 28 agosto 1997, n. 281, sulla proposta di </w:t>
            </w:r>
            <w:r w:rsidRPr="00A84111">
              <w:rPr>
                <w:b/>
                <w:color w:val="FF0000"/>
              </w:rPr>
              <w:t>modifica della ripartizione del Fondo Europeo Agricolo per lo Sviluppo Rurale (FEASR) per il periodo 2023-2027. Contributo di solidarietà in favore della Regione Emilia-Romagna</w:t>
            </w:r>
            <w:r>
              <w:t xml:space="preserve"> colpita dagli eventi alluvionali del maggio 2023 – rimodulazione piani finanziari.</w:t>
            </w:r>
          </w:p>
        </w:tc>
        <w:tc>
          <w:tcPr>
            <w:tcW w:w="1543" w:type="dxa"/>
            <w:tcBorders>
              <w:top w:val="nil"/>
              <w:left w:val="nil"/>
              <w:bottom w:val="double" w:sz="4" w:space="0" w:color="auto"/>
              <w:right w:val="double" w:sz="4" w:space="0" w:color="auto"/>
            </w:tcBorders>
            <w:tcMar>
              <w:top w:w="0" w:type="dxa"/>
              <w:left w:w="108" w:type="dxa"/>
              <w:bottom w:w="0" w:type="dxa"/>
              <w:right w:w="108" w:type="dxa"/>
            </w:tcMar>
          </w:tcPr>
          <w:p w:rsidR="00B403B5" w:rsidRDefault="008C27B1" w:rsidP="00B403B5">
            <w:pPr>
              <w:jc w:val="center"/>
            </w:pPr>
            <w:r>
              <w:t>Intesa</w:t>
            </w:r>
          </w:p>
        </w:tc>
        <w:tc>
          <w:tcPr>
            <w:tcW w:w="2054" w:type="dxa"/>
            <w:tcBorders>
              <w:top w:val="nil"/>
              <w:left w:val="nil"/>
              <w:bottom w:val="double" w:sz="4" w:space="0" w:color="auto"/>
              <w:right w:val="double" w:sz="4" w:space="0" w:color="auto"/>
            </w:tcBorders>
            <w:tcMar>
              <w:top w:w="0" w:type="dxa"/>
              <w:left w:w="108" w:type="dxa"/>
              <w:bottom w:w="0" w:type="dxa"/>
              <w:right w:w="108" w:type="dxa"/>
            </w:tcMar>
          </w:tcPr>
          <w:p w:rsidR="00B403B5" w:rsidRDefault="00B403B5" w:rsidP="00B403B5"/>
        </w:tc>
        <w:tc>
          <w:tcPr>
            <w:tcW w:w="1685" w:type="dxa"/>
            <w:tcBorders>
              <w:top w:val="nil"/>
              <w:left w:val="nil"/>
              <w:bottom w:val="double" w:sz="4" w:space="0" w:color="auto"/>
              <w:right w:val="double" w:sz="4" w:space="0" w:color="auto"/>
            </w:tcBorders>
            <w:tcMar>
              <w:top w:w="0" w:type="dxa"/>
              <w:left w:w="108" w:type="dxa"/>
              <w:bottom w:w="0" w:type="dxa"/>
              <w:right w:w="108" w:type="dxa"/>
            </w:tcMar>
          </w:tcPr>
          <w:p w:rsidR="00B403B5" w:rsidRPr="0025034A" w:rsidRDefault="00101800" w:rsidP="00B403B5">
            <w:pPr>
              <w:jc w:val="center"/>
            </w:pPr>
            <w:r>
              <w:object w:dxaOrig="1539" w:dyaOrig="997">
                <v:shape id="_x0000_i1031" type="#_x0000_t75" style="width:79.5pt;height:50.25pt" o:ole="">
                  <v:imagedata r:id="rId17" o:title=""/>
                </v:shape>
                <o:OLEObject Type="Embed" ProgID="Acrobat.Document.11" ShapeID="_x0000_i1031" DrawAspect="Icon" ObjectID="_1762594395" r:id="rId18"/>
              </w:object>
            </w:r>
          </w:p>
        </w:tc>
      </w:tr>
      <w:tr w:rsidR="00B403B5" w:rsidTr="0025034A">
        <w:tc>
          <w:tcPr>
            <w:tcW w:w="546"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B403B5" w:rsidRDefault="00B403B5" w:rsidP="009A764C">
            <w:pPr>
              <w:jc w:val="center"/>
            </w:pPr>
            <w:r>
              <w:lastRenderedPageBreak/>
              <w:t>8</w:t>
            </w:r>
          </w:p>
        </w:tc>
        <w:tc>
          <w:tcPr>
            <w:tcW w:w="3780" w:type="dxa"/>
            <w:tcBorders>
              <w:top w:val="nil"/>
              <w:left w:val="nil"/>
              <w:bottom w:val="double" w:sz="4" w:space="0" w:color="auto"/>
              <w:right w:val="double" w:sz="4" w:space="0" w:color="auto"/>
            </w:tcBorders>
            <w:tcMar>
              <w:top w:w="0" w:type="dxa"/>
              <w:left w:w="108" w:type="dxa"/>
              <w:bottom w:w="0" w:type="dxa"/>
              <w:right w:w="108" w:type="dxa"/>
            </w:tcMar>
          </w:tcPr>
          <w:p w:rsidR="00B403B5" w:rsidRDefault="00B403B5" w:rsidP="002338D8">
            <w:r>
              <w:t xml:space="preserve">Intesa, ai sensi dell’articolo 1-quater, comma 3, del decreto-legge 30 dicembre 2021, n. 228, convertito, con modificazioni, dalla legge 25 febbraio 2022, n. 15, e successive modificazioni, sullo schema di decreto del Ministro della salute, di concerto con il Ministro dell’economia e delle finanze, di definizione dei tempi di presentazione della domanda, nonché dell’entità e della validità del </w:t>
            </w:r>
            <w:r w:rsidRPr="00056F18">
              <w:rPr>
                <w:b/>
                <w:color w:val="FF0000"/>
              </w:rPr>
              <w:t>contributo per sessioni di psicoterapia</w:t>
            </w:r>
            <w:r>
              <w:t>.</w:t>
            </w:r>
          </w:p>
        </w:tc>
        <w:tc>
          <w:tcPr>
            <w:tcW w:w="1543" w:type="dxa"/>
            <w:tcBorders>
              <w:top w:val="nil"/>
              <w:left w:val="nil"/>
              <w:bottom w:val="double" w:sz="4" w:space="0" w:color="auto"/>
              <w:right w:val="double" w:sz="4" w:space="0" w:color="auto"/>
            </w:tcBorders>
            <w:tcMar>
              <w:top w:w="0" w:type="dxa"/>
              <w:left w:w="108" w:type="dxa"/>
              <w:bottom w:w="0" w:type="dxa"/>
              <w:right w:w="108" w:type="dxa"/>
            </w:tcMar>
          </w:tcPr>
          <w:p w:rsidR="00B403B5" w:rsidRDefault="008C27B1" w:rsidP="002338D8">
            <w:pPr>
              <w:jc w:val="center"/>
            </w:pPr>
            <w:r>
              <w:t>Intesa</w:t>
            </w:r>
          </w:p>
        </w:tc>
        <w:tc>
          <w:tcPr>
            <w:tcW w:w="2054" w:type="dxa"/>
            <w:tcBorders>
              <w:top w:val="nil"/>
              <w:left w:val="nil"/>
              <w:bottom w:val="double" w:sz="4" w:space="0" w:color="auto"/>
              <w:right w:val="double" w:sz="4" w:space="0" w:color="auto"/>
            </w:tcBorders>
            <w:tcMar>
              <w:top w:w="0" w:type="dxa"/>
              <w:left w:w="108" w:type="dxa"/>
              <w:bottom w:w="0" w:type="dxa"/>
              <w:right w:w="108" w:type="dxa"/>
            </w:tcMar>
          </w:tcPr>
          <w:p w:rsidR="00B403B5" w:rsidRDefault="00B403B5" w:rsidP="002338D8"/>
        </w:tc>
        <w:tc>
          <w:tcPr>
            <w:tcW w:w="1685" w:type="dxa"/>
            <w:tcBorders>
              <w:top w:val="nil"/>
              <w:left w:val="nil"/>
              <w:bottom w:val="double" w:sz="4" w:space="0" w:color="auto"/>
              <w:right w:val="double" w:sz="4" w:space="0" w:color="auto"/>
            </w:tcBorders>
            <w:tcMar>
              <w:top w:w="0" w:type="dxa"/>
              <w:left w:w="108" w:type="dxa"/>
              <w:bottom w:w="0" w:type="dxa"/>
              <w:right w:w="108" w:type="dxa"/>
            </w:tcMar>
          </w:tcPr>
          <w:p w:rsidR="00B403B5" w:rsidRPr="0025034A" w:rsidRDefault="008F3BAD" w:rsidP="002338D8">
            <w:pPr>
              <w:jc w:val="center"/>
            </w:pPr>
            <w:r>
              <w:object w:dxaOrig="1539" w:dyaOrig="997">
                <v:shape id="_x0000_i1032" type="#_x0000_t75" style="width:77.25pt;height:49.5pt" o:ole="">
                  <v:imagedata r:id="rId19" o:title=""/>
                </v:shape>
                <o:OLEObject Type="Embed" ProgID="Acrobat.Document.11" ShapeID="_x0000_i1032" DrawAspect="Icon" ObjectID="_1762594396" r:id="rId20"/>
              </w:object>
            </w:r>
          </w:p>
        </w:tc>
      </w:tr>
      <w:tr w:rsidR="00237BD5" w:rsidTr="004604D6">
        <w:tc>
          <w:tcPr>
            <w:tcW w:w="546"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237BD5" w:rsidRDefault="00B403B5" w:rsidP="002338D8">
            <w:pPr>
              <w:jc w:val="center"/>
            </w:pPr>
            <w:r>
              <w:t>9</w:t>
            </w:r>
          </w:p>
        </w:tc>
        <w:tc>
          <w:tcPr>
            <w:tcW w:w="3780" w:type="dxa"/>
            <w:tcBorders>
              <w:top w:val="nil"/>
              <w:left w:val="nil"/>
              <w:bottom w:val="double" w:sz="4" w:space="0" w:color="auto"/>
              <w:right w:val="double" w:sz="4" w:space="0" w:color="auto"/>
            </w:tcBorders>
            <w:tcMar>
              <w:top w:w="0" w:type="dxa"/>
              <w:left w:w="108" w:type="dxa"/>
              <w:bottom w:w="0" w:type="dxa"/>
              <w:right w:w="108" w:type="dxa"/>
            </w:tcMar>
          </w:tcPr>
          <w:p w:rsidR="00237BD5" w:rsidRDefault="00B403B5" w:rsidP="002338D8">
            <w:r>
              <w:t xml:space="preserve">Intesa, ai sensi dell’articolo 8, comma 2, della legge 15 luglio 2022, n. 99, sullo schema di decreto del Ministro dell’istruzione e del merito, di concerto con il Ministro dell’università e della ricerca, concernente la </w:t>
            </w:r>
            <w:r w:rsidRPr="00056F18">
              <w:rPr>
                <w:b/>
                <w:color w:val="FF0000"/>
              </w:rPr>
              <w:t>definizione di criteri generali per i raccordi tra sistema universitario, ITS Academy e Istituzioni dell’alta formazione artistica, musicale e coreutica</w:t>
            </w:r>
            <w:r>
              <w:t xml:space="preserve"> di cui all’articolo 8, comma 2, lettere a), b), c) e d), della legge 15 luglio 2022, n. 99.</w:t>
            </w:r>
          </w:p>
        </w:tc>
        <w:tc>
          <w:tcPr>
            <w:tcW w:w="1543" w:type="dxa"/>
            <w:tcBorders>
              <w:top w:val="nil"/>
              <w:left w:val="nil"/>
              <w:bottom w:val="double" w:sz="4" w:space="0" w:color="auto"/>
              <w:right w:val="double" w:sz="4" w:space="0" w:color="auto"/>
            </w:tcBorders>
            <w:tcMar>
              <w:top w:w="0" w:type="dxa"/>
              <w:left w:w="108" w:type="dxa"/>
              <w:bottom w:w="0" w:type="dxa"/>
              <w:right w:w="108" w:type="dxa"/>
            </w:tcMar>
          </w:tcPr>
          <w:p w:rsidR="00237BD5" w:rsidRDefault="008C27B1" w:rsidP="002338D8">
            <w:pPr>
              <w:jc w:val="center"/>
            </w:pPr>
            <w:r>
              <w:t>Intesa</w:t>
            </w:r>
          </w:p>
        </w:tc>
        <w:tc>
          <w:tcPr>
            <w:tcW w:w="2054" w:type="dxa"/>
            <w:tcBorders>
              <w:top w:val="nil"/>
              <w:left w:val="nil"/>
              <w:bottom w:val="double" w:sz="4" w:space="0" w:color="auto"/>
              <w:right w:val="double" w:sz="4" w:space="0" w:color="auto"/>
            </w:tcBorders>
            <w:tcMar>
              <w:top w:w="0" w:type="dxa"/>
              <w:left w:w="108" w:type="dxa"/>
              <w:bottom w:w="0" w:type="dxa"/>
              <w:right w:w="108" w:type="dxa"/>
            </w:tcMar>
          </w:tcPr>
          <w:p w:rsidR="00237BD5" w:rsidRDefault="00237BD5" w:rsidP="002338D8"/>
        </w:tc>
        <w:tc>
          <w:tcPr>
            <w:tcW w:w="1685" w:type="dxa"/>
            <w:tcBorders>
              <w:top w:val="nil"/>
              <w:left w:val="nil"/>
              <w:bottom w:val="double" w:sz="4" w:space="0" w:color="auto"/>
              <w:right w:val="double" w:sz="4" w:space="0" w:color="auto"/>
            </w:tcBorders>
            <w:tcMar>
              <w:top w:w="0" w:type="dxa"/>
              <w:left w:w="108" w:type="dxa"/>
              <w:bottom w:w="0" w:type="dxa"/>
              <w:right w:w="108" w:type="dxa"/>
            </w:tcMar>
          </w:tcPr>
          <w:p w:rsidR="00237BD5" w:rsidRPr="0025034A" w:rsidRDefault="008F3BAD" w:rsidP="0025034A">
            <w:pPr>
              <w:jc w:val="center"/>
              <w:rPr>
                <w:color w:val="2E75B6"/>
              </w:rPr>
            </w:pPr>
            <w:r>
              <w:rPr>
                <w:color w:val="2E75B6"/>
              </w:rPr>
              <w:object w:dxaOrig="1539" w:dyaOrig="997">
                <v:shape id="_x0000_i1033" type="#_x0000_t75" style="width:77.25pt;height:49.5pt" o:ole="">
                  <v:imagedata r:id="rId21" o:title=""/>
                </v:shape>
                <o:OLEObject Type="Embed" ProgID="Acrobat.Document.11" ShapeID="_x0000_i1033" DrawAspect="Icon" ObjectID="_1762594397" r:id="rId22"/>
              </w:object>
            </w:r>
          </w:p>
        </w:tc>
      </w:tr>
    </w:tbl>
    <w:bookmarkStart w:id="4" w:name="CU"/>
    <w:p w:rsidR="005F29B0" w:rsidRPr="00307091" w:rsidRDefault="00307091">
      <w:r>
        <w:fldChar w:fldCharType="begin"/>
      </w:r>
      <w:r>
        <w:instrText xml:space="preserve"> HYPERLINK  \l "_top" </w:instrText>
      </w:r>
      <w:r>
        <w:fldChar w:fldCharType="separate"/>
      </w:r>
      <w:r w:rsidRPr="00307091">
        <w:rPr>
          <w:rStyle w:val="Collegamentoipertestuale"/>
        </w:rPr>
        <w:t>Torna in alto</w:t>
      </w:r>
      <w:r>
        <w:fldChar w:fldCharType="end"/>
      </w:r>
      <w:r w:rsidR="005F29B0">
        <w:rPr>
          <w:rFonts w:ascii="Cambria" w:hAnsi="Cambria"/>
          <w:b/>
          <w:color w:val="C45911" w:themeColor="accent2" w:themeShade="BF"/>
          <w:sz w:val="32"/>
          <w:szCs w:val="32"/>
        </w:rPr>
        <w:br w:type="page"/>
      </w:r>
    </w:p>
    <w:p w:rsidR="00237BD5" w:rsidRPr="00237BD5" w:rsidRDefault="00237BD5">
      <w:pPr>
        <w:rPr>
          <w:rFonts w:ascii="Cambria" w:hAnsi="Cambria"/>
          <w:b/>
          <w:color w:val="C45911" w:themeColor="accent2" w:themeShade="BF"/>
          <w:sz w:val="32"/>
          <w:szCs w:val="32"/>
        </w:rPr>
      </w:pPr>
      <w:r w:rsidRPr="00237BD5">
        <w:rPr>
          <w:rFonts w:ascii="Cambria" w:hAnsi="Cambria"/>
          <w:b/>
          <w:color w:val="C45911" w:themeColor="accent2" w:themeShade="BF"/>
          <w:sz w:val="32"/>
          <w:szCs w:val="32"/>
        </w:rPr>
        <w:lastRenderedPageBreak/>
        <w:t>Conferenza Unificata</w:t>
      </w:r>
    </w:p>
    <w:tbl>
      <w:tblPr>
        <w:tblW w:w="0" w:type="auto"/>
        <w:tblCellMar>
          <w:left w:w="0" w:type="dxa"/>
          <w:right w:w="0" w:type="dxa"/>
        </w:tblCellMar>
        <w:tblLook w:val="04A0" w:firstRow="1" w:lastRow="0" w:firstColumn="1" w:lastColumn="0" w:noHBand="0" w:noVBand="1"/>
      </w:tblPr>
      <w:tblGrid>
        <w:gridCol w:w="553"/>
        <w:gridCol w:w="3815"/>
        <w:gridCol w:w="1539"/>
        <w:gridCol w:w="1895"/>
        <w:gridCol w:w="1806"/>
      </w:tblGrid>
      <w:tr w:rsidR="00237BD5" w:rsidTr="00F047AF">
        <w:tc>
          <w:tcPr>
            <w:tcW w:w="556"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bookmarkEnd w:id="4"/>
          <w:p w:rsidR="00237BD5" w:rsidRDefault="00237BD5" w:rsidP="002338D8">
            <w:pPr>
              <w:jc w:val="center"/>
            </w:pPr>
            <w:r>
              <w:t>n.</w:t>
            </w:r>
          </w:p>
        </w:tc>
        <w:tc>
          <w:tcPr>
            <w:tcW w:w="3883" w:type="dxa"/>
            <w:tcBorders>
              <w:top w:val="double" w:sz="4" w:space="0" w:color="auto"/>
              <w:left w:val="nil"/>
              <w:bottom w:val="double" w:sz="4" w:space="0" w:color="auto"/>
              <w:right w:val="double" w:sz="4" w:space="0" w:color="auto"/>
            </w:tcBorders>
            <w:tcMar>
              <w:top w:w="0" w:type="dxa"/>
              <w:left w:w="108" w:type="dxa"/>
              <w:bottom w:w="0" w:type="dxa"/>
              <w:right w:w="108" w:type="dxa"/>
            </w:tcMar>
            <w:hideMark/>
          </w:tcPr>
          <w:p w:rsidR="00237BD5" w:rsidRDefault="00237BD5" w:rsidP="002338D8">
            <w:r>
              <w:t>Oggetto</w:t>
            </w:r>
          </w:p>
        </w:tc>
        <w:tc>
          <w:tcPr>
            <w:tcW w:w="1545" w:type="dxa"/>
            <w:tcBorders>
              <w:top w:val="double" w:sz="4" w:space="0" w:color="auto"/>
              <w:left w:val="nil"/>
              <w:bottom w:val="double" w:sz="4" w:space="0" w:color="auto"/>
              <w:right w:val="double" w:sz="4" w:space="0" w:color="auto"/>
            </w:tcBorders>
            <w:tcMar>
              <w:top w:w="0" w:type="dxa"/>
              <w:left w:w="108" w:type="dxa"/>
              <w:bottom w:w="0" w:type="dxa"/>
              <w:right w:w="108" w:type="dxa"/>
            </w:tcMar>
            <w:hideMark/>
          </w:tcPr>
          <w:p w:rsidR="00237BD5" w:rsidRDefault="00237BD5" w:rsidP="002338D8">
            <w:pPr>
              <w:jc w:val="center"/>
            </w:pPr>
            <w:r>
              <w:t>Esito</w:t>
            </w:r>
          </w:p>
        </w:tc>
        <w:tc>
          <w:tcPr>
            <w:tcW w:w="1939" w:type="dxa"/>
            <w:tcBorders>
              <w:top w:val="double" w:sz="4" w:space="0" w:color="auto"/>
              <w:left w:val="nil"/>
              <w:bottom w:val="double" w:sz="4" w:space="0" w:color="auto"/>
              <w:right w:val="double" w:sz="4" w:space="0" w:color="auto"/>
            </w:tcBorders>
            <w:tcMar>
              <w:top w:w="0" w:type="dxa"/>
              <w:left w:w="108" w:type="dxa"/>
              <w:bottom w:w="0" w:type="dxa"/>
              <w:right w:w="108" w:type="dxa"/>
            </w:tcMar>
            <w:hideMark/>
          </w:tcPr>
          <w:p w:rsidR="00237BD5" w:rsidRDefault="00237BD5" w:rsidP="002338D8">
            <w:r>
              <w:t>Note</w:t>
            </w:r>
          </w:p>
        </w:tc>
        <w:tc>
          <w:tcPr>
            <w:tcW w:w="1685" w:type="dxa"/>
            <w:tcBorders>
              <w:top w:val="double" w:sz="4" w:space="0" w:color="auto"/>
              <w:left w:val="nil"/>
              <w:bottom w:val="double" w:sz="4" w:space="0" w:color="auto"/>
              <w:right w:val="double" w:sz="4" w:space="0" w:color="auto"/>
            </w:tcBorders>
            <w:tcMar>
              <w:top w:w="0" w:type="dxa"/>
              <w:left w:w="108" w:type="dxa"/>
              <w:bottom w:w="0" w:type="dxa"/>
              <w:right w:w="108" w:type="dxa"/>
            </w:tcMar>
            <w:hideMark/>
          </w:tcPr>
          <w:p w:rsidR="00237BD5" w:rsidRDefault="00237BD5" w:rsidP="002338D8">
            <w:pPr>
              <w:jc w:val="center"/>
            </w:pPr>
            <w:r>
              <w:t>Atto</w:t>
            </w:r>
          </w:p>
        </w:tc>
      </w:tr>
      <w:tr w:rsidR="00237BD5" w:rsidTr="004604D6">
        <w:tc>
          <w:tcPr>
            <w:tcW w:w="556"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237BD5" w:rsidRDefault="00280496" w:rsidP="002338D8">
            <w:pPr>
              <w:jc w:val="center"/>
            </w:pPr>
            <w:r>
              <w:t>1</w:t>
            </w:r>
          </w:p>
        </w:tc>
        <w:tc>
          <w:tcPr>
            <w:tcW w:w="3883" w:type="dxa"/>
            <w:tcBorders>
              <w:top w:val="nil"/>
              <w:left w:val="nil"/>
              <w:bottom w:val="double" w:sz="4" w:space="0" w:color="auto"/>
              <w:right w:val="double" w:sz="4" w:space="0" w:color="auto"/>
            </w:tcBorders>
            <w:tcMar>
              <w:top w:w="0" w:type="dxa"/>
              <w:left w:w="108" w:type="dxa"/>
              <w:bottom w:w="0" w:type="dxa"/>
              <w:right w:w="108" w:type="dxa"/>
            </w:tcMar>
          </w:tcPr>
          <w:p w:rsidR="00237BD5" w:rsidRDefault="00802CA7" w:rsidP="002338D8">
            <w:r>
              <w:t xml:space="preserve">Intesa, ai sensi dell’articolo 1, comma 2, della legge 9 agosto 2023, n. 111, recante “Delega al Governo per la riforma fiscale”, sullo schema di </w:t>
            </w:r>
            <w:r w:rsidRPr="00355BBF">
              <w:rPr>
                <w:b/>
                <w:color w:val="FF0000"/>
              </w:rPr>
              <w:t>decreto legislativo recante “Razionalizzazione e semplificazione delle norme in materia di adempimenti tributari”</w:t>
            </w:r>
            <w:r>
              <w:t>.</w:t>
            </w:r>
          </w:p>
        </w:tc>
        <w:tc>
          <w:tcPr>
            <w:tcW w:w="1545" w:type="dxa"/>
            <w:tcBorders>
              <w:top w:val="nil"/>
              <w:left w:val="nil"/>
              <w:bottom w:val="double" w:sz="4" w:space="0" w:color="auto"/>
              <w:right w:val="double" w:sz="4" w:space="0" w:color="auto"/>
            </w:tcBorders>
            <w:tcMar>
              <w:top w:w="0" w:type="dxa"/>
              <w:left w:w="108" w:type="dxa"/>
              <w:bottom w:w="0" w:type="dxa"/>
              <w:right w:w="108" w:type="dxa"/>
            </w:tcMar>
          </w:tcPr>
          <w:p w:rsidR="00237BD5" w:rsidRDefault="008C27B1" w:rsidP="002338D8">
            <w:pPr>
              <w:jc w:val="center"/>
            </w:pPr>
            <w:r>
              <w:t>Intesa</w:t>
            </w:r>
          </w:p>
        </w:tc>
        <w:tc>
          <w:tcPr>
            <w:tcW w:w="1939" w:type="dxa"/>
            <w:tcBorders>
              <w:top w:val="nil"/>
              <w:left w:val="nil"/>
              <w:bottom w:val="double" w:sz="4" w:space="0" w:color="auto"/>
              <w:right w:val="double" w:sz="4" w:space="0" w:color="auto"/>
            </w:tcBorders>
            <w:tcMar>
              <w:top w:w="0" w:type="dxa"/>
              <w:left w:w="108" w:type="dxa"/>
              <w:bottom w:w="0" w:type="dxa"/>
              <w:right w:w="108" w:type="dxa"/>
            </w:tcMar>
          </w:tcPr>
          <w:p w:rsidR="00237BD5" w:rsidRDefault="00237BD5" w:rsidP="002338D8"/>
        </w:tc>
        <w:tc>
          <w:tcPr>
            <w:tcW w:w="1685" w:type="dxa"/>
            <w:tcBorders>
              <w:top w:val="nil"/>
              <w:left w:val="nil"/>
              <w:bottom w:val="double" w:sz="4" w:space="0" w:color="auto"/>
              <w:right w:val="double" w:sz="4" w:space="0" w:color="auto"/>
            </w:tcBorders>
            <w:tcMar>
              <w:top w:w="0" w:type="dxa"/>
              <w:left w:w="108" w:type="dxa"/>
              <w:bottom w:w="0" w:type="dxa"/>
              <w:right w:w="108" w:type="dxa"/>
            </w:tcMar>
          </w:tcPr>
          <w:p w:rsidR="00F047AF" w:rsidRPr="00F047AF" w:rsidRDefault="00101800" w:rsidP="00204BAA">
            <w:pPr>
              <w:jc w:val="center"/>
            </w:pPr>
            <w:r>
              <w:object w:dxaOrig="1539" w:dyaOrig="997">
                <v:shape id="_x0000_i1034" type="#_x0000_t75" style="width:79.5pt;height:50.25pt" o:ole="">
                  <v:imagedata r:id="rId23" o:title=""/>
                </v:shape>
                <o:OLEObject Type="Embed" ProgID="Acrobat.Document.11" ShapeID="_x0000_i1034" DrawAspect="Icon" ObjectID="_1762594398" r:id="rId24"/>
              </w:object>
            </w:r>
          </w:p>
        </w:tc>
      </w:tr>
      <w:tr w:rsidR="00307091" w:rsidTr="00F047AF">
        <w:tc>
          <w:tcPr>
            <w:tcW w:w="556"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307091" w:rsidRDefault="00280496" w:rsidP="002338D8">
            <w:pPr>
              <w:jc w:val="center"/>
            </w:pPr>
            <w:r>
              <w:t>2</w:t>
            </w:r>
          </w:p>
        </w:tc>
        <w:tc>
          <w:tcPr>
            <w:tcW w:w="3883" w:type="dxa"/>
            <w:tcBorders>
              <w:top w:val="nil"/>
              <w:left w:val="nil"/>
              <w:bottom w:val="double" w:sz="4" w:space="0" w:color="auto"/>
              <w:right w:val="double" w:sz="4" w:space="0" w:color="auto"/>
            </w:tcBorders>
            <w:tcMar>
              <w:top w:w="0" w:type="dxa"/>
              <w:left w:w="108" w:type="dxa"/>
              <w:bottom w:w="0" w:type="dxa"/>
              <w:right w:w="108" w:type="dxa"/>
            </w:tcMar>
          </w:tcPr>
          <w:p w:rsidR="00307091" w:rsidRDefault="00802CA7" w:rsidP="002338D8">
            <w:r>
              <w:t xml:space="preserve">Parere, ai sensi dell’articolo 2, comma 5, lettera a), e dell’articolo 9, comma 3, del decreto legislativo 28 agosto 1997, n. 281, sul </w:t>
            </w:r>
            <w:r w:rsidRPr="00355BBF">
              <w:rPr>
                <w:b/>
                <w:color w:val="FF0000"/>
              </w:rPr>
              <w:t>disegno di legge in materia di lavoro</w:t>
            </w:r>
            <w:r>
              <w:t>.</w:t>
            </w:r>
          </w:p>
        </w:tc>
        <w:tc>
          <w:tcPr>
            <w:tcW w:w="1545" w:type="dxa"/>
            <w:tcBorders>
              <w:top w:val="nil"/>
              <w:left w:val="nil"/>
              <w:bottom w:val="double" w:sz="4" w:space="0" w:color="auto"/>
              <w:right w:val="double" w:sz="4" w:space="0" w:color="auto"/>
            </w:tcBorders>
            <w:tcMar>
              <w:top w:w="0" w:type="dxa"/>
              <w:left w:w="108" w:type="dxa"/>
              <w:bottom w:w="0" w:type="dxa"/>
              <w:right w:w="108" w:type="dxa"/>
            </w:tcMar>
          </w:tcPr>
          <w:p w:rsidR="00307091" w:rsidRDefault="008C27B1" w:rsidP="002338D8">
            <w:pPr>
              <w:jc w:val="center"/>
            </w:pPr>
            <w:r>
              <w:t>Parere favorevole</w:t>
            </w:r>
          </w:p>
        </w:tc>
        <w:tc>
          <w:tcPr>
            <w:tcW w:w="1939" w:type="dxa"/>
            <w:tcBorders>
              <w:top w:val="nil"/>
              <w:left w:val="nil"/>
              <w:bottom w:val="double" w:sz="4" w:space="0" w:color="auto"/>
              <w:right w:val="double" w:sz="4" w:space="0" w:color="auto"/>
            </w:tcBorders>
            <w:tcMar>
              <w:top w:w="0" w:type="dxa"/>
              <w:left w:w="108" w:type="dxa"/>
              <w:bottom w:w="0" w:type="dxa"/>
              <w:right w:w="108" w:type="dxa"/>
            </w:tcMar>
          </w:tcPr>
          <w:p w:rsidR="00307091" w:rsidRDefault="00307091" w:rsidP="002338D8"/>
        </w:tc>
        <w:tc>
          <w:tcPr>
            <w:tcW w:w="1685" w:type="dxa"/>
            <w:tcBorders>
              <w:top w:val="nil"/>
              <w:left w:val="nil"/>
              <w:bottom w:val="double" w:sz="4" w:space="0" w:color="auto"/>
              <w:right w:val="double" w:sz="4" w:space="0" w:color="auto"/>
            </w:tcBorders>
            <w:tcMar>
              <w:top w:w="0" w:type="dxa"/>
              <w:left w:w="108" w:type="dxa"/>
              <w:bottom w:w="0" w:type="dxa"/>
              <w:right w:w="108" w:type="dxa"/>
            </w:tcMar>
          </w:tcPr>
          <w:p w:rsidR="00307091" w:rsidRPr="00F047AF" w:rsidRDefault="00101800" w:rsidP="002338D8">
            <w:pPr>
              <w:jc w:val="center"/>
            </w:pPr>
            <w:r>
              <w:object w:dxaOrig="1539" w:dyaOrig="997">
                <v:shape id="_x0000_i1035" type="#_x0000_t75" style="width:79.5pt;height:50.25pt" o:ole="">
                  <v:imagedata r:id="rId25" o:title=""/>
                </v:shape>
                <o:OLEObject Type="Embed" ProgID="Acrobat.Document.11" ShapeID="_x0000_i1035" DrawAspect="Icon" ObjectID="_1762594399" r:id="rId26"/>
              </w:object>
            </w:r>
          </w:p>
        </w:tc>
      </w:tr>
      <w:tr w:rsidR="00307091" w:rsidTr="00F047AF">
        <w:tc>
          <w:tcPr>
            <w:tcW w:w="556"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307091" w:rsidRDefault="00280496" w:rsidP="002338D8">
            <w:pPr>
              <w:jc w:val="center"/>
            </w:pPr>
            <w:r>
              <w:t>3</w:t>
            </w:r>
          </w:p>
        </w:tc>
        <w:tc>
          <w:tcPr>
            <w:tcW w:w="3883" w:type="dxa"/>
            <w:tcBorders>
              <w:top w:val="nil"/>
              <w:left w:val="nil"/>
              <w:bottom w:val="double" w:sz="4" w:space="0" w:color="auto"/>
              <w:right w:val="double" w:sz="4" w:space="0" w:color="auto"/>
            </w:tcBorders>
            <w:tcMar>
              <w:top w:w="0" w:type="dxa"/>
              <w:left w:w="108" w:type="dxa"/>
              <w:bottom w:w="0" w:type="dxa"/>
              <w:right w:w="108" w:type="dxa"/>
            </w:tcMar>
          </w:tcPr>
          <w:p w:rsidR="00307091" w:rsidRDefault="00802CA7" w:rsidP="002338D8">
            <w:r>
              <w:t>Parere, ai sensi dell’articolo 9, comma 2, lettera f), del decreto legislativo 28 agosto 1997, n. 281, sullo schema di direttiva del Ministro per la pubblica amministrazione recante “</w:t>
            </w:r>
            <w:r w:rsidRPr="00355BBF">
              <w:rPr>
                <w:b/>
                <w:color w:val="FF0000"/>
              </w:rPr>
              <w:t>Nuove indicazioni in materia di misurazione e di valutazione della performance individuale</w:t>
            </w:r>
            <w:r>
              <w:t>”.</w:t>
            </w:r>
          </w:p>
        </w:tc>
        <w:tc>
          <w:tcPr>
            <w:tcW w:w="1545" w:type="dxa"/>
            <w:tcBorders>
              <w:top w:val="nil"/>
              <w:left w:val="nil"/>
              <w:bottom w:val="double" w:sz="4" w:space="0" w:color="auto"/>
              <w:right w:val="double" w:sz="4" w:space="0" w:color="auto"/>
            </w:tcBorders>
            <w:tcMar>
              <w:top w:w="0" w:type="dxa"/>
              <w:left w:w="108" w:type="dxa"/>
              <w:bottom w:w="0" w:type="dxa"/>
              <w:right w:w="108" w:type="dxa"/>
            </w:tcMar>
          </w:tcPr>
          <w:p w:rsidR="00307091" w:rsidRDefault="008C27B1" w:rsidP="002338D8">
            <w:pPr>
              <w:jc w:val="center"/>
            </w:pPr>
            <w:r>
              <w:t>Parere favorevole</w:t>
            </w:r>
          </w:p>
        </w:tc>
        <w:tc>
          <w:tcPr>
            <w:tcW w:w="1939" w:type="dxa"/>
            <w:tcBorders>
              <w:top w:val="nil"/>
              <w:left w:val="nil"/>
              <w:bottom w:val="double" w:sz="4" w:space="0" w:color="auto"/>
              <w:right w:val="double" w:sz="4" w:space="0" w:color="auto"/>
            </w:tcBorders>
            <w:tcMar>
              <w:top w:w="0" w:type="dxa"/>
              <w:left w:w="108" w:type="dxa"/>
              <w:bottom w:w="0" w:type="dxa"/>
              <w:right w:w="108" w:type="dxa"/>
            </w:tcMar>
          </w:tcPr>
          <w:p w:rsidR="00307091" w:rsidRDefault="00307091" w:rsidP="002338D8"/>
        </w:tc>
        <w:tc>
          <w:tcPr>
            <w:tcW w:w="1685" w:type="dxa"/>
            <w:tcBorders>
              <w:top w:val="nil"/>
              <w:left w:val="nil"/>
              <w:bottom w:val="double" w:sz="4" w:space="0" w:color="auto"/>
              <w:right w:val="double" w:sz="4" w:space="0" w:color="auto"/>
            </w:tcBorders>
            <w:tcMar>
              <w:top w:w="0" w:type="dxa"/>
              <w:left w:w="108" w:type="dxa"/>
              <w:bottom w:w="0" w:type="dxa"/>
              <w:right w:w="108" w:type="dxa"/>
            </w:tcMar>
          </w:tcPr>
          <w:p w:rsidR="00F047AF" w:rsidRPr="00F047AF" w:rsidRDefault="00101800" w:rsidP="00F047AF">
            <w:pPr>
              <w:jc w:val="center"/>
            </w:pPr>
            <w:r>
              <w:object w:dxaOrig="1539" w:dyaOrig="997">
                <v:shape id="_x0000_i1036" type="#_x0000_t75" style="width:79.5pt;height:50.25pt" o:ole="">
                  <v:imagedata r:id="rId27" o:title=""/>
                </v:shape>
                <o:OLEObject Type="Embed" ProgID="Acrobat.Document.11" ShapeID="_x0000_i1036" DrawAspect="Icon" ObjectID="_1762594400" r:id="rId28"/>
              </w:object>
            </w:r>
          </w:p>
        </w:tc>
      </w:tr>
      <w:tr w:rsidR="00307091" w:rsidTr="00F047AF">
        <w:tc>
          <w:tcPr>
            <w:tcW w:w="556"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307091" w:rsidRDefault="00280496" w:rsidP="002338D8">
            <w:pPr>
              <w:jc w:val="center"/>
            </w:pPr>
            <w:r>
              <w:t>4</w:t>
            </w:r>
          </w:p>
        </w:tc>
        <w:tc>
          <w:tcPr>
            <w:tcW w:w="3883" w:type="dxa"/>
            <w:tcBorders>
              <w:top w:val="nil"/>
              <w:left w:val="nil"/>
              <w:bottom w:val="double" w:sz="4" w:space="0" w:color="auto"/>
              <w:right w:val="double" w:sz="4" w:space="0" w:color="auto"/>
            </w:tcBorders>
            <w:tcMar>
              <w:top w:w="0" w:type="dxa"/>
              <w:left w:w="108" w:type="dxa"/>
              <w:bottom w:w="0" w:type="dxa"/>
              <w:right w:w="108" w:type="dxa"/>
            </w:tcMar>
          </w:tcPr>
          <w:p w:rsidR="00307091" w:rsidRDefault="00802CA7" w:rsidP="002338D8">
            <w:r>
              <w:t xml:space="preserve">Parere, ai sensi dell’articolo 9, comma 2, lettera a), n. 1), del decreto legislativo 28 agosto 1997, n. 281, sul </w:t>
            </w:r>
            <w:r w:rsidRPr="00355BBF">
              <w:rPr>
                <w:b/>
                <w:color w:val="FF0000"/>
              </w:rPr>
              <w:t>disegno di legge recante “Bilancio di previsione dello Stato per l’anno finanziario 2024 e bilancio pluriennale per il triennio 2024-2026”</w:t>
            </w:r>
            <w:r>
              <w:t>.</w:t>
            </w:r>
          </w:p>
        </w:tc>
        <w:tc>
          <w:tcPr>
            <w:tcW w:w="1545" w:type="dxa"/>
            <w:tcBorders>
              <w:top w:val="nil"/>
              <w:left w:val="nil"/>
              <w:bottom w:val="double" w:sz="4" w:space="0" w:color="auto"/>
              <w:right w:val="double" w:sz="4" w:space="0" w:color="auto"/>
            </w:tcBorders>
            <w:tcMar>
              <w:top w:w="0" w:type="dxa"/>
              <w:left w:w="108" w:type="dxa"/>
              <w:bottom w:w="0" w:type="dxa"/>
              <w:right w:w="108" w:type="dxa"/>
            </w:tcMar>
          </w:tcPr>
          <w:p w:rsidR="00307091" w:rsidRDefault="008C27B1" w:rsidP="002338D8">
            <w:pPr>
              <w:jc w:val="center"/>
            </w:pPr>
            <w:r>
              <w:t>Rinvio</w:t>
            </w:r>
          </w:p>
        </w:tc>
        <w:tc>
          <w:tcPr>
            <w:tcW w:w="1939" w:type="dxa"/>
            <w:tcBorders>
              <w:top w:val="nil"/>
              <w:left w:val="nil"/>
              <w:bottom w:val="double" w:sz="4" w:space="0" w:color="auto"/>
              <w:right w:val="double" w:sz="4" w:space="0" w:color="auto"/>
            </w:tcBorders>
            <w:tcMar>
              <w:top w:w="0" w:type="dxa"/>
              <w:left w:w="108" w:type="dxa"/>
              <w:bottom w:w="0" w:type="dxa"/>
              <w:right w:w="108" w:type="dxa"/>
            </w:tcMar>
          </w:tcPr>
          <w:p w:rsidR="00307091" w:rsidRDefault="00307091" w:rsidP="002338D8"/>
        </w:tc>
        <w:tc>
          <w:tcPr>
            <w:tcW w:w="1685" w:type="dxa"/>
            <w:tcBorders>
              <w:top w:val="nil"/>
              <w:left w:val="nil"/>
              <w:bottom w:val="double" w:sz="4" w:space="0" w:color="auto"/>
              <w:right w:val="double" w:sz="4" w:space="0" w:color="auto"/>
            </w:tcBorders>
            <w:tcMar>
              <w:top w:w="0" w:type="dxa"/>
              <w:left w:w="108" w:type="dxa"/>
              <w:bottom w:w="0" w:type="dxa"/>
              <w:right w:w="108" w:type="dxa"/>
            </w:tcMar>
          </w:tcPr>
          <w:p w:rsidR="00F047AF" w:rsidRPr="00F047AF" w:rsidRDefault="00F047AF" w:rsidP="00F047AF">
            <w:pPr>
              <w:jc w:val="center"/>
            </w:pPr>
          </w:p>
        </w:tc>
      </w:tr>
      <w:tr w:rsidR="00307091" w:rsidTr="00F047AF">
        <w:tc>
          <w:tcPr>
            <w:tcW w:w="556"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307091" w:rsidRDefault="00280496" w:rsidP="002338D8">
            <w:pPr>
              <w:jc w:val="center"/>
            </w:pPr>
            <w:r>
              <w:t>5</w:t>
            </w:r>
          </w:p>
        </w:tc>
        <w:tc>
          <w:tcPr>
            <w:tcW w:w="3883" w:type="dxa"/>
            <w:tcBorders>
              <w:top w:val="nil"/>
              <w:left w:val="nil"/>
              <w:bottom w:val="double" w:sz="4" w:space="0" w:color="auto"/>
              <w:right w:val="double" w:sz="4" w:space="0" w:color="auto"/>
            </w:tcBorders>
            <w:tcMar>
              <w:top w:w="0" w:type="dxa"/>
              <w:left w:w="108" w:type="dxa"/>
              <w:bottom w:w="0" w:type="dxa"/>
              <w:right w:w="108" w:type="dxa"/>
            </w:tcMar>
          </w:tcPr>
          <w:p w:rsidR="00307091" w:rsidRDefault="00802CA7" w:rsidP="002338D8">
            <w:r>
              <w:t xml:space="preserve">Intesa, ai sensi dell’articolo 1, comma 349, della legge 27 dicembre 2019, n. 160, sullo schema di decreto del Presidente del Consiglio dei ministri con cui sono definiti i </w:t>
            </w:r>
            <w:r w:rsidRPr="00355BBF">
              <w:rPr>
                <w:b/>
                <w:color w:val="FF0000"/>
              </w:rPr>
              <w:t xml:space="preserve">modelli dei cartelli, i relativi contenuti, le lingue da utilizzare nonché le modalità e le tempistiche per l’esposizione del numero Verde di pubblica utilità per il sostegno alle vittime di violenza e di </w:t>
            </w:r>
            <w:proofErr w:type="spellStart"/>
            <w:r w:rsidRPr="00355BBF">
              <w:rPr>
                <w:b/>
                <w:color w:val="FF0000"/>
              </w:rPr>
              <w:t>stalking</w:t>
            </w:r>
            <w:proofErr w:type="spellEnd"/>
            <w:r w:rsidRPr="00355BBF">
              <w:rPr>
                <w:b/>
                <w:color w:val="FF0000"/>
              </w:rPr>
              <w:t xml:space="preserve"> n. 1522</w:t>
            </w:r>
            <w:r>
              <w:t>.</w:t>
            </w:r>
          </w:p>
        </w:tc>
        <w:tc>
          <w:tcPr>
            <w:tcW w:w="1545" w:type="dxa"/>
            <w:tcBorders>
              <w:top w:val="nil"/>
              <w:left w:val="nil"/>
              <w:bottom w:val="double" w:sz="4" w:space="0" w:color="auto"/>
              <w:right w:val="double" w:sz="4" w:space="0" w:color="auto"/>
            </w:tcBorders>
            <w:tcMar>
              <w:top w:w="0" w:type="dxa"/>
              <w:left w:w="108" w:type="dxa"/>
              <w:bottom w:w="0" w:type="dxa"/>
              <w:right w:w="108" w:type="dxa"/>
            </w:tcMar>
          </w:tcPr>
          <w:p w:rsidR="00307091" w:rsidRDefault="008C27B1" w:rsidP="002338D8">
            <w:pPr>
              <w:jc w:val="center"/>
            </w:pPr>
            <w:r>
              <w:t>Intesa</w:t>
            </w:r>
          </w:p>
        </w:tc>
        <w:tc>
          <w:tcPr>
            <w:tcW w:w="1939" w:type="dxa"/>
            <w:tcBorders>
              <w:top w:val="nil"/>
              <w:left w:val="nil"/>
              <w:bottom w:val="double" w:sz="4" w:space="0" w:color="auto"/>
              <w:right w:val="double" w:sz="4" w:space="0" w:color="auto"/>
            </w:tcBorders>
            <w:tcMar>
              <w:top w:w="0" w:type="dxa"/>
              <w:left w:w="108" w:type="dxa"/>
              <w:bottom w:w="0" w:type="dxa"/>
              <w:right w:w="108" w:type="dxa"/>
            </w:tcMar>
          </w:tcPr>
          <w:p w:rsidR="00307091" w:rsidRDefault="00307091" w:rsidP="002338D8"/>
        </w:tc>
        <w:tc>
          <w:tcPr>
            <w:tcW w:w="1685" w:type="dxa"/>
            <w:tcBorders>
              <w:top w:val="nil"/>
              <w:left w:val="nil"/>
              <w:bottom w:val="double" w:sz="4" w:space="0" w:color="auto"/>
              <w:right w:val="double" w:sz="4" w:space="0" w:color="auto"/>
            </w:tcBorders>
            <w:tcMar>
              <w:top w:w="0" w:type="dxa"/>
              <w:left w:w="108" w:type="dxa"/>
              <w:bottom w:w="0" w:type="dxa"/>
              <w:right w:w="108" w:type="dxa"/>
            </w:tcMar>
          </w:tcPr>
          <w:p w:rsidR="00F047AF" w:rsidRPr="00F047AF" w:rsidRDefault="00101800" w:rsidP="00F047AF">
            <w:pPr>
              <w:jc w:val="center"/>
            </w:pPr>
            <w:r>
              <w:object w:dxaOrig="1539" w:dyaOrig="997">
                <v:shape id="_x0000_i1037" type="#_x0000_t75" style="width:79.5pt;height:50.25pt" o:ole="">
                  <v:imagedata r:id="rId29" o:title=""/>
                </v:shape>
                <o:OLEObject Type="Embed" ProgID="Acrobat.Document.11" ShapeID="_x0000_i1037" DrawAspect="Icon" ObjectID="_1762594401" r:id="rId30"/>
              </w:object>
            </w:r>
          </w:p>
        </w:tc>
      </w:tr>
      <w:tr w:rsidR="00307091" w:rsidTr="00F047AF">
        <w:tc>
          <w:tcPr>
            <w:tcW w:w="556"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307091" w:rsidRDefault="00280496" w:rsidP="002338D8">
            <w:pPr>
              <w:jc w:val="center"/>
            </w:pPr>
            <w:r>
              <w:lastRenderedPageBreak/>
              <w:t>6</w:t>
            </w:r>
          </w:p>
        </w:tc>
        <w:tc>
          <w:tcPr>
            <w:tcW w:w="3883" w:type="dxa"/>
            <w:tcBorders>
              <w:top w:val="nil"/>
              <w:left w:val="nil"/>
              <w:bottom w:val="double" w:sz="4" w:space="0" w:color="auto"/>
              <w:right w:val="double" w:sz="4" w:space="0" w:color="auto"/>
            </w:tcBorders>
            <w:tcMar>
              <w:top w:w="0" w:type="dxa"/>
              <w:left w:w="108" w:type="dxa"/>
              <w:bottom w:w="0" w:type="dxa"/>
              <w:right w:w="108" w:type="dxa"/>
            </w:tcMar>
          </w:tcPr>
          <w:p w:rsidR="00307091" w:rsidRDefault="00802CA7" w:rsidP="002338D8">
            <w:r>
              <w:t>Parere, ai sensi dell’articolo 3, comma 4, lettera f), del decreto-legge del 12 luglio 2018, n. 86, convertito, con modificazioni, dalla legge 9 agosto 2018, n. 97, sullo schema di decreto del Ministro per le disabilità, di concerto con il Ministro del lavoro e delle politiche sociali, recante “</w:t>
            </w:r>
            <w:r w:rsidRPr="00355BBF">
              <w:rPr>
                <w:b/>
                <w:color w:val="FF0000"/>
              </w:rPr>
              <w:t xml:space="preserve">Criteri e modalità di riparto di utilizzo delle risorse del Fondo per il sostegno del ruolo di cura e di assistenza del </w:t>
            </w:r>
            <w:proofErr w:type="spellStart"/>
            <w:r w:rsidRPr="00355BBF">
              <w:rPr>
                <w:b/>
                <w:color w:val="FF0000"/>
              </w:rPr>
              <w:t>caregiver</w:t>
            </w:r>
            <w:proofErr w:type="spellEnd"/>
            <w:r w:rsidRPr="00355BBF">
              <w:rPr>
                <w:b/>
                <w:color w:val="FF0000"/>
              </w:rPr>
              <w:t xml:space="preserve"> familiare per l’anno 2023</w:t>
            </w:r>
            <w:r>
              <w:t>”.</w:t>
            </w:r>
          </w:p>
        </w:tc>
        <w:tc>
          <w:tcPr>
            <w:tcW w:w="1545" w:type="dxa"/>
            <w:tcBorders>
              <w:top w:val="nil"/>
              <w:left w:val="nil"/>
              <w:bottom w:val="double" w:sz="4" w:space="0" w:color="auto"/>
              <w:right w:val="double" w:sz="4" w:space="0" w:color="auto"/>
            </w:tcBorders>
            <w:tcMar>
              <w:top w:w="0" w:type="dxa"/>
              <w:left w:w="108" w:type="dxa"/>
              <w:bottom w:w="0" w:type="dxa"/>
              <w:right w:w="108" w:type="dxa"/>
            </w:tcMar>
          </w:tcPr>
          <w:p w:rsidR="00307091" w:rsidRDefault="008C27B1" w:rsidP="002338D8">
            <w:pPr>
              <w:jc w:val="center"/>
            </w:pPr>
            <w:r>
              <w:t>Parere favorevole</w:t>
            </w:r>
          </w:p>
        </w:tc>
        <w:tc>
          <w:tcPr>
            <w:tcW w:w="1939" w:type="dxa"/>
            <w:tcBorders>
              <w:top w:val="nil"/>
              <w:left w:val="nil"/>
              <w:bottom w:val="double" w:sz="4" w:space="0" w:color="auto"/>
              <w:right w:val="double" w:sz="4" w:space="0" w:color="auto"/>
            </w:tcBorders>
            <w:tcMar>
              <w:top w:w="0" w:type="dxa"/>
              <w:left w:w="108" w:type="dxa"/>
              <w:bottom w:w="0" w:type="dxa"/>
              <w:right w:w="108" w:type="dxa"/>
            </w:tcMar>
          </w:tcPr>
          <w:p w:rsidR="00307091" w:rsidRPr="00280496" w:rsidRDefault="00307091" w:rsidP="004169E8">
            <w:pPr>
              <w:rPr>
                <w:color w:val="FF0000"/>
              </w:rPr>
            </w:pPr>
          </w:p>
        </w:tc>
        <w:tc>
          <w:tcPr>
            <w:tcW w:w="1685" w:type="dxa"/>
            <w:tcBorders>
              <w:top w:val="nil"/>
              <w:left w:val="nil"/>
              <w:bottom w:val="double" w:sz="4" w:space="0" w:color="auto"/>
              <w:right w:val="double" w:sz="4" w:space="0" w:color="auto"/>
            </w:tcBorders>
            <w:tcMar>
              <w:top w:w="0" w:type="dxa"/>
              <w:left w:w="108" w:type="dxa"/>
              <w:bottom w:w="0" w:type="dxa"/>
              <w:right w:w="108" w:type="dxa"/>
            </w:tcMar>
          </w:tcPr>
          <w:p w:rsidR="00F047AF" w:rsidRPr="00F047AF" w:rsidRDefault="008F3BAD" w:rsidP="00F047AF">
            <w:pPr>
              <w:jc w:val="center"/>
            </w:pPr>
            <w:r>
              <w:object w:dxaOrig="1539" w:dyaOrig="997">
                <v:shape id="_x0000_i1038" type="#_x0000_t75" style="width:77.25pt;height:49.5pt" o:ole="">
                  <v:imagedata r:id="rId31" o:title=""/>
                </v:shape>
                <o:OLEObject Type="Embed" ProgID="Acrobat.Document.11" ShapeID="_x0000_i1038" DrawAspect="Icon" ObjectID="_1762594402" r:id="rId32"/>
              </w:object>
            </w:r>
          </w:p>
        </w:tc>
      </w:tr>
      <w:tr w:rsidR="00280496" w:rsidTr="00F047AF">
        <w:tc>
          <w:tcPr>
            <w:tcW w:w="556"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280496" w:rsidRDefault="00280496" w:rsidP="002338D8">
            <w:pPr>
              <w:jc w:val="center"/>
            </w:pPr>
            <w:r>
              <w:t>7</w:t>
            </w:r>
          </w:p>
        </w:tc>
        <w:tc>
          <w:tcPr>
            <w:tcW w:w="3883" w:type="dxa"/>
            <w:tcBorders>
              <w:top w:val="nil"/>
              <w:left w:val="nil"/>
              <w:bottom w:val="double" w:sz="4" w:space="0" w:color="auto"/>
              <w:right w:val="double" w:sz="4" w:space="0" w:color="auto"/>
            </w:tcBorders>
            <w:tcMar>
              <w:top w:w="0" w:type="dxa"/>
              <w:left w:w="108" w:type="dxa"/>
              <w:bottom w:w="0" w:type="dxa"/>
              <w:right w:w="108" w:type="dxa"/>
            </w:tcMar>
          </w:tcPr>
          <w:p w:rsidR="00280496" w:rsidRDefault="00802CA7" w:rsidP="002338D8">
            <w:r>
              <w:t xml:space="preserve">Intesa, ai sensi dell’articolo 8, comma 6, della legge 5 giugno 2003 n. 131, sullo schema di decreto del Ministro delle infrastrutture e dei trasporti, recante </w:t>
            </w:r>
            <w:r w:rsidRPr="00355BBF">
              <w:rPr>
                <w:b/>
                <w:color w:val="FF0000"/>
              </w:rPr>
              <w:t>rimodulazione dei termini intermedi per alcuni interventi relativi alla realizzazione di piste ciclabili urbane e metropolitane</w:t>
            </w:r>
            <w:r>
              <w:t>, in attuazione della misura del PNRR M2C2 - 4.1, “Rafforzamento mobilità ciclistica”, sub-investimento 2 – “</w:t>
            </w:r>
            <w:proofErr w:type="spellStart"/>
            <w:r>
              <w:t>Ciclovie</w:t>
            </w:r>
            <w:proofErr w:type="spellEnd"/>
            <w:r>
              <w:t xml:space="preserve"> urbane”.</w:t>
            </w:r>
          </w:p>
        </w:tc>
        <w:tc>
          <w:tcPr>
            <w:tcW w:w="1545" w:type="dxa"/>
            <w:tcBorders>
              <w:top w:val="nil"/>
              <w:left w:val="nil"/>
              <w:bottom w:val="double" w:sz="4" w:space="0" w:color="auto"/>
              <w:right w:val="double" w:sz="4" w:space="0" w:color="auto"/>
            </w:tcBorders>
            <w:tcMar>
              <w:top w:w="0" w:type="dxa"/>
              <w:left w:w="108" w:type="dxa"/>
              <w:bottom w:w="0" w:type="dxa"/>
              <w:right w:w="108" w:type="dxa"/>
            </w:tcMar>
          </w:tcPr>
          <w:p w:rsidR="00280496" w:rsidRDefault="008C27B1" w:rsidP="002338D8">
            <w:pPr>
              <w:jc w:val="center"/>
            </w:pPr>
            <w:r>
              <w:t>Intesa</w:t>
            </w:r>
          </w:p>
        </w:tc>
        <w:tc>
          <w:tcPr>
            <w:tcW w:w="1939" w:type="dxa"/>
            <w:tcBorders>
              <w:top w:val="nil"/>
              <w:left w:val="nil"/>
              <w:bottom w:val="double" w:sz="4" w:space="0" w:color="auto"/>
              <w:right w:val="double" w:sz="4" w:space="0" w:color="auto"/>
            </w:tcBorders>
            <w:tcMar>
              <w:top w:w="0" w:type="dxa"/>
              <w:left w:w="108" w:type="dxa"/>
              <w:bottom w:w="0" w:type="dxa"/>
              <w:right w:w="108" w:type="dxa"/>
            </w:tcMar>
          </w:tcPr>
          <w:p w:rsidR="00280496" w:rsidRDefault="00280496" w:rsidP="002338D8"/>
        </w:tc>
        <w:tc>
          <w:tcPr>
            <w:tcW w:w="1685" w:type="dxa"/>
            <w:tcBorders>
              <w:top w:val="nil"/>
              <w:left w:val="nil"/>
              <w:bottom w:val="double" w:sz="4" w:space="0" w:color="auto"/>
              <w:right w:val="double" w:sz="4" w:space="0" w:color="auto"/>
            </w:tcBorders>
            <w:tcMar>
              <w:top w:w="0" w:type="dxa"/>
              <w:left w:w="108" w:type="dxa"/>
              <w:bottom w:w="0" w:type="dxa"/>
              <w:right w:w="108" w:type="dxa"/>
            </w:tcMar>
          </w:tcPr>
          <w:p w:rsidR="00280496" w:rsidRPr="00F047AF" w:rsidRDefault="00101800" w:rsidP="00F047AF">
            <w:pPr>
              <w:jc w:val="center"/>
            </w:pPr>
            <w:r>
              <w:object w:dxaOrig="1539" w:dyaOrig="997">
                <v:shape id="_x0000_i1039" type="#_x0000_t75" style="width:79.5pt;height:50.25pt" o:ole="">
                  <v:imagedata r:id="rId33" o:title=""/>
                </v:shape>
                <o:OLEObject Type="Embed" ProgID="Acrobat.Document.11" ShapeID="_x0000_i1039" DrawAspect="Icon" ObjectID="_1762594403" r:id="rId34"/>
              </w:object>
            </w:r>
          </w:p>
        </w:tc>
      </w:tr>
      <w:tr w:rsidR="00280496" w:rsidTr="00F047AF">
        <w:tc>
          <w:tcPr>
            <w:tcW w:w="556"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280496" w:rsidRDefault="00280496" w:rsidP="002338D8">
            <w:pPr>
              <w:jc w:val="center"/>
            </w:pPr>
            <w:r>
              <w:t>8</w:t>
            </w:r>
          </w:p>
        </w:tc>
        <w:tc>
          <w:tcPr>
            <w:tcW w:w="3883" w:type="dxa"/>
            <w:tcBorders>
              <w:top w:val="nil"/>
              <w:left w:val="nil"/>
              <w:bottom w:val="double" w:sz="4" w:space="0" w:color="auto"/>
              <w:right w:val="double" w:sz="4" w:space="0" w:color="auto"/>
            </w:tcBorders>
            <w:tcMar>
              <w:top w:w="0" w:type="dxa"/>
              <w:left w:w="108" w:type="dxa"/>
              <w:bottom w:w="0" w:type="dxa"/>
              <w:right w:w="108" w:type="dxa"/>
            </w:tcMar>
          </w:tcPr>
          <w:p w:rsidR="00280496" w:rsidRDefault="00802CA7" w:rsidP="002338D8">
            <w:r>
              <w:t xml:space="preserve">Intesa, ai sensi dell’articolo 9, comma 2, del decreto-legge 9 agosto 2022, n. 115, convertito, con modificazioni, dalla legge 21 settembre 2022, n. 142, sullo schema di decreto del Ministro delle Infrastrutture e dei trasporti, di concerto con il Ministro dell’economia delle finanze, recante il </w:t>
            </w:r>
            <w:r w:rsidRPr="00355BBF">
              <w:rPr>
                <w:b/>
                <w:color w:val="FF0000"/>
              </w:rPr>
              <w:t>riparto dei contributi previsti per il settore del trasporto pubblico locale relativi ai maggiori costi dell’energia elettrica sostenuti nel secondo quadrimestre 2022 e per i maggiori costi carburante sostenuti nel secondo e nel terzo quadrimestre 2022</w:t>
            </w:r>
            <w:r>
              <w:t>. Stanziamenti di cui agli articoli 9, comma 1, del decreto-legge 9 agosto 2022, n. 115, 6 del decreto-legge 23 settembre 2022, n. 144, e 3-bis, comma 2, del decreto-legge 18 novembre 2022, n. 176.</w:t>
            </w:r>
          </w:p>
        </w:tc>
        <w:tc>
          <w:tcPr>
            <w:tcW w:w="1545" w:type="dxa"/>
            <w:tcBorders>
              <w:top w:val="nil"/>
              <w:left w:val="nil"/>
              <w:bottom w:val="double" w:sz="4" w:space="0" w:color="auto"/>
              <w:right w:val="double" w:sz="4" w:space="0" w:color="auto"/>
            </w:tcBorders>
            <w:tcMar>
              <w:top w:w="0" w:type="dxa"/>
              <w:left w:w="108" w:type="dxa"/>
              <w:bottom w:w="0" w:type="dxa"/>
              <w:right w:w="108" w:type="dxa"/>
            </w:tcMar>
          </w:tcPr>
          <w:p w:rsidR="00280496" w:rsidRDefault="008C27B1" w:rsidP="002338D8">
            <w:pPr>
              <w:jc w:val="center"/>
            </w:pPr>
            <w:r>
              <w:t>Intesa</w:t>
            </w:r>
          </w:p>
        </w:tc>
        <w:tc>
          <w:tcPr>
            <w:tcW w:w="1939" w:type="dxa"/>
            <w:tcBorders>
              <w:top w:val="nil"/>
              <w:left w:val="nil"/>
              <w:bottom w:val="double" w:sz="4" w:space="0" w:color="auto"/>
              <w:right w:val="double" w:sz="4" w:space="0" w:color="auto"/>
            </w:tcBorders>
            <w:tcMar>
              <w:top w:w="0" w:type="dxa"/>
              <w:left w:w="108" w:type="dxa"/>
              <w:bottom w:w="0" w:type="dxa"/>
              <w:right w:w="108" w:type="dxa"/>
            </w:tcMar>
          </w:tcPr>
          <w:p w:rsidR="00280496" w:rsidRDefault="00280496" w:rsidP="002338D8"/>
        </w:tc>
        <w:tc>
          <w:tcPr>
            <w:tcW w:w="1685" w:type="dxa"/>
            <w:tcBorders>
              <w:top w:val="nil"/>
              <w:left w:val="nil"/>
              <w:bottom w:val="double" w:sz="4" w:space="0" w:color="auto"/>
              <w:right w:val="double" w:sz="4" w:space="0" w:color="auto"/>
            </w:tcBorders>
            <w:tcMar>
              <w:top w:w="0" w:type="dxa"/>
              <w:left w:w="108" w:type="dxa"/>
              <w:bottom w:w="0" w:type="dxa"/>
              <w:right w:w="108" w:type="dxa"/>
            </w:tcMar>
          </w:tcPr>
          <w:p w:rsidR="00280496" w:rsidRPr="00F047AF" w:rsidRDefault="00101800" w:rsidP="00F047AF">
            <w:pPr>
              <w:jc w:val="center"/>
            </w:pPr>
            <w:r>
              <w:object w:dxaOrig="1539" w:dyaOrig="997">
                <v:shape id="_x0000_i1040" type="#_x0000_t75" style="width:79.5pt;height:50.25pt" o:ole="">
                  <v:imagedata r:id="rId35" o:title=""/>
                </v:shape>
                <o:OLEObject Type="Embed" ProgID="Acrobat.Document.11" ShapeID="_x0000_i1040" DrawAspect="Icon" ObjectID="_1762594404" r:id="rId36"/>
              </w:object>
            </w:r>
          </w:p>
        </w:tc>
      </w:tr>
      <w:tr w:rsidR="00280496" w:rsidTr="00F047AF">
        <w:tc>
          <w:tcPr>
            <w:tcW w:w="556"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280496" w:rsidRDefault="00280496" w:rsidP="002338D8">
            <w:pPr>
              <w:jc w:val="center"/>
            </w:pPr>
            <w:r>
              <w:t>9</w:t>
            </w:r>
          </w:p>
        </w:tc>
        <w:tc>
          <w:tcPr>
            <w:tcW w:w="3883" w:type="dxa"/>
            <w:tcBorders>
              <w:top w:val="nil"/>
              <w:left w:val="nil"/>
              <w:bottom w:val="double" w:sz="4" w:space="0" w:color="auto"/>
              <w:right w:val="double" w:sz="4" w:space="0" w:color="auto"/>
            </w:tcBorders>
            <w:tcMar>
              <w:top w:w="0" w:type="dxa"/>
              <w:left w:w="108" w:type="dxa"/>
              <w:bottom w:w="0" w:type="dxa"/>
              <w:right w:w="108" w:type="dxa"/>
            </w:tcMar>
          </w:tcPr>
          <w:p w:rsidR="00280496" w:rsidRDefault="00802CA7" w:rsidP="002338D8">
            <w:r>
              <w:t xml:space="preserve">Intesa, ai sensi dell’articolo 27, comma 2, del decreto-legge 24 aprile 2017, n. 50, convertito con modificazioni dalla legge 21 giugno 2017, n. 96, e </w:t>
            </w:r>
            <w:r>
              <w:lastRenderedPageBreak/>
              <w:t xml:space="preserve">successive modificazioni, sullo schema di decreto del Ministro delle infrastrutture e dei trasporti, di concerto con il Ministro dell’economia e delle finanze, per la </w:t>
            </w:r>
            <w:r w:rsidRPr="00355BBF">
              <w:rPr>
                <w:b/>
                <w:color w:val="FF0000"/>
              </w:rPr>
              <w:t>ripartizione, tra le regioni a statuto ordinario, delle risorse del Fondo nazionale per il concorso finanziario dello Stato agli oneri del trasporto pubblico locale, anche ferroviario, per l’anno 2023</w:t>
            </w:r>
            <w:r>
              <w:t>.</w:t>
            </w:r>
          </w:p>
        </w:tc>
        <w:tc>
          <w:tcPr>
            <w:tcW w:w="1545" w:type="dxa"/>
            <w:tcBorders>
              <w:top w:val="nil"/>
              <w:left w:val="nil"/>
              <w:bottom w:val="double" w:sz="4" w:space="0" w:color="auto"/>
              <w:right w:val="double" w:sz="4" w:space="0" w:color="auto"/>
            </w:tcBorders>
            <w:tcMar>
              <w:top w:w="0" w:type="dxa"/>
              <w:left w:w="108" w:type="dxa"/>
              <w:bottom w:w="0" w:type="dxa"/>
              <w:right w:w="108" w:type="dxa"/>
            </w:tcMar>
          </w:tcPr>
          <w:p w:rsidR="00280496" w:rsidRDefault="008C27B1" w:rsidP="002338D8">
            <w:pPr>
              <w:jc w:val="center"/>
            </w:pPr>
            <w:r>
              <w:lastRenderedPageBreak/>
              <w:t>Rinvio</w:t>
            </w:r>
          </w:p>
        </w:tc>
        <w:tc>
          <w:tcPr>
            <w:tcW w:w="1939" w:type="dxa"/>
            <w:tcBorders>
              <w:top w:val="nil"/>
              <w:left w:val="nil"/>
              <w:bottom w:val="double" w:sz="4" w:space="0" w:color="auto"/>
              <w:right w:val="double" w:sz="4" w:space="0" w:color="auto"/>
            </w:tcBorders>
            <w:tcMar>
              <w:top w:w="0" w:type="dxa"/>
              <w:left w:w="108" w:type="dxa"/>
              <w:bottom w:w="0" w:type="dxa"/>
              <w:right w:w="108" w:type="dxa"/>
            </w:tcMar>
          </w:tcPr>
          <w:p w:rsidR="00280496" w:rsidRDefault="00280496" w:rsidP="002338D8"/>
        </w:tc>
        <w:tc>
          <w:tcPr>
            <w:tcW w:w="1685" w:type="dxa"/>
            <w:tcBorders>
              <w:top w:val="nil"/>
              <w:left w:val="nil"/>
              <w:bottom w:val="double" w:sz="4" w:space="0" w:color="auto"/>
              <w:right w:val="double" w:sz="4" w:space="0" w:color="auto"/>
            </w:tcBorders>
            <w:tcMar>
              <w:top w:w="0" w:type="dxa"/>
              <w:left w:w="108" w:type="dxa"/>
              <w:bottom w:w="0" w:type="dxa"/>
              <w:right w:w="108" w:type="dxa"/>
            </w:tcMar>
          </w:tcPr>
          <w:p w:rsidR="00280496" w:rsidRPr="00F047AF" w:rsidRDefault="00280496" w:rsidP="00F047AF">
            <w:pPr>
              <w:jc w:val="center"/>
            </w:pPr>
          </w:p>
        </w:tc>
      </w:tr>
      <w:tr w:rsidR="00802CA7" w:rsidTr="00F047AF">
        <w:tc>
          <w:tcPr>
            <w:tcW w:w="556"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802CA7" w:rsidRDefault="00802CA7" w:rsidP="002338D8">
            <w:pPr>
              <w:jc w:val="center"/>
            </w:pPr>
            <w:r>
              <w:lastRenderedPageBreak/>
              <w:t>10</w:t>
            </w:r>
          </w:p>
        </w:tc>
        <w:tc>
          <w:tcPr>
            <w:tcW w:w="3883" w:type="dxa"/>
            <w:tcBorders>
              <w:top w:val="nil"/>
              <w:left w:val="nil"/>
              <w:bottom w:val="double" w:sz="4" w:space="0" w:color="auto"/>
              <w:right w:val="double" w:sz="4" w:space="0" w:color="auto"/>
            </w:tcBorders>
            <w:tcMar>
              <w:top w:w="0" w:type="dxa"/>
              <w:left w:w="108" w:type="dxa"/>
              <w:bottom w:w="0" w:type="dxa"/>
              <w:right w:w="108" w:type="dxa"/>
            </w:tcMar>
          </w:tcPr>
          <w:p w:rsidR="00802CA7" w:rsidRDefault="00802CA7" w:rsidP="002338D8">
            <w:r w:rsidRPr="00355BBF">
              <w:rPr>
                <w:b/>
                <w:color w:val="FF0000"/>
              </w:rPr>
              <w:t>Designazione</w:t>
            </w:r>
            <w:r>
              <w:t xml:space="preserve">, ai sensi dell’articolo 1, comma 1, lettera m), dell’Allegato V.3 al “Codice dei contratti pubblici” di cui al decreto legislativo 31 marzo 2023, n. 36, come modificato dall’articolo 17, comma 6, del decreto-legge 19 settembre 2023, n. 124, di tre rappresentanti della Conferenza unificata in seno alla </w:t>
            </w:r>
            <w:r w:rsidRPr="00355BBF">
              <w:rPr>
                <w:b/>
                <w:color w:val="FF0000"/>
              </w:rPr>
              <w:t>Cabina di regia di cui all’articolo 221, comma 1, del decreto legislativo 31 marzo 2023, n. 36</w:t>
            </w:r>
            <w:r>
              <w:t>.</w:t>
            </w:r>
          </w:p>
        </w:tc>
        <w:tc>
          <w:tcPr>
            <w:tcW w:w="1545" w:type="dxa"/>
            <w:tcBorders>
              <w:top w:val="nil"/>
              <w:left w:val="nil"/>
              <w:bottom w:val="double" w:sz="4" w:space="0" w:color="auto"/>
              <w:right w:val="double" w:sz="4" w:space="0" w:color="auto"/>
            </w:tcBorders>
            <w:tcMar>
              <w:top w:w="0" w:type="dxa"/>
              <w:left w:w="108" w:type="dxa"/>
              <w:bottom w:w="0" w:type="dxa"/>
              <w:right w:w="108" w:type="dxa"/>
            </w:tcMar>
          </w:tcPr>
          <w:p w:rsidR="00802CA7" w:rsidRDefault="008C27B1" w:rsidP="002338D8">
            <w:pPr>
              <w:jc w:val="center"/>
            </w:pPr>
            <w:r>
              <w:t>Acquisita designazione</w:t>
            </w:r>
          </w:p>
        </w:tc>
        <w:tc>
          <w:tcPr>
            <w:tcW w:w="1939" w:type="dxa"/>
            <w:tcBorders>
              <w:top w:val="nil"/>
              <w:left w:val="nil"/>
              <w:bottom w:val="double" w:sz="4" w:space="0" w:color="auto"/>
              <w:right w:val="double" w:sz="4" w:space="0" w:color="auto"/>
            </w:tcBorders>
            <w:tcMar>
              <w:top w:w="0" w:type="dxa"/>
              <w:left w:w="108" w:type="dxa"/>
              <w:bottom w:w="0" w:type="dxa"/>
              <w:right w:w="108" w:type="dxa"/>
            </w:tcMar>
          </w:tcPr>
          <w:p w:rsidR="00802CA7" w:rsidRDefault="00802CA7" w:rsidP="002338D8"/>
        </w:tc>
        <w:tc>
          <w:tcPr>
            <w:tcW w:w="1685" w:type="dxa"/>
            <w:tcBorders>
              <w:top w:val="nil"/>
              <w:left w:val="nil"/>
              <w:bottom w:val="double" w:sz="4" w:space="0" w:color="auto"/>
              <w:right w:val="double" w:sz="4" w:space="0" w:color="auto"/>
            </w:tcBorders>
            <w:tcMar>
              <w:top w:w="0" w:type="dxa"/>
              <w:left w:w="108" w:type="dxa"/>
              <w:bottom w:w="0" w:type="dxa"/>
              <w:right w:w="108" w:type="dxa"/>
            </w:tcMar>
          </w:tcPr>
          <w:p w:rsidR="00802CA7" w:rsidRPr="00F047AF" w:rsidRDefault="00101800" w:rsidP="00F047AF">
            <w:pPr>
              <w:jc w:val="center"/>
            </w:pPr>
            <w:r>
              <w:object w:dxaOrig="1539" w:dyaOrig="997">
                <v:shape id="_x0000_i1041" type="#_x0000_t75" style="width:79.5pt;height:50.25pt" o:ole="">
                  <v:imagedata r:id="rId37" o:title=""/>
                </v:shape>
                <o:OLEObject Type="Embed" ProgID="Acrobat.Document.11" ShapeID="_x0000_i1041" DrawAspect="Icon" ObjectID="_1762594405" r:id="rId38"/>
              </w:object>
            </w:r>
          </w:p>
        </w:tc>
      </w:tr>
      <w:tr w:rsidR="00237BD5" w:rsidTr="004604D6">
        <w:tc>
          <w:tcPr>
            <w:tcW w:w="556"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237BD5" w:rsidRDefault="00802CA7" w:rsidP="002338D8">
            <w:pPr>
              <w:jc w:val="center"/>
            </w:pPr>
            <w:r>
              <w:t>11</w:t>
            </w:r>
          </w:p>
        </w:tc>
        <w:tc>
          <w:tcPr>
            <w:tcW w:w="3883" w:type="dxa"/>
            <w:tcBorders>
              <w:top w:val="nil"/>
              <w:left w:val="nil"/>
              <w:bottom w:val="double" w:sz="4" w:space="0" w:color="auto"/>
              <w:right w:val="double" w:sz="4" w:space="0" w:color="auto"/>
            </w:tcBorders>
            <w:tcMar>
              <w:top w:w="0" w:type="dxa"/>
              <w:left w:w="108" w:type="dxa"/>
              <w:bottom w:w="0" w:type="dxa"/>
              <w:right w:w="108" w:type="dxa"/>
            </w:tcMar>
          </w:tcPr>
          <w:p w:rsidR="00237BD5" w:rsidRDefault="00802CA7" w:rsidP="002338D8">
            <w:r>
              <w:t>Intesa, ai sensi dell’articolo 15, comma 1, del “Codice della protezione civile” di cui al decreto legislativo 2 gennaio 2018, n. 1, sullo schema di direttiva del Ministro per la Protezione civile e le Politiche del mare per l’</w:t>
            </w:r>
            <w:r w:rsidRPr="00355BBF">
              <w:rPr>
                <w:b/>
                <w:color w:val="FF0000"/>
              </w:rPr>
              <w:t>istituzione dell’Osservatorio sulle buone pratiche nelle attività di protezione civile</w:t>
            </w:r>
            <w:r>
              <w:t>.</w:t>
            </w:r>
          </w:p>
        </w:tc>
        <w:tc>
          <w:tcPr>
            <w:tcW w:w="1545" w:type="dxa"/>
            <w:tcBorders>
              <w:top w:val="nil"/>
              <w:left w:val="nil"/>
              <w:bottom w:val="double" w:sz="4" w:space="0" w:color="auto"/>
              <w:right w:val="double" w:sz="4" w:space="0" w:color="auto"/>
            </w:tcBorders>
            <w:tcMar>
              <w:top w:w="0" w:type="dxa"/>
              <w:left w:w="108" w:type="dxa"/>
              <w:bottom w:w="0" w:type="dxa"/>
              <w:right w:w="108" w:type="dxa"/>
            </w:tcMar>
          </w:tcPr>
          <w:p w:rsidR="00237BD5" w:rsidRDefault="008C27B1" w:rsidP="002338D8">
            <w:pPr>
              <w:jc w:val="center"/>
            </w:pPr>
            <w:r>
              <w:t>Intesa</w:t>
            </w:r>
          </w:p>
        </w:tc>
        <w:tc>
          <w:tcPr>
            <w:tcW w:w="1939" w:type="dxa"/>
            <w:tcBorders>
              <w:top w:val="nil"/>
              <w:left w:val="nil"/>
              <w:bottom w:val="double" w:sz="4" w:space="0" w:color="auto"/>
              <w:right w:val="double" w:sz="4" w:space="0" w:color="auto"/>
            </w:tcBorders>
            <w:tcMar>
              <w:top w:w="0" w:type="dxa"/>
              <w:left w:w="108" w:type="dxa"/>
              <w:bottom w:w="0" w:type="dxa"/>
              <w:right w:w="108" w:type="dxa"/>
            </w:tcMar>
          </w:tcPr>
          <w:p w:rsidR="00237BD5" w:rsidRDefault="00237BD5" w:rsidP="002338D8"/>
        </w:tc>
        <w:tc>
          <w:tcPr>
            <w:tcW w:w="1685" w:type="dxa"/>
            <w:tcBorders>
              <w:top w:val="nil"/>
              <w:left w:val="nil"/>
              <w:bottom w:val="double" w:sz="4" w:space="0" w:color="auto"/>
              <w:right w:val="double" w:sz="4" w:space="0" w:color="auto"/>
            </w:tcBorders>
            <w:tcMar>
              <w:top w:w="0" w:type="dxa"/>
              <w:left w:w="108" w:type="dxa"/>
              <w:bottom w:w="0" w:type="dxa"/>
              <w:right w:w="108" w:type="dxa"/>
            </w:tcMar>
          </w:tcPr>
          <w:p w:rsidR="00F047AF" w:rsidRPr="00F047AF" w:rsidRDefault="00101800" w:rsidP="00F047AF">
            <w:pPr>
              <w:jc w:val="center"/>
              <w:rPr>
                <w:color w:val="2E75B6"/>
              </w:rPr>
            </w:pPr>
            <w:r>
              <w:rPr>
                <w:color w:val="2E75B6"/>
              </w:rPr>
              <w:object w:dxaOrig="1539" w:dyaOrig="997">
                <v:shape id="_x0000_i1042" type="#_x0000_t75" style="width:79.5pt;height:50.25pt" o:ole="">
                  <v:imagedata r:id="rId39" o:title=""/>
                </v:shape>
                <o:OLEObject Type="Embed" ProgID="Acrobat.Document.11" ShapeID="_x0000_i1042" DrawAspect="Icon" ObjectID="_1762594406" r:id="rId40"/>
              </w:object>
            </w:r>
          </w:p>
        </w:tc>
      </w:tr>
    </w:tbl>
    <w:p w:rsidR="00307091" w:rsidRDefault="00F77562" w:rsidP="00307091">
      <w:hyperlink w:anchor="_top" w:history="1">
        <w:r w:rsidR="00307091" w:rsidRPr="00307091">
          <w:rPr>
            <w:rStyle w:val="Collegamentoipertestuale"/>
          </w:rPr>
          <w:t>Torna in alto</w:t>
        </w:r>
      </w:hyperlink>
    </w:p>
    <w:p w:rsidR="00237BD5" w:rsidRDefault="00237BD5" w:rsidP="00237BD5"/>
    <w:p w:rsidR="00237BD5" w:rsidRDefault="00237BD5" w:rsidP="00237BD5"/>
    <w:p w:rsidR="00237BD5" w:rsidRDefault="00237BD5"/>
    <w:sectPr w:rsidR="00237BD5">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7BD5"/>
    <w:rsid w:val="00037EC0"/>
    <w:rsid w:val="0005500D"/>
    <w:rsid w:val="000A2018"/>
    <w:rsid w:val="00101800"/>
    <w:rsid w:val="00204BAA"/>
    <w:rsid w:val="0020795C"/>
    <w:rsid w:val="00237BD5"/>
    <w:rsid w:val="0025034A"/>
    <w:rsid w:val="00280496"/>
    <w:rsid w:val="00307091"/>
    <w:rsid w:val="003C146A"/>
    <w:rsid w:val="00401CD2"/>
    <w:rsid w:val="004169E8"/>
    <w:rsid w:val="004604D6"/>
    <w:rsid w:val="004E2048"/>
    <w:rsid w:val="0054032C"/>
    <w:rsid w:val="005A6B6B"/>
    <w:rsid w:val="005F29B0"/>
    <w:rsid w:val="00802CA7"/>
    <w:rsid w:val="008C27B1"/>
    <w:rsid w:val="008F3BAD"/>
    <w:rsid w:val="009A764C"/>
    <w:rsid w:val="009E3143"/>
    <w:rsid w:val="00B136FC"/>
    <w:rsid w:val="00B403B5"/>
    <w:rsid w:val="00B6095D"/>
    <w:rsid w:val="00BB6ED6"/>
    <w:rsid w:val="00DA0796"/>
    <w:rsid w:val="00ED6D7E"/>
    <w:rsid w:val="00F047AF"/>
    <w:rsid w:val="00F54DB0"/>
    <w:rsid w:val="00F63F18"/>
    <w:rsid w:val="00F77562"/>
    <w:rsid w:val="00FD3B8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D3D1A5E-1036-4C99-AB69-AAA037072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39"/>
    <w:rsid w:val="00237B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ipertestuale">
    <w:name w:val="Hyperlink"/>
    <w:basedOn w:val="Carpredefinitoparagrafo"/>
    <w:uiPriority w:val="99"/>
    <w:unhideWhenUsed/>
    <w:rsid w:val="005F29B0"/>
    <w:rPr>
      <w:color w:val="0563C1" w:themeColor="hyperlink"/>
      <w:u w:val="single"/>
    </w:rPr>
  </w:style>
  <w:style w:type="character" w:styleId="Collegamentovisitato">
    <w:name w:val="FollowedHyperlink"/>
    <w:basedOn w:val="Carpredefinitoparagrafo"/>
    <w:uiPriority w:val="99"/>
    <w:semiHidden/>
    <w:unhideWhenUsed/>
    <w:rsid w:val="00307091"/>
    <w:rPr>
      <w:color w:val="954F72" w:themeColor="followedHyperlink"/>
      <w:u w:val="single"/>
    </w:rPr>
  </w:style>
  <w:style w:type="paragraph" w:styleId="Paragrafoelenco">
    <w:name w:val="List Paragraph"/>
    <w:basedOn w:val="Normale"/>
    <w:uiPriority w:val="34"/>
    <w:qFormat/>
    <w:rsid w:val="00037EC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1525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6.emf"/><Relationship Id="rId18" Type="http://schemas.openxmlformats.org/officeDocument/2006/relationships/oleObject" Target="embeddings/oleObject7.bin"/><Relationship Id="rId26" Type="http://schemas.openxmlformats.org/officeDocument/2006/relationships/oleObject" Target="embeddings/oleObject11.bin"/><Relationship Id="rId39" Type="http://schemas.openxmlformats.org/officeDocument/2006/relationships/image" Target="media/image19.emf"/><Relationship Id="rId3" Type="http://schemas.openxmlformats.org/officeDocument/2006/relationships/webSettings" Target="webSettings.xml"/><Relationship Id="rId21" Type="http://schemas.openxmlformats.org/officeDocument/2006/relationships/image" Target="media/image10.emf"/><Relationship Id="rId34" Type="http://schemas.openxmlformats.org/officeDocument/2006/relationships/oleObject" Target="embeddings/oleObject15.bin"/><Relationship Id="rId42" Type="http://schemas.openxmlformats.org/officeDocument/2006/relationships/theme" Target="theme/theme1.xml"/><Relationship Id="rId7" Type="http://schemas.openxmlformats.org/officeDocument/2006/relationships/image" Target="media/image3.emf"/><Relationship Id="rId12" Type="http://schemas.openxmlformats.org/officeDocument/2006/relationships/oleObject" Target="embeddings/oleObject4.bin"/><Relationship Id="rId17" Type="http://schemas.openxmlformats.org/officeDocument/2006/relationships/image" Target="media/image8.emf"/><Relationship Id="rId25" Type="http://schemas.openxmlformats.org/officeDocument/2006/relationships/image" Target="media/image12.emf"/><Relationship Id="rId33" Type="http://schemas.openxmlformats.org/officeDocument/2006/relationships/image" Target="media/image16.emf"/><Relationship Id="rId38" Type="http://schemas.openxmlformats.org/officeDocument/2006/relationships/oleObject" Target="embeddings/oleObject17.bin"/><Relationship Id="rId2" Type="http://schemas.openxmlformats.org/officeDocument/2006/relationships/settings" Target="settings.xml"/><Relationship Id="rId16" Type="http://schemas.openxmlformats.org/officeDocument/2006/relationships/oleObject" Target="embeddings/oleObject6.bin"/><Relationship Id="rId20" Type="http://schemas.openxmlformats.org/officeDocument/2006/relationships/oleObject" Target="embeddings/oleObject8.bin"/><Relationship Id="rId29" Type="http://schemas.openxmlformats.org/officeDocument/2006/relationships/image" Target="media/image14.emf"/><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image" Target="media/image5.emf"/><Relationship Id="rId24" Type="http://schemas.openxmlformats.org/officeDocument/2006/relationships/oleObject" Target="embeddings/oleObject10.bin"/><Relationship Id="rId32" Type="http://schemas.openxmlformats.org/officeDocument/2006/relationships/oleObject" Target="embeddings/oleObject14.bin"/><Relationship Id="rId37" Type="http://schemas.openxmlformats.org/officeDocument/2006/relationships/image" Target="media/image18.emf"/><Relationship Id="rId40" Type="http://schemas.openxmlformats.org/officeDocument/2006/relationships/oleObject" Target="embeddings/oleObject18.bin"/><Relationship Id="rId5" Type="http://schemas.openxmlformats.org/officeDocument/2006/relationships/image" Target="media/image2.emf"/><Relationship Id="rId15" Type="http://schemas.openxmlformats.org/officeDocument/2006/relationships/image" Target="media/image7.emf"/><Relationship Id="rId23" Type="http://schemas.openxmlformats.org/officeDocument/2006/relationships/image" Target="media/image11.emf"/><Relationship Id="rId28" Type="http://schemas.openxmlformats.org/officeDocument/2006/relationships/oleObject" Target="embeddings/oleObject12.bin"/><Relationship Id="rId36" Type="http://schemas.openxmlformats.org/officeDocument/2006/relationships/oleObject" Target="embeddings/oleObject16.bin"/><Relationship Id="rId10" Type="http://schemas.openxmlformats.org/officeDocument/2006/relationships/oleObject" Target="embeddings/oleObject3.bin"/><Relationship Id="rId19" Type="http://schemas.openxmlformats.org/officeDocument/2006/relationships/image" Target="media/image9.emf"/><Relationship Id="rId31" Type="http://schemas.openxmlformats.org/officeDocument/2006/relationships/image" Target="media/image15.emf"/><Relationship Id="rId4" Type="http://schemas.openxmlformats.org/officeDocument/2006/relationships/image" Target="media/image1.emf"/><Relationship Id="rId9" Type="http://schemas.openxmlformats.org/officeDocument/2006/relationships/image" Target="media/image4.emf"/><Relationship Id="rId14" Type="http://schemas.openxmlformats.org/officeDocument/2006/relationships/oleObject" Target="embeddings/oleObject5.bin"/><Relationship Id="rId22" Type="http://schemas.openxmlformats.org/officeDocument/2006/relationships/oleObject" Target="embeddings/oleObject9.bin"/><Relationship Id="rId27" Type="http://schemas.openxmlformats.org/officeDocument/2006/relationships/image" Target="media/image13.emf"/><Relationship Id="rId30" Type="http://schemas.openxmlformats.org/officeDocument/2006/relationships/oleObject" Target="embeddings/oleObject13.bin"/><Relationship Id="rId35" Type="http://schemas.openxmlformats.org/officeDocument/2006/relationships/image" Target="media/image17.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135</TotalTime>
  <Pages>8</Pages>
  <Words>1570</Words>
  <Characters>8954</Characters>
  <Application>Microsoft Office Word</Application>
  <DocSecurity>0</DocSecurity>
  <Lines>74</Lines>
  <Paragraphs>21</Paragraphs>
  <ScaleCrop>false</ScaleCrop>
  <HeadingPairs>
    <vt:vector size="2" baseType="variant">
      <vt:variant>
        <vt:lpstr>Titolo</vt:lpstr>
      </vt:variant>
      <vt:variant>
        <vt:i4>1</vt:i4>
      </vt:variant>
    </vt:vector>
  </HeadingPairs>
  <TitlesOfParts>
    <vt:vector size="1" baseType="lpstr">
      <vt:lpstr/>
    </vt:vector>
  </TitlesOfParts>
  <Company>Regione Autonoma Valle d'Aosta</Company>
  <LinksUpToDate>false</LinksUpToDate>
  <CharactersWithSpaces>10503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Fabrizio HERIN</dc:creator>
  <cp:keywords/>
  <dc:description/>
  <cp:lastModifiedBy>Fabrizio HERIN</cp:lastModifiedBy>
  <cp:revision>23</cp:revision>
  <dcterms:created xsi:type="dcterms:W3CDTF">2023-02-07T13:54:00Z</dcterms:created>
  <dcterms:modified xsi:type="dcterms:W3CDTF">2023-11-27T11:46:00Z</dcterms:modified>
</cp:coreProperties>
</file>