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  <w:bookmarkStart w:id="0" w:name="_top"/>
      <w:bookmarkEnd w:id="0"/>
      <w:r w:rsidRPr="00486A85">
        <w:rPr>
          <w:noProof/>
          <w:lang w:eastAsia="it-IT"/>
        </w:rPr>
        <w:drawing>
          <wp:inline distT="0" distB="0" distL="0" distR="0" wp14:anchorId="7C1D4DE2" wp14:editId="0B41E372">
            <wp:extent cx="4495800" cy="120015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05500D" w:rsidRDefault="00237BD5" w:rsidP="00237BD5">
      <w:pPr>
        <w:jc w:val="center"/>
        <w:rPr>
          <w:rFonts w:ascii="Cambria" w:hAnsi="Cambria"/>
          <w:sz w:val="56"/>
          <w:szCs w:val="56"/>
        </w:rPr>
      </w:pPr>
      <w:r w:rsidRPr="00237BD5">
        <w:rPr>
          <w:rFonts w:ascii="Cambria" w:hAnsi="Cambria"/>
          <w:sz w:val="56"/>
          <w:szCs w:val="56"/>
        </w:rPr>
        <w:t>CONFERENZE ISTITUZIONALI</w:t>
      </w:r>
    </w:p>
    <w:p w:rsidR="005F29B0" w:rsidRPr="005F29B0" w:rsidRDefault="005F29B0" w:rsidP="00237BD5">
      <w:pPr>
        <w:jc w:val="center"/>
        <w:rPr>
          <w:rFonts w:ascii="Cambria" w:hAnsi="Cambria"/>
          <w:sz w:val="36"/>
          <w:szCs w:val="36"/>
        </w:rPr>
      </w:pPr>
      <w:proofErr w:type="gramStart"/>
      <w:r w:rsidRPr="005F29B0">
        <w:rPr>
          <w:rFonts w:ascii="Cambria" w:hAnsi="Cambria"/>
          <w:sz w:val="36"/>
          <w:szCs w:val="36"/>
        </w:rPr>
        <w:t>del</w:t>
      </w:r>
      <w:proofErr w:type="gramEnd"/>
    </w:p>
    <w:p w:rsidR="005F29B0" w:rsidRPr="00237BD5" w:rsidRDefault="008F479F" w:rsidP="00237BD5">
      <w:pPr>
        <w:jc w:val="center"/>
        <w:rPr>
          <w:rFonts w:ascii="Cambria" w:hAnsi="Cambria"/>
          <w:sz w:val="56"/>
          <w:szCs w:val="56"/>
        </w:rPr>
      </w:pPr>
      <w:r>
        <w:rPr>
          <w:rFonts w:ascii="Cambria" w:hAnsi="Cambria"/>
          <w:sz w:val="56"/>
          <w:szCs w:val="56"/>
        </w:rPr>
        <w:t>8 marzo</w:t>
      </w:r>
      <w:r w:rsidR="005F29B0">
        <w:rPr>
          <w:rFonts w:ascii="Cambria" w:hAnsi="Cambria"/>
          <w:sz w:val="56"/>
          <w:szCs w:val="56"/>
        </w:rPr>
        <w:t xml:space="preserve"> 2023</w:t>
      </w:r>
    </w:p>
    <w:p w:rsidR="00237BD5" w:rsidRDefault="00237BD5"/>
    <w:p w:rsidR="00237BD5" w:rsidRDefault="00237BD5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237BD5" w:rsidTr="00237BD5">
        <w:tc>
          <w:tcPr>
            <w:tcW w:w="3209" w:type="dxa"/>
            <w:vAlign w:val="center"/>
          </w:tcPr>
          <w:p w:rsidR="00237BD5" w:rsidRPr="00237BD5" w:rsidRDefault="00D125EE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delle Regioni e delle Province autonome</w:t>
              </w:r>
            </w:hyperlink>
          </w:p>
        </w:tc>
        <w:tc>
          <w:tcPr>
            <w:tcW w:w="3209" w:type="dxa"/>
            <w:vAlign w:val="center"/>
          </w:tcPr>
          <w:p w:rsidR="00237BD5" w:rsidRPr="00237BD5" w:rsidRDefault="00D125EE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S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Stato-Regioni</w:t>
              </w:r>
            </w:hyperlink>
          </w:p>
        </w:tc>
        <w:tc>
          <w:tcPr>
            <w:tcW w:w="3210" w:type="dxa"/>
            <w:vAlign w:val="center"/>
          </w:tcPr>
          <w:p w:rsidR="00237BD5" w:rsidRPr="00237BD5" w:rsidRDefault="00D125EE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U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Unificata</w:t>
              </w:r>
            </w:hyperlink>
          </w:p>
        </w:tc>
      </w:tr>
    </w:tbl>
    <w:p w:rsidR="00237BD5" w:rsidRDefault="00237BD5"/>
    <w:p w:rsidR="00237BD5" w:rsidRDefault="00237BD5"/>
    <w:p w:rsidR="00237BD5" w:rsidRDefault="00237BD5"/>
    <w:p w:rsidR="005F29B0" w:rsidRDefault="005F29B0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bookmarkStart w:id="1" w:name="CR"/>
      <w:r>
        <w:rPr>
          <w:rFonts w:ascii="Cambria" w:hAnsi="Cambria"/>
          <w:b/>
          <w:color w:val="2E74B5" w:themeColor="accent1" w:themeShade="BF"/>
          <w:sz w:val="32"/>
          <w:szCs w:val="32"/>
        </w:rPr>
        <w:br w:type="page"/>
      </w:r>
    </w:p>
    <w:p w:rsidR="00237BD5" w:rsidRPr="005F29B0" w:rsidRDefault="00237BD5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r w:rsidRPr="005F29B0">
        <w:rPr>
          <w:rFonts w:ascii="Cambria" w:hAnsi="Cambria"/>
          <w:b/>
          <w:color w:val="2E74B5" w:themeColor="accent1" w:themeShade="BF"/>
          <w:sz w:val="32"/>
          <w:szCs w:val="32"/>
        </w:rPr>
        <w:lastRenderedPageBreak/>
        <w:t>Conferenza delle Regioni e delle Province autonome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0"/>
        <w:gridCol w:w="3813"/>
        <w:gridCol w:w="1555"/>
        <w:gridCol w:w="2423"/>
        <w:gridCol w:w="1267"/>
      </w:tblGrid>
      <w:tr w:rsidR="00237BD5" w:rsidTr="000E7E55">
        <w:tc>
          <w:tcPr>
            <w:tcW w:w="5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1"/>
          <w:p w:rsidR="00237BD5" w:rsidRDefault="00237BD5">
            <w:pPr>
              <w:jc w:val="center"/>
            </w:pPr>
            <w:r>
              <w:t>n.</w:t>
            </w:r>
          </w:p>
        </w:tc>
        <w:tc>
          <w:tcPr>
            <w:tcW w:w="381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Oggetto</w:t>
            </w:r>
          </w:p>
        </w:tc>
        <w:tc>
          <w:tcPr>
            <w:tcW w:w="155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Esito</w:t>
            </w:r>
          </w:p>
        </w:tc>
        <w:tc>
          <w:tcPr>
            <w:tcW w:w="242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Note</w:t>
            </w:r>
          </w:p>
        </w:tc>
        <w:tc>
          <w:tcPr>
            <w:tcW w:w="1267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Atto</w:t>
            </w:r>
          </w:p>
        </w:tc>
      </w:tr>
      <w:tr w:rsidR="00237BD5" w:rsidTr="000E7E55">
        <w:tc>
          <w:tcPr>
            <w:tcW w:w="550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37EC0">
            <w:pPr>
              <w:jc w:val="center"/>
            </w:pPr>
            <w:r>
              <w:t>1</w:t>
            </w:r>
          </w:p>
        </w:tc>
        <w:tc>
          <w:tcPr>
            <w:tcW w:w="381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77186" w:rsidP="00BB6ED6">
            <w:r w:rsidRPr="0008160C">
              <w:rPr>
                <w:b/>
                <w:color w:val="FF0000"/>
              </w:rPr>
              <w:t>Comunicazioni</w:t>
            </w:r>
            <w:r w:rsidRPr="002E3844">
              <w:t xml:space="preserve"> del Presidente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77186">
            <w:pPr>
              <w:jc w:val="center"/>
            </w:pPr>
            <w:r>
              <w:t>Rese comunicazioni</w:t>
            </w:r>
          </w:p>
        </w:tc>
        <w:tc>
          <w:tcPr>
            <w:tcW w:w="242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>
            <w:pPr>
              <w:jc w:val="center"/>
              <w:rPr>
                <w:u w:val="single"/>
              </w:rPr>
            </w:pPr>
          </w:p>
        </w:tc>
      </w:tr>
      <w:tr w:rsidR="00037EC0" w:rsidTr="000E7E55">
        <w:tc>
          <w:tcPr>
            <w:tcW w:w="550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2</w:t>
            </w:r>
          </w:p>
        </w:tc>
        <w:tc>
          <w:tcPr>
            <w:tcW w:w="381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77186" w:rsidP="00037EC0"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Unificata</w:t>
            </w:r>
            <w:r>
              <w:rPr>
                <w:b/>
                <w:color w:val="FF0000"/>
              </w:rP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77186" w:rsidP="00037EC0">
            <w:pPr>
              <w:jc w:val="center"/>
            </w:pPr>
            <w:r w:rsidRPr="005F29B0">
              <w:t xml:space="preserve">Vedi fascicolo </w:t>
            </w:r>
            <w:hyperlink w:anchor="CU" w:history="1">
              <w:r w:rsidRPr="009A764C">
                <w:rPr>
                  <w:rStyle w:val="Collegamentoipertestuale"/>
                </w:rPr>
                <w:t>Conferenza Unificata</w:t>
              </w:r>
            </w:hyperlink>
          </w:p>
        </w:tc>
        <w:tc>
          <w:tcPr>
            <w:tcW w:w="242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  <w:rPr>
                <w:u w:val="single"/>
              </w:rPr>
            </w:pPr>
          </w:p>
        </w:tc>
      </w:tr>
      <w:tr w:rsidR="00037EC0" w:rsidTr="000E7E55">
        <w:tc>
          <w:tcPr>
            <w:tcW w:w="550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3</w:t>
            </w:r>
          </w:p>
        </w:tc>
        <w:tc>
          <w:tcPr>
            <w:tcW w:w="381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77186" w:rsidP="00037EC0"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Stato Regioni</w:t>
            </w:r>
            <w:r>
              <w:rPr>
                <w:b/>
                <w:color w:val="FF0000"/>
              </w:rP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77186" w:rsidP="00037EC0">
            <w:pPr>
              <w:jc w:val="center"/>
            </w:pPr>
            <w:r w:rsidRPr="009A764C">
              <w:t xml:space="preserve">Vedi fascicolo </w:t>
            </w:r>
            <w:hyperlink w:anchor="CSR" w:history="1">
              <w:r w:rsidRPr="009A764C">
                <w:rPr>
                  <w:rStyle w:val="Collegamentoipertestuale"/>
                </w:rPr>
                <w:t>Conferenza Stato-Regioni</w:t>
              </w:r>
            </w:hyperlink>
          </w:p>
        </w:tc>
        <w:tc>
          <w:tcPr>
            <w:tcW w:w="242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0E7E55">
        <w:tc>
          <w:tcPr>
            <w:tcW w:w="550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4</w:t>
            </w:r>
          </w:p>
        </w:tc>
        <w:tc>
          <w:tcPr>
            <w:tcW w:w="381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977186" w:rsidP="00037EC0">
            <w:pPr>
              <w:rPr>
                <w:b/>
                <w:color w:val="FF0000"/>
              </w:rPr>
            </w:pPr>
            <w:r w:rsidRPr="00B977DC">
              <w:t xml:space="preserve">Valutazioni in merito alle </w:t>
            </w:r>
            <w:r w:rsidRPr="00B977DC">
              <w:rPr>
                <w:b/>
                <w:color w:val="FF0000"/>
              </w:rPr>
              <w:t>richieste delle Regioni escluse dall'assegnazione delle risorse finanziarie</w:t>
            </w:r>
            <w:r w:rsidRPr="00B977DC">
              <w:t xml:space="preserve"> di cui al Decreto del Ministro per gli Affari regionali e le Autonomie del 29 marzo 2022, che stabilisce le modalità di </w:t>
            </w:r>
            <w:r w:rsidRPr="00B977DC">
              <w:rPr>
                <w:b/>
                <w:color w:val="FF0000"/>
              </w:rPr>
              <w:t>utilizzo dello stanziamento del Fondo per lo sviluppo delle montagne italiane - Annualità 2022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E7E55" w:rsidP="00037EC0">
            <w:pPr>
              <w:jc w:val="center"/>
            </w:pPr>
            <w:r>
              <w:t>Approvato</w:t>
            </w:r>
          </w:p>
        </w:tc>
        <w:tc>
          <w:tcPr>
            <w:tcW w:w="242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D125EE">
            <w:pPr>
              <w:jc w:val="center"/>
            </w:pPr>
            <w:bookmarkStart w:id="2" w:name="_GoBack"/>
            <w:bookmarkEnd w:id="2"/>
          </w:p>
        </w:tc>
      </w:tr>
      <w:tr w:rsidR="00037EC0" w:rsidTr="000E7E55">
        <w:tc>
          <w:tcPr>
            <w:tcW w:w="550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5</w:t>
            </w:r>
          </w:p>
        </w:tc>
        <w:tc>
          <w:tcPr>
            <w:tcW w:w="381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977186" w:rsidP="00037EC0">
            <w:pPr>
              <w:rPr>
                <w:b/>
                <w:color w:val="FF0000"/>
              </w:rPr>
            </w:pPr>
            <w:r w:rsidRPr="00B977DC">
              <w:t xml:space="preserve">Valutazioni in ordine al </w:t>
            </w:r>
            <w:r w:rsidRPr="00B977DC">
              <w:rPr>
                <w:b/>
                <w:color w:val="FF0000"/>
              </w:rPr>
              <w:t>Piano di Azione Nazionale Educazione alla Cittadinanza Globale (PAN – ECG)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E7E55" w:rsidP="00037EC0">
            <w:pPr>
              <w:jc w:val="center"/>
            </w:pPr>
            <w:r>
              <w:t>Approvato</w:t>
            </w:r>
          </w:p>
        </w:tc>
        <w:tc>
          <w:tcPr>
            <w:tcW w:w="242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977186">
            <w:pPr>
              <w:jc w:val="center"/>
            </w:pPr>
          </w:p>
        </w:tc>
      </w:tr>
      <w:tr w:rsidR="00037EC0" w:rsidTr="000E7E55">
        <w:tc>
          <w:tcPr>
            <w:tcW w:w="550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977186">
            <w:pPr>
              <w:jc w:val="center"/>
            </w:pPr>
            <w:r>
              <w:t>6</w:t>
            </w:r>
          </w:p>
        </w:tc>
        <w:tc>
          <w:tcPr>
            <w:tcW w:w="381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977186" w:rsidP="00037EC0">
            <w:pPr>
              <w:rPr>
                <w:b/>
                <w:color w:val="FF0000"/>
              </w:rPr>
            </w:pPr>
            <w:r w:rsidRPr="00B977DC">
              <w:t>Parere della Conferenza delle Regioni e delle Province autonome ai sensi dell’articolo 10 comma 1 del DM 116/2010 relativo all’</w:t>
            </w:r>
            <w:r w:rsidRPr="00B977DC">
              <w:rPr>
                <w:b/>
                <w:color w:val="FF0000"/>
              </w:rPr>
              <w:t>autorizzazione dell’attività di trapianto di rene da donatore vivente all’Azienda Ospedaliera Universitaria di Modena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E7E55" w:rsidP="00037EC0">
            <w:pPr>
              <w:jc w:val="center"/>
            </w:pPr>
            <w:r>
              <w:t>Parere favorevole</w:t>
            </w:r>
          </w:p>
        </w:tc>
        <w:tc>
          <w:tcPr>
            <w:tcW w:w="242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BB6ED6">
            <w:pPr>
              <w:jc w:val="center"/>
            </w:pPr>
          </w:p>
        </w:tc>
      </w:tr>
      <w:tr w:rsidR="00037EC0" w:rsidTr="000E7E55">
        <w:tc>
          <w:tcPr>
            <w:tcW w:w="550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77186" w:rsidP="00037EC0">
            <w:pPr>
              <w:jc w:val="center"/>
            </w:pPr>
            <w:r>
              <w:t>7</w:t>
            </w:r>
          </w:p>
        </w:tc>
        <w:tc>
          <w:tcPr>
            <w:tcW w:w="381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977186" w:rsidP="00977186">
            <w:pPr>
              <w:rPr>
                <w:b/>
                <w:color w:val="FF0000"/>
              </w:rPr>
            </w:pPr>
            <w:r w:rsidRPr="00764977">
              <w:rPr>
                <w:b/>
                <w:color w:val="FF0000"/>
              </w:rPr>
              <w:t>Varie</w:t>
            </w:r>
            <w:r>
              <w:t xml:space="preserve"> ed eventuali.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E7E55" w:rsidP="00037EC0">
            <w:pPr>
              <w:jc w:val="center"/>
            </w:pPr>
            <w:r>
              <w:t>Nulla</w:t>
            </w:r>
          </w:p>
        </w:tc>
        <w:tc>
          <w:tcPr>
            <w:tcW w:w="242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0E7E55">
        <w:tc>
          <w:tcPr>
            <w:tcW w:w="550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77186" w:rsidP="00037EC0">
            <w:pPr>
              <w:jc w:val="center"/>
            </w:pPr>
            <w:r>
              <w:t>8</w:t>
            </w:r>
          </w:p>
        </w:tc>
        <w:tc>
          <w:tcPr>
            <w:tcW w:w="381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977186" w:rsidP="00037EC0">
            <w:pPr>
              <w:rPr>
                <w:b/>
                <w:color w:val="FF0000"/>
              </w:rPr>
            </w:pPr>
            <w:r w:rsidRPr="00B977DC">
              <w:rPr>
                <w:b/>
                <w:color w:val="FF0000"/>
              </w:rPr>
              <w:t>Conferenza nazionale di coordinamento delle Autorità di Sistema Portuale</w:t>
            </w:r>
            <w:r w:rsidRPr="00B977DC">
              <w:t>, di cui all’articolo 11-ter, comma 1, della legge 28 gennaio 1994, n. 84, e successive modificazioni: ricostituzione – tre rappresentanti regionali.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E7E55" w:rsidP="00037EC0">
            <w:pPr>
              <w:jc w:val="center"/>
            </w:pPr>
            <w:r>
              <w:t>Rinvio</w:t>
            </w:r>
          </w:p>
        </w:tc>
        <w:tc>
          <w:tcPr>
            <w:tcW w:w="242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</w:tbl>
    <w:p w:rsidR="005F29B0" w:rsidRPr="00977186" w:rsidRDefault="00D125EE">
      <w:hyperlink w:anchor="_top" w:history="1">
        <w:r w:rsidR="00307091" w:rsidRPr="00307091">
          <w:rPr>
            <w:rStyle w:val="Collegamentoipertestuale"/>
          </w:rPr>
          <w:t>Torna in alto</w:t>
        </w:r>
      </w:hyperlink>
      <w:bookmarkStart w:id="3" w:name="CSR"/>
      <w:r w:rsidR="005F29B0">
        <w:rPr>
          <w:rFonts w:ascii="Cambria" w:hAnsi="Cambria"/>
          <w:b/>
          <w:color w:val="538135" w:themeColor="accent6" w:themeShade="BF"/>
          <w:sz w:val="32"/>
          <w:szCs w:val="32"/>
        </w:rPr>
        <w:br w:type="page"/>
      </w:r>
    </w:p>
    <w:p w:rsidR="00237BD5" w:rsidRPr="00237BD5" w:rsidRDefault="00237BD5">
      <w:pPr>
        <w:rPr>
          <w:rFonts w:ascii="Cambria" w:hAnsi="Cambria"/>
          <w:b/>
          <w:color w:val="538135" w:themeColor="accent6" w:themeShade="BF"/>
          <w:sz w:val="32"/>
          <w:szCs w:val="32"/>
        </w:rPr>
      </w:pPr>
      <w:r w:rsidRPr="00237BD5">
        <w:rPr>
          <w:rFonts w:ascii="Cambria" w:hAnsi="Cambria"/>
          <w:b/>
          <w:color w:val="538135" w:themeColor="accent6" w:themeShade="BF"/>
          <w:sz w:val="32"/>
          <w:szCs w:val="32"/>
        </w:rPr>
        <w:lastRenderedPageBreak/>
        <w:t>Conferenza Stato-Regioni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6"/>
        <w:gridCol w:w="3780"/>
        <w:gridCol w:w="1543"/>
        <w:gridCol w:w="2054"/>
        <w:gridCol w:w="1685"/>
      </w:tblGrid>
      <w:tr w:rsidR="00237BD5" w:rsidTr="0025034A">
        <w:tc>
          <w:tcPr>
            <w:tcW w:w="5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3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780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2054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pPr>
              <w:jc w:val="center"/>
            </w:pPr>
            <w:r>
              <w:t>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8F479F" w:rsidP="002338D8">
            <w:r>
              <w:t xml:space="preserve">Accordo, ai sensi dell’articolo 4 del decreto legislativo 28 agosto 1997, n. 281, tra il Governo e le Regioni a statuto ordinario per la </w:t>
            </w:r>
            <w:r w:rsidRPr="00832A9F">
              <w:rPr>
                <w:b/>
                <w:color w:val="FF0000"/>
              </w:rPr>
              <w:t>regolazione definitiva dei rapporti finanziari riguardanti i ristori erogati dallo Stato per far fronte alle perdite di gettito connesse all’emergenza epidemiologica da COVID-19</w:t>
            </w:r>
            <w:r>
              <w:t>, a seguito della chiusura dei lavori del Tavolo tecnico di cui all’articolo 111 del decreto-legge 19 maggio 2020, n. 34, convertito con modificazioni dalla legge 17 luglio 2020, n. 77.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E7E55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034A" w:rsidRPr="0025034A" w:rsidRDefault="005A60DC" w:rsidP="0025034A">
            <w:pPr>
              <w:jc w:val="center"/>
            </w:pPr>
            <w:r>
              <w:object w:dxaOrig="1539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in;height:50.25pt" o:ole="">
                  <v:imagedata r:id="rId5" o:title=""/>
                </v:shape>
                <o:OLEObject Type="Embed" ProgID="Acrobat.Document.11" ShapeID="_x0000_i1025" DrawAspect="Icon" ObjectID="_1740385812" r:id="rId6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F479F" w:rsidP="002338D8">
            <w:r>
              <w:t xml:space="preserve">Intesa ai sensi dell’articolo 1, comma 322, della legge 27 dicembre 2006, n. 296, e dell’articolo 2, commi 63 e 64, del decreto-legge 3 ottobre 2006, n. 262, convertito, con modificazioni, dalla legge 24 novembre 2006, n. 286, sullo schema di decreto interdipartimentale, relativo agli anni 2016 – 2022, concernente le </w:t>
            </w:r>
            <w:r w:rsidRPr="009655C4">
              <w:rPr>
                <w:b/>
                <w:color w:val="FF0000"/>
              </w:rPr>
              <w:t>regolazioni finanziarie del maggior gettito derivante dalle tasse automobilistiche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E7E55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5A60DC" w:rsidP="0025034A">
            <w:pPr>
              <w:jc w:val="center"/>
            </w:pPr>
            <w:r>
              <w:object w:dxaOrig="1539" w:dyaOrig="997">
                <v:shape id="_x0000_i1026" type="#_x0000_t75" style="width:79.5pt;height:50.25pt" o:ole="">
                  <v:imagedata r:id="rId7" o:title=""/>
                </v:shape>
                <o:OLEObject Type="Embed" ProgID="Acrobat.Document.11" ShapeID="_x0000_i1026" DrawAspect="Icon" ObjectID="_1740385813" r:id="rId8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F479F" w:rsidP="002338D8">
            <w:r>
              <w:t xml:space="preserve">Parere ai sensi dell’articolo 5, comma 1, del protocollo di intesa, approvato dalla Conferenza Stato-Regioni nella seduta del 19 dicembre 2002 (repertorio atti n. 1594), in merito alla </w:t>
            </w:r>
            <w:r w:rsidRPr="009655C4">
              <w:rPr>
                <w:b/>
                <w:color w:val="FF0000"/>
              </w:rPr>
              <w:t>nomina del rappresentante del Ministero dell’economia e delle finanze ai fini del rinnovo del Comitato interregionale di gestione e di aggiornamento dell’archivio nazionale delle tasse automobilistiche</w:t>
            </w:r>
            <w:r>
              <w:t xml:space="preserve"> e l’erogazione dei servizi.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E7E55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5A60DC" w:rsidP="0025034A">
            <w:pPr>
              <w:jc w:val="center"/>
            </w:pPr>
            <w:r>
              <w:object w:dxaOrig="1539" w:dyaOrig="997">
                <v:shape id="_x0000_i1027" type="#_x0000_t75" style="width:79.5pt;height:50.25pt" o:ole="">
                  <v:imagedata r:id="rId9" o:title=""/>
                </v:shape>
                <o:OLEObject Type="Embed" ProgID="Acrobat.Document.11" ShapeID="_x0000_i1027" DrawAspect="Icon" ObjectID="_1740385814" r:id="rId10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4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F479F" w:rsidP="002338D8">
            <w:r w:rsidRPr="009655C4">
              <w:rPr>
                <w:b/>
                <w:color w:val="FF0000"/>
              </w:rPr>
              <w:t>Designazione</w:t>
            </w:r>
            <w:r>
              <w:t xml:space="preserve"> ai sensi dell’articolo 2, comma 1, lettera d), del decreto legislativo 28 agosto 1997, n. 281, di sei rappresentanti regionali in seno al </w:t>
            </w:r>
            <w:r w:rsidRPr="009655C4">
              <w:rPr>
                <w:b/>
                <w:color w:val="FF0000"/>
              </w:rPr>
              <w:t xml:space="preserve">Comitato interregionale di gestione e </w:t>
            </w:r>
            <w:r w:rsidRPr="009655C4">
              <w:rPr>
                <w:b/>
                <w:color w:val="FF0000"/>
              </w:rPr>
              <w:lastRenderedPageBreak/>
              <w:t>di aggiornamento dell’archivio nazionale delle tasse automobilistiche</w:t>
            </w:r>
            <w:r>
              <w:t xml:space="preserve"> e l’erogazione dei servizi, ai sensi dell’articolo 5, comma 1, del protocollo di intesa, approvato dalla Conferenza Stato-Regioni nella seduta del 19 dicembre 2002 (repertorio atti n. 1594).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E7E55" w:rsidP="002338D8">
            <w:pPr>
              <w:jc w:val="center"/>
            </w:pPr>
            <w:r>
              <w:lastRenderedPageBreak/>
              <w:t>Acquisite designazioni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5A60DC" w:rsidP="002338D8">
            <w:pPr>
              <w:jc w:val="center"/>
            </w:pPr>
            <w:r>
              <w:object w:dxaOrig="1539" w:dyaOrig="997">
                <v:shape id="_x0000_i1028" type="#_x0000_t75" style="width:79.5pt;height:50.25pt" o:ole="">
                  <v:imagedata r:id="rId11" o:title=""/>
                </v:shape>
                <o:OLEObject Type="Embed" ProgID="Acrobat.Document.11" ShapeID="_x0000_i1028" DrawAspect="Icon" ObjectID="_1740385815" r:id="rId12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lastRenderedPageBreak/>
              <w:t>5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F479F" w:rsidP="0025034A">
            <w:r>
              <w:t xml:space="preserve">Accordo ai sensi dell’articolo 6, comma 2, del decreto-legge 10 novembre 2020, n. 150, convertito, con modificazioni, dalla legge 30 dicembre 2020, n. 181, sulla proposta di modifica e integrazione dell’Accordo concernente le </w:t>
            </w:r>
            <w:r w:rsidRPr="009655C4">
              <w:rPr>
                <w:b/>
                <w:color w:val="FF0000"/>
              </w:rPr>
              <w:t>modalità di erogazione del contributo di solidarietà finalizzato a supportare gli interventi di potenziamento del servizio sanitario della Regione Calabria</w:t>
            </w:r>
            <w:r>
              <w:t>, sancito dalla Conferenza Stato-Regioni del 21 dicembre 2022 (repertorio atti n. 264/CSR).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E7E55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5A60DC" w:rsidP="0025034A">
            <w:pPr>
              <w:jc w:val="center"/>
            </w:pPr>
            <w:r>
              <w:object w:dxaOrig="1539" w:dyaOrig="997">
                <v:shape id="_x0000_i1029" type="#_x0000_t75" style="width:79.5pt;height:50.25pt" o:ole="">
                  <v:imagedata r:id="rId13" o:title=""/>
                </v:shape>
                <o:OLEObject Type="Embed" ProgID="Acrobat.Document.11" ShapeID="_x0000_i1029" DrawAspect="Icon" ObjectID="_1740385816" r:id="rId14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6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F479F" w:rsidP="002338D8">
            <w:r>
              <w:t xml:space="preserve">Intesa ai sensi dell’articolo 8, comma 6, della legge 5 giugno 2003, n. 131, sullo schema di decreto del Ministro della salute, di concerto con il Ministro dell’economia e delle finanze, adottato ai sensi dell’articolo 19-octies, comma 2, del decreto-legge 28 ottobre 2020, n. 137, convertito, con modificazioni, dalla legge 18 dicembre 2022, n. 176, concernente le </w:t>
            </w:r>
            <w:r w:rsidRPr="009655C4">
              <w:rPr>
                <w:b/>
                <w:color w:val="FF0000"/>
              </w:rPr>
              <w:t>modalità attuative per la destinazione e distribuzione delle risorse di cui al comma 1 del medesimo articolo 19-octies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E7E55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5A60DC" w:rsidP="002338D8">
            <w:pPr>
              <w:jc w:val="center"/>
            </w:pPr>
            <w:r>
              <w:object w:dxaOrig="1539" w:dyaOrig="997">
                <v:shape id="_x0000_i1030" type="#_x0000_t75" style="width:79.5pt;height:50.25pt" o:ole="">
                  <v:imagedata r:id="rId15" o:title=""/>
                </v:shape>
                <o:OLEObject Type="Embed" ProgID="Acrobat.Document.11" ShapeID="_x0000_i1030" DrawAspect="Icon" ObjectID="_1740385817" r:id="rId16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7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F479F" w:rsidP="002338D8">
            <w:r>
              <w:t>Accordo ai sensi dell’articolo 4 del decreto legislativo 28 agosto 1997, n. 281, e della delibera CIPE 6 agosto 2015, n. 65, sull’</w:t>
            </w:r>
            <w:r w:rsidRPr="009655C4">
              <w:rPr>
                <w:b/>
                <w:color w:val="FF0000"/>
              </w:rPr>
              <w:t xml:space="preserve">addendum all’accordo quadro tra il Governo, le Regioni e le Province autonome di Trento e di Bolzano per lo sviluppo della Banda Ultra Larga sul territorio Nazionale verso gli obiettivi UE 2020 </w:t>
            </w:r>
            <w:r>
              <w:t>– Rep. Atto 20/CSR dell’11 febbraio 2016.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E7E55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5A60DC" w:rsidP="002338D8">
            <w:pPr>
              <w:jc w:val="center"/>
            </w:pPr>
            <w:r>
              <w:object w:dxaOrig="1539" w:dyaOrig="997">
                <v:shape id="_x0000_i1031" type="#_x0000_t75" style="width:79.5pt;height:50.25pt" o:ole="">
                  <v:imagedata r:id="rId17" o:title=""/>
                </v:shape>
                <o:OLEObject Type="Embed" ProgID="Acrobat.Document.11" ShapeID="_x0000_i1031" DrawAspect="Icon" ObjectID="_1740385818" r:id="rId18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lastRenderedPageBreak/>
              <w:t>8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F479F" w:rsidP="002338D8">
            <w:r w:rsidRPr="009655C4">
              <w:rPr>
                <w:b/>
                <w:color w:val="FF0000"/>
              </w:rPr>
              <w:t>Designazione</w:t>
            </w:r>
            <w:r>
              <w:t xml:space="preserve"> ai sensi dell’articolo 2, comma 1, lettera d), del decreto legislativo 28 agosto 1997, n. 281, di un componente in seno al </w:t>
            </w:r>
            <w:r w:rsidRPr="009655C4">
              <w:rPr>
                <w:b/>
                <w:color w:val="FF0000"/>
              </w:rPr>
              <w:t>Comitato indipendente di valutazione delle performance del sistema camerale</w:t>
            </w:r>
            <w:r>
              <w:t xml:space="preserve"> di cui all’articolo 4-bis, comma 2-ter, della legge 29 dicembre 1993, n. 580.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E7E55" w:rsidP="002338D8">
            <w:pPr>
              <w:jc w:val="center"/>
            </w:pPr>
            <w:r>
              <w:t>Acquisite designazioni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5A60DC" w:rsidP="0025034A">
            <w:pPr>
              <w:jc w:val="center"/>
            </w:pPr>
            <w:r>
              <w:object w:dxaOrig="1539" w:dyaOrig="997">
                <v:shape id="_x0000_i1032" type="#_x0000_t75" style="width:79.5pt;height:50.25pt" o:ole="">
                  <v:imagedata r:id="rId19" o:title=""/>
                </v:shape>
                <o:OLEObject Type="Embed" ProgID="Acrobat.Document.11" ShapeID="_x0000_i1032" DrawAspect="Icon" ObjectID="_1740385819" r:id="rId20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9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8F479F" w:rsidP="002338D8">
            <w:r>
              <w:t xml:space="preserve">Accordo ai sensi dell’articolo 4 del decreto legislativo 28 agosto 1997, n. 281, sul </w:t>
            </w:r>
            <w:r w:rsidRPr="009655C4">
              <w:rPr>
                <w:b/>
                <w:color w:val="FF0000"/>
              </w:rPr>
              <w:t>Piano di gestione nazionale del fagiano di monte (</w:t>
            </w:r>
            <w:proofErr w:type="spellStart"/>
            <w:r w:rsidRPr="009655C4">
              <w:rPr>
                <w:b/>
                <w:color w:val="FF0000"/>
              </w:rPr>
              <w:t>Lyrurus</w:t>
            </w:r>
            <w:proofErr w:type="spellEnd"/>
            <w:r w:rsidRPr="009655C4">
              <w:rPr>
                <w:b/>
                <w:color w:val="FF0000"/>
              </w:rPr>
              <w:t xml:space="preserve"> </w:t>
            </w:r>
            <w:proofErr w:type="spellStart"/>
            <w:r w:rsidRPr="009655C4">
              <w:rPr>
                <w:b/>
                <w:color w:val="FF0000"/>
              </w:rPr>
              <w:t>tetrix</w:t>
            </w:r>
            <w:proofErr w:type="spellEnd"/>
            <w:r w:rsidRPr="009655C4">
              <w:rPr>
                <w:b/>
                <w:color w:val="FF0000"/>
              </w:rPr>
              <w:t>)</w:t>
            </w:r>
            <w:r>
              <w:t>, derivante dalla Direttiva Uccelli 2009/147/CE.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E7E55" w:rsidP="002338D8">
            <w:pPr>
              <w:jc w:val="center"/>
            </w:pPr>
            <w:r>
              <w:t>Rinvio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0A2018" w:rsidP="0025034A">
            <w:pPr>
              <w:jc w:val="center"/>
            </w:pP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10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8F479F" w:rsidP="002338D8">
            <w:r>
              <w:t xml:space="preserve">Intesa ai sensi dell’articolo 1, comma 1126, della legge 27 dicembre 2006, n. 296, sullo schema di decreto del Ministro dell’ambiente e della sicurezza energetica, di concerto con il Ministro dell’economia e delle finanze e con il Ministro delle imprese e del made in </w:t>
            </w:r>
            <w:proofErr w:type="spellStart"/>
            <w:r>
              <w:t>Italy</w:t>
            </w:r>
            <w:proofErr w:type="spellEnd"/>
            <w:r>
              <w:t xml:space="preserve"> recante “</w:t>
            </w:r>
            <w:r w:rsidRPr="009655C4">
              <w:rPr>
                <w:b/>
                <w:color w:val="FF0000"/>
              </w:rPr>
              <w:t>Approvazione del piano d’azione nazionale per la sostenibilità ambientale dei consumi nel settore della pubblica amministrazione 2022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E7E55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5A60DC" w:rsidP="0025034A">
            <w:pPr>
              <w:jc w:val="center"/>
            </w:pPr>
            <w:r>
              <w:object w:dxaOrig="1539" w:dyaOrig="997">
                <v:shape id="_x0000_i1033" type="#_x0000_t75" style="width:79.5pt;height:50.25pt" o:ole="">
                  <v:imagedata r:id="rId21" o:title=""/>
                </v:shape>
                <o:OLEObject Type="Embed" ProgID="Acrobat.Document.11" ShapeID="_x0000_i1033" DrawAspect="Icon" ObjectID="_1740385820" r:id="rId22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11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8F479F" w:rsidP="002338D8">
            <w:r>
              <w:t xml:space="preserve">Intesa ai sensi dell’articolo 3 del decreto legislativo 28 agosto 1997, n. 281, sullo schema di decreto del Ministro dell’agricoltura, della sovranità alimentare e delle foreste, recante l’adozione del </w:t>
            </w:r>
            <w:r w:rsidRPr="009655C4">
              <w:rPr>
                <w:b/>
                <w:color w:val="FF0000"/>
              </w:rPr>
              <w:t>Piano del settore sughericolo 2022/2026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E7E55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5A60DC" w:rsidP="0025034A">
            <w:pPr>
              <w:jc w:val="center"/>
            </w:pPr>
            <w:r>
              <w:object w:dxaOrig="1539" w:dyaOrig="997">
                <v:shape id="_x0000_i1034" type="#_x0000_t75" style="width:79.5pt;height:50.25pt" o:ole="">
                  <v:imagedata r:id="rId23" o:title=""/>
                </v:shape>
                <o:OLEObject Type="Embed" ProgID="Acrobat.Document.11" ShapeID="_x0000_i1034" DrawAspect="Icon" ObjectID="_1740385821" r:id="rId24"/>
              </w:object>
            </w:r>
          </w:p>
        </w:tc>
      </w:tr>
      <w:tr w:rsidR="008F479F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479F" w:rsidRDefault="008F479F" w:rsidP="009A764C">
            <w:pPr>
              <w:jc w:val="center"/>
            </w:pPr>
            <w:r>
              <w:t>12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479F" w:rsidRDefault="008F479F" w:rsidP="002338D8">
            <w:r>
              <w:t>Intesa ai sensi dell’articolo 4, comma 3, della legge 29 dicembre 1990, n. 428, sullo schema di decreto del Ministro dell’agricoltura, della sovranità alimentare e delle foreste, recante “Disposizioni nazionali di attuazione del regolamento (UE) n. 1308/2013 del Consiglio e del Parlamento europeo e successive modificazioni, per quanto riguarda l'</w:t>
            </w:r>
            <w:r w:rsidRPr="009655C4">
              <w:rPr>
                <w:b/>
                <w:color w:val="FF0000"/>
              </w:rPr>
              <w:t>applicazione dell’intervento della distillazione dei sottoprodotti della vinificazione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479F" w:rsidRDefault="000E7E55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479F" w:rsidRDefault="008F479F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479F" w:rsidRPr="0025034A" w:rsidRDefault="005A60DC" w:rsidP="0025034A">
            <w:pPr>
              <w:jc w:val="center"/>
            </w:pPr>
            <w:r>
              <w:object w:dxaOrig="1539" w:dyaOrig="997">
                <v:shape id="_x0000_i1035" type="#_x0000_t75" style="width:79.5pt;height:50.25pt" o:ole="">
                  <v:imagedata r:id="rId25" o:title=""/>
                </v:shape>
                <o:OLEObject Type="Embed" ProgID="Acrobat.Document.11" ShapeID="_x0000_i1035" DrawAspect="Icon" ObjectID="_1740385822" r:id="rId26"/>
              </w:objec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8F479F" w:rsidP="002338D8">
            <w:pPr>
              <w:jc w:val="center"/>
            </w:pPr>
            <w:r>
              <w:lastRenderedPageBreak/>
              <w:t>13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8F479F" w:rsidP="002338D8">
            <w:r>
              <w:t xml:space="preserve">Approvazione ai sensi dell’articolo 6 del decreto legislativo 28 agosto 1997, n. 281, del protocollo d’intesa tra l’Istituto Nazionale di Statistica (ISTAT), il Ministero della cultura e le Regioni e Province autonome di Trento e di Bolzano per lo </w:t>
            </w:r>
            <w:r w:rsidRPr="009655C4">
              <w:rPr>
                <w:b/>
                <w:color w:val="FF0000"/>
              </w:rPr>
              <w:t>sviluppo del sistema informativo integrato su istituti e luoghi della cultura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E7E55" w:rsidP="002338D8">
            <w:pPr>
              <w:jc w:val="center"/>
            </w:pPr>
            <w:r>
              <w:t>Approvato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Pr="0025034A" w:rsidRDefault="005A60DC" w:rsidP="0025034A">
            <w:pPr>
              <w:jc w:val="center"/>
              <w:rPr>
                <w:color w:val="2E75B6"/>
              </w:rPr>
            </w:pPr>
            <w:r>
              <w:rPr>
                <w:color w:val="2E75B6"/>
              </w:rPr>
              <w:object w:dxaOrig="1539" w:dyaOrig="997">
                <v:shape id="_x0000_i1036" type="#_x0000_t75" style="width:79.5pt;height:50.25pt" o:ole="">
                  <v:imagedata r:id="rId27" o:title=""/>
                </v:shape>
                <o:OLEObject Type="Embed" ProgID="Acrobat.Document.11" ShapeID="_x0000_i1036" DrawAspect="Icon" ObjectID="_1740385823" r:id="rId28"/>
              </w:object>
            </w:r>
          </w:p>
        </w:tc>
      </w:tr>
    </w:tbl>
    <w:bookmarkStart w:id="4" w:name="CU"/>
    <w:p w:rsidR="005F29B0" w:rsidRPr="00307091" w:rsidRDefault="00307091">
      <w:r>
        <w:fldChar w:fldCharType="begin"/>
      </w:r>
      <w:r>
        <w:instrText xml:space="preserve"> HYPERLINK  \l "_top" </w:instrText>
      </w:r>
      <w:r>
        <w:fldChar w:fldCharType="separate"/>
      </w:r>
      <w:r w:rsidRPr="00307091">
        <w:rPr>
          <w:rStyle w:val="Collegamentoipertestuale"/>
        </w:rPr>
        <w:t>Torna in alto</w:t>
      </w:r>
      <w:r>
        <w:fldChar w:fldCharType="end"/>
      </w:r>
      <w:r w:rsidR="005F29B0">
        <w:rPr>
          <w:rFonts w:ascii="Cambria" w:hAnsi="Cambria"/>
          <w:b/>
          <w:color w:val="C45911" w:themeColor="accent2" w:themeShade="BF"/>
          <w:sz w:val="32"/>
          <w:szCs w:val="32"/>
        </w:rPr>
        <w:br w:type="page"/>
      </w:r>
    </w:p>
    <w:p w:rsidR="00237BD5" w:rsidRPr="00237BD5" w:rsidRDefault="00237BD5">
      <w:pPr>
        <w:rPr>
          <w:rFonts w:ascii="Cambria" w:hAnsi="Cambria"/>
          <w:b/>
          <w:color w:val="C45911" w:themeColor="accent2" w:themeShade="BF"/>
          <w:sz w:val="32"/>
          <w:szCs w:val="32"/>
        </w:rPr>
      </w:pPr>
      <w:r w:rsidRPr="00237BD5">
        <w:rPr>
          <w:rFonts w:ascii="Cambria" w:hAnsi="Cambria"/>
          <w:b/>
          <w:color w:val="C45911" w:themeColor="accent2" w:themeShade="BF"/>
          <w:sz w:val="32"/>
          <w:szCs w:val="32"/>
        </w:rPr>
        <w:lastRenderedPageBreak/>
        <w:t>Conferenza Unificata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1"/>
        <w:gridCol w:w="3820"/>
        <w:gridCol w:w="1537"/>
        <w:gridCol w:w="1894"/>
        <w:gridCol w:w="1806"/>
      </w:tblGrid>
      <w:tr w:rsidR="00237BD5" w:rsidTr="00F047AF">
        <w:tc>
          <w:tcPr>
            <w:tcW w:w="5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4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88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193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4604D6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pPr>
              <w:jc w:val="center"/>
            </w:pPr>
            <w:r>
              <w:t>1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8F479F" w:rsidP="002338D8">
            <w:r>
              <w:t xml:space="preserve">Parere, ai sensi dell’articolo 9, comma 3, del decreto legislativo 28 agosto 1997, n. 281, sulla conversione in legge del </w:t>
            </w:r>
            <w:r w:rsidRPr="00664782">
              <w:rPr>
                <w:b/>
                <w:color w:val="FF0000"/>
              </w:rPr>
              <w:t>decreto-legge 16 febbraio 2023, n. 11, recante “Misure urgenti in materia di cessione dei crediti</w:t>
            </w:r>
            <w:r>
              <w:t xml:space="preserve"> di cui all’articolo 121 del decreto-legge 19 maggio 2020, n. 34, convertito, con modificazioni, dalla legge 17 luglio 2020, n. 77”.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E7E55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0E7E55">
            <w:pPr>
              <w:jc w:val="center"/>
            </w:pPr>
          </w:p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5A60DC" w:rsidP="000E7E55">
            <w:pPr>
              <w:jc w:val="center"/>
            </w:pPr>
            <w:r>
              <w:object w:dxaOrig="1539" w:dyaOrig="997">
                <v:shape id="_x0000_i1037" type="#_x0000_t75" style="width:79.5pt;height:50.25pt" o:ole="">
                  <v:imagedata r:id="rId29" o:title=""/>
                </v:shape>
                <o:OLEObject Type="Embed" ProgID="Acrobat.Document.11" ShapeID="_x0000_i1037" DrawAspect="Icon" ObjectID="_1740385824" r:id="rId30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2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8F479F" w:rsidP="002338D8">
            <w:r>
              <w:t xml:space="preserve">Parere, ai sensi dell’articolo 9, comma 3, del decreto legislativo 28 agosto 1997, n. 281, sulla conversione in legge del </w:t>
            </w:r>
            <w:r w:rsidRPr="00664782">
              <w:rPr>
                <w:b/>
                <w:color w:val="FF0000"/>
              </w:rPr>
              <w:t>decreto-legge 24 febbraio 2023, n. 13, recante: “Disposizioni urgenti per l'attuazione del Piano nazionale di ripresa e resilienza (PNRR) e del Piano nazionale degli investimenti complementari al PNRR (PNC), nonché per l'attuazione delle politiche di coesione e della politica agricola comune”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0E7E55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Pr="00F047AF" w:rsidRDefault="005A60DC" w:rsidP="002338D8">
            <w:pPr>
              <w:jc w:val="center"/>
            </w:pPr>
            <w:r>
              <w:object w:dxaOrig="1539" w:dyaOrig="997">
                <v:shape id="_x0000_i1038" type="#_x0000_t75" style="width:79.5pt;height:50.25pt" o:ole="">
                  <v:imagedata r:id="rId31" o:title=""/>
                </v:shape>
                <o:OLEObject Type="Embed" ProgID="Acrobat.Document.11" ShapeID="_x0000_i1038" DrawAspect="Icon" ObjectID="_1740385825" r:id="rId32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3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8F479F" w:rsidP="002338D8">
            <w:r w:rsidRPr="00664782">
              <w:rPr>
                <w:b/>
                <w:color w:val="FF0000"/>
              </w:rPr>
              <w:t>Designazione</w:t>
            </w:r>
            <w:r>
              <w:t xml:space="preserve">, ai sensi dell’articolo 12, comma 12-bis, del decreto-legge 10 settembre 2021, n. 121, convertito, con modificazioni, dalla legge 9 novembre 2021, n. 156, in sostituzione di un rappresentante delle Regioni nel </w:t>
            </w:r>
            <w:r w:rsidRPr="00664782">
              <w:rPr>
                <w:b/>
                <w:color w:val="FF0000"/>
              </w:rPr>
              <w:t>Comitato direttivo dell’Agenzia per la coesione territoriale</w:t>
            </w:r>
            <w:r>
              <w:t>. Atto di designazione del 30 marzo 2022, repertorio atti n. 49/CU.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0E7E55" w:rsidP="002338D8">
            <w:pPr>
              <w:jc w:val="center"/>
            </w:pPr>
            <w:r>
              <w:t>Acquisite designazioni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5A60DC" w:rsidP="00F047AF">
            <w:pPr>
              <w:jc w:val="center"/>
            </w:pPr>
            <w:r>
              <w:object w:dxaOrig="1539" w:dyaOrig="997">
                <v:shape id="_x0000_i1039" type="#_x0000_t75" style="width:79.5pt;height:50.25pt" o:ole="">
                  <v:imagedata r:id="rId33" o:title=""/>
                </v:shape>
                <o:OLEObject Type="Embed" ProgID="Acrobat.Document.11" ShapeID="_x0000_i1039" DrawAspect="Icon" ObjectID="_1740385826" r:id="rId34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4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8F479F" w:rsidP="002338D8">
            <w:r>
              <w:t xml:space="preserve">Acquisizione delle </w:t>
            </w:r>
            <w:r w:rsidRPr="00664782">
              <w:rPr>
                <w:b/>
                <w:color w:val="FF0000"/>
              </w:rPr>
              <w:t>designazioni</w:t>
            </w:r>
            <w:r>
              <w:t xml:space="preserve">, ai sensi dell’articolo 9, comma 2, lettera d), del decreto legislativo 28 agosto 1997, n. 281, dei componenti della </w:t>
            </w:r>
            <w:r w:rsidRPr="00664782">
              <w:rPr>
                <w:b/>
                <w:color w:val="FF0000"/>
              </w:rPr>
              <w:t>Commissione tecnica per i fabbisogni standard</w:t>
            </w:r>
            <w:r>
              <w:t>, di cui all’articolo 1, comma 29, della legge 28 dicembre 2015, n. 208, come modificato dall’articolo 1, comma 805, della legge 29 dicembre 2022, n. 197.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0E7E55" w:rsidP="002338D8">
            <w:pPr>
              <w:jc w:val="center"/>
            </w:pPr>
            <w:r>
              <w:t>Acquisite designazioni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0C0532" w:rsidP="00F047AF">
            <w:pPr>
              <w:jc w:val="center"/>
            </w:pPr>
            <w:r>
              <w:object w:dxaOrig="1539" w:dyaOrig="997">
                <v:shape id="_x0000_i1040" type="#_x0000_t75" style="width:79.5pt;height:50.25pt" o:ole="">
                  <v:imagedata r:id="rId35" o:title=""/>
                </v:shape>
                <o:OLEObject Type="Embed" ProgID="Acrobat.Document.11" ShapeID="_x0000_i1040" DrawAspect="Icon" ObjectID="_1740385827" r:id="rId36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lastRenderedPageBreak/>
              <w:t>5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8F479F" w:rsidP="002338D8">
            <w:r>
              <w:t xml:space="preserve">Presa d’atto, ai sensi dell’articolo 8, comma 2, lettera b), dell’intesa del 1° marzo 2006, repertorio atti n. 936/CU, della </w:t>
            </w:r>
            <w:r w:rsidRPr="00664782">
              <w:rPr>
                <w:b/>
                <w:color w:val="FF0000"/>
              </w:rPr>
              <w:t>percentuale di risorse da riservare, per l’anno 2023, al Ministero dell’interno per l’esercizio associato di funzioni e servizi di competenza esclusiva dello Stato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0E7E55" w:rsidP="002338D8">
            <w:pPr>
              <w:jc w:val="center"/>
            </w:pPr>
            <w:r>
              <w:t>Presa d’atto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5A60DC" w:rsidP="00F047AF">
            <w:pPr>
              <w:jc w:val="center"/>
            </w:pPr>
            <w:r>
              <w:object w:dxaOrig="1539" w:dyaOrig="997">
                <v:shape id="_x0000_i1041" type="#_x0000_t75" style="width:79.5pt;height:50.25pt" o:ole="">
                  <v:imagedata r:id="rId37" o:title=""/>
                </v:shape>
                <o:OLEObject Type="Embed" ProgID="Acrobat.Document.11" ShapeID="_x0000_i1041" DrawAspect="Icon" ObjectID="_1740385828" r:id="rId38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6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8F479F" w:rsidP="002338D8">
            <w:r>
              <w:t xml:space="preserve">Deliberazione, ai sensi dell’articolo 4 dell’intesa del 1° marzo 2006, repertorio atti n. 936/CU, recante i nuovi criteri per il </w:t>
            </w:r>
            <w:r w:rsidRPr="00664782">
              <w:rPr>
                <w:b/>
                <w:color w:val="FF0000"/>
              </w:rPr>
              <w:t>riparto e la gestione delle risorse statali a sostegno dell’associazionismo comunale, ai fini dell’individuazione delle Regioni che partecipano al riparto delle medesime per l’anno 2023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0E7E55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Pr="00280496" w:rsidRDefault="00307091" w:rsidP="004169E8">
            <w:pPr>
              <w:rPr>
                <w:color w:val="FF000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5A60DC" w:rsidP="00F047AF">
            <w:pPr>
              <w:jc w:val="center"/>
            </w:pPr>
            <w:r>
              <w:object w:dxaOrig="1539" w:dyaOrig="997">
                <v:shape id="_x0000_i1042" type="#_x0000_t75" style="width:79.5pt;height:50.25pt" o:ole="">
                  <v:imagedata r:id="rId39" o:title=""/>
                </v:shape>
                <o:OLEObject Type="Embed" ProgID="Acrobat.Document.11" ShapeID="_x0000_i1042" DrawAspect="Icon" ObjectID="_1740385829" r:id="rId40"/>
              </w:object>
            </w:r>
          </w:p>
        </w:tc>
      </w:tr>
      <w:tr w:rsidR="00280496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t>7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8F479F" w:rsidP="002338D8">
            <w:r>
              <w:t xml:space="preserve">Parere, ai sensi dell’articolo 2, comma 5, e dell’articolo 9, comma 2, del decreto legislativo 28 agosto 1997, n. 281, sul </w:t>
            </w:r>
            <w:r w:rsidRPr="00664782">
              <w:rPr>
                <w:b/>
                <w:color w:val="FF0000"/>
              </w:rPr>
              <w:t>disegno di legge recante “Deleghe al Governo in materia di politiche in favore delle persone anziane”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0E7E55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Pr="00F047AF" w:rsidRDefault="0036095F" w:rsidP="00F047AF">
            <w:pPr>
              <w:jc w:val="center"/>
            </w:pPr>
            <w:r>
              <w:object w:dxaOrig="1539" w:dyaOrig="997">
                <v:shape id="_x0000_i1043" type="#_x0000_t75" style="width:77.25pt;height:49.5pt" o:ole="">
                  <v:imagedata r:id="rId41" o:title=""/>
                </v:shape>
                <o:OLEObject Type="Embed" ProgID="Acrobat.Document.11" ShapeID="_x0000_i1043" DrawAspect="Icon" ObjectID="_1740385830" r:id="rId42"/>
              </w:object>
            </w:r>
          </w:p>
        </w:tc>
      </w:tr>
    </w:tbl>
    <w:p w:rsidR="00307091" w:rsidRDefault="00D125EE" w:rsidP="00307091">
      <w:hyperlink w:anchor="_top" w:history="1">
        <w:r w:rsidR="00307091" w:rsidRPr="00307091">
          <w:rPr>
            <w:rStyle w:val="Collegamentoipertestuale"/>
          </w:rPr>
          <w:t>Torna in alto</w:t>
        </w:r>
      </w:hyperlink>
    </w:p>
    <w:p w:rsidR="00237BD5" w:rsidRDefault="00237BD5" w:rsidP="00237BD5"/>
    <w:p w:rsidR="00237BD5" w:rsidRDefault="00237BD5" w:rsidP="00237BD5"/>
    <w:p w:rsidR="00237BD5" w:rsidRDefault="00237BD5"/>
    <w:sectPr w:rsidR="00237BD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BD5"/>
    <w:rsid w:val="00037EC0"/>
    <w:rsid w:val="0005500D"/>
    <w:rsid w:val="000A2018"/>
    <w:rsid w:val="000C0532"/>
    <w:rsid w:val="000E7E55"/>
    <w:rsid w:val="0020795C"/>
    <w:rsid w:val="00237BD5"/>
    <w:rsid w:val="0025034A"/>
    <w:rsid w:val="00280496"/>
    <w:rsid w:val="00307091"/>
    <w:rsid w:val="0036095F"/>
    <w:rsid w:val="0037440E"/>
    <w:rsid w:val="003C146A"/>
    <w:rsid w:val="00401CD2"/>
    <w:rsid w:val="004169E8"/>
    <w:rsid w:val="004604D6"/>
    <w:rsid w:val="0054032C"/>
    <w:rsid w:val="005461F8"/>
    <w:rsid w:val="005A60DC"/>
    <w:rsid w:val="005A6B6B"/>
    <w:rsid w:val="005F29B0"/>
    <w:rsid w:val="006A091A"/>
    <w:rsid w:val="008F479F"/>
    <w:rsid w:val="00977186"/>
    <w:rsid w:val="009A764C"/>
    <w:rsid w:val="009E3143"/>
    <w:rsid w:val="00B136FC"/>
    <w:rsid w:val="00BB6ED6"/>
    <w:rsid w:val="00D125EE"/>
    <w:rsid w:val="00DC16A9"/>
    <w:rsid w:val="00E01247"/>
    <w:rsid w:val="00ED6D7E"/>
    <w:rsid w:val="00F047AF"/>
    <w:rsid w:val="00F54DB0"/>
    <w:rsid w:val="00F63F18"/>
    <w:rsid w:val="00FD3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3D1A5E-1036-4C99-AB69-AAA037072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237B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llegamentoipertestuale">
    <w:name w:val="Hyperlink"/>
    <w:basedOn w:val="Carpredefinitoparagrafo"/>
    <w:uiPriority w:val="99"/>
    <w:unhideWhenUsed/>
    <w:rsid w:val="005F29B0"/>
    <w:rPr>
      <w:color w:val="0563C1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307091"/>
    <w:rPr>
      <w:color w:val="954F72" w:themeColor="followedHyperlink"/>
      <w:u w:val="single"/>
    </w:rPr>
  </w:style>
  <w:style w:type="paragraph" w:styleId="Paragrafoelenco">
    <w:name w:val="List Paragraph"/>
    <w:basedOn w:val="Normale"/>
    <w:uiPriority w:val="34"/>
    <w:qFormat/>
    <w:rsid w:val="00037E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15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9.emf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oleObject" Target="embeddings/oleObject17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4.emf"/><Relationship Id="rId41" Type="http://schemas.openxmlformats.org/officeDocument/2006/relationships/image" Target="media/image20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8.emf"/><Relationship Id="rId40" Type="http://schemas.openxmlformats.org/officeDocument/2006/relationships/oleObject" Target="embeddings/oleObject18.bin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4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3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7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8</Pages>
  <Words>1504</Words>
  <Characters>8579</Characters>
  <Application>Microsoft Office Word</Application>
  <DocSecurity>0</DocSecurity>
  <Lines>71</Lines>
  <Paragraphs>20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Regione Autonoma Valle d'Aosta</Company>
  <LinksUpToDate>false</LinksUpToDate>
  <CharactersWithSpaces>10063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Fabrizio HERIN</dc:creator>
  <cp:keywords/>
  <dc:description/>
  <cp:lastModifiedBy>Fabrizio HERIN</cp:lastModifiedBy>
  <cp:revision>26</cp:revision>
  <dcterms:created xsi:type="dcterms:W3CDTF">2023-02-07T13:54:00Z</dcterms:created>
  <dcterms:modified xsi:type="dcterms:W3CDTF">2023-03-15T10:43:00Z</dcterms:modified>
</cp:coreProperties>
</file>